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ver-design-illustration"/>
    <w:p>
      <w:pPr>
        <w:pStyle w:val="Heading1"/>
      </w:pPr>
      <w:r>
        <w:t xml:space="preserve">Cover Design &amp; Illustration</w:t>
      </w:r>
    </w:p>
    <w:p>
      <w:pPr>
        <w:pStyle w:val="FirstParagraph"/>
      </w:pPr>
      <w:r>
        <w:rPr>
          <w:iCs/>
          <w:i/>
          <w:bCs/>
          <w:b/>
        </w:rPr>
        <w:t xml:space="preserve">Make a Lasting First Impression</w:t>
      </w:r>
    </w:p>
    <w:p>
      <w:pPr>
        <w:pStyle w:val="BodyText"/>
      </w:pPr>
      <w:r>
        <w:rPr>
          <w:iCs/>
          <w:i/>
          <w:bCs/>
          <w:b/>
        </w:rPr>
        <w:t xml:space="preserve">Your book cover initiates the dialogue — let it captivate at first glance.</w:t>
      </w:r>
    </w:p>
    <w:p>
      <w:pPr>
        <w:pStyle w:val="BodyText"/>
      </w:pPr>
      <w:r>
        <w:t xml:space="preserve">A great cover isn’t decoration; it’s a strategic storytelling tool and your most valuable marketing asset. At BookCraft Publishers, our custom book cover design and illustration services craft covers that grab attention online (where most discovery happens now) and on bookstore shelves. Every element — color palette, typography, imagery, and composition — is chosen to convey your story’s essence and signal the right genre cues to your target readers. The result is a cover that doesn’t just look beautiful; it sells.</w:t>
      </w:r>
    </w:p>
    <w:p>
      <w:pPr>
        <w:pStyle w:val="BodyText"/>
      </w:pPr>
      <w:r>
        <w:t xml:space="preserve">We design for every format — eBook, paperback, hardcover, and audiobook — with platform-specific specifications baked in from the start. Our team includes illustrators, typographers, and concept artists, so whether your book needs a single iconic photograph, a hand-painted fantasy scene, or a custom illustrated children’s story, we have the right specialists to bring it to life.</w:t>
      </w:r>
    </w:p>
    <w:bookmarkStart w:id="23" w:name="service-tiers"/>
    <w:p>
      <w:pPr>
        <w:pStyle w:val="Heading2"/>
      </w:pPr>
      <w:r>
        <w:t xml:space="preserve">Service Tiers</w:t>
      </w:r>
    </w:p>
    <w:p>
      <w:pPr>
        <w:pStyle w:val="FirstParagraph"/>
      </w:pPr>
      <w:r>
        <w:t xml:space="preserve">Cover design pricing has two dimensions:</w:t>
      </w:r>
      <w:r>
        <w:t xml:space="preserve"> </w:t>
      </w:r>
      <w:r>
        <w:rPr>
          <w:bCs/>
          <w:b/>
        </w:rPr>
        <w:t xml:space="preserve">layout</w:t>
      </w:r>
      <w:r>
        <w:t xml:space="preserve"> </w:t>
      </w:r>
      <w:r>
        <w:t xml:space="preserve">(how much surface area we’re designing) and</w:t>
      </w:r>
      <w:r>
        <w:t xml:space="preserve"> </w:t>
      </w:r>
      <w:r>
        <w:rPr>
          <w:bCs/>
          <w:b/>
        </w:rPr>
        <w:t xml:space="preserve">complexity</w:t>
      </w:r>
      <w:r>
        <w:t xml:space="preserve"> </w:t>
      </w:r>
      <w:r>
        <w:t xml:space="preserve">(how intricate the design is). Per-design rates apply across both.</w:t>
      </w:r>
    </w:p>
    <w:bookmarkStart w:id="20" w:name="cover-layouts"/>
    <w:p>
      <w:pPr>
        <w:pStyle w:val="Heading3"/>
      </w:pPr>
      <w:r>
        <w:t xml:space="preserve">Cover layouts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Layout</w:t>
            </w:r>
          </w:p>
        </w:tc>
        <w:tc>
          <w:tcPr/>
          <w:p>
            <w:pPr>
              <w:pStyle w:val="Compact"/>
              <w:jc w:val="left"/>
            </w:pPr>
            <w:r>
              <w:t xml:space="preserve">Best for</w:t>
            </w:r>
          </w:p>
        </w:tc>
        <w:tc>
          <w:tcPr/>
          <w:p>
            <w:pPr>
              <w:pStyle w:val="Compact"/>
              <w:jc w:val="left"/>
            </w:pPr>
            <w:r>
              <w:t xml:space="preserve">Description</w:t>
            </w:r>
          </w:p>
        </w:tc>
      </w:tr>
      <w:tr>
        <w:tc>
          <w:tcPr/>
          <w:p>
            <w:pPr>
              <w:pStyle w:val="Compact"/>
              <w:jc w:val="left"/>
            </w:pPr>
            <w:r>
              <w:rPr>
                <w:bCs/>
                <w:b/>
              </w:rPr>
              <w:t xml:space="preserve">Front Only</w:t>
            </w:r>
          </w:p>
        </w:tc>
        <w:tc>
          <w:tcPr/>
          <w:p>
            <w:pPr>
              <w:pStyle w:val="Compact"/>
              <w:jc w:val="left"/>
            </w:pPr>
            <w:r>
              <w:t xml:space="preserve">eBook-only releases, retailer thumbnails</w:t>
            </w:r>
          </w:p>
        </w:tc>
        <w:tc>
          <w:tcPr/>
          <w:p>
            <w:pPr>
              <w:pStyle w:val="Compact"/>
              <w:jc w:val="left"/>
            </w:pPr>
            <w:r>
              <w:t xml:space="preserve">Single front face — optimized for digital storefronts and small-screen browsing</w:t>
            </w:r>
          </w:p>
        </w:tc>
      </w:tr>
      <w:tr>
        <w:tc>
          <w:tcPr/>
          <w:p>
            <w:pPr>
              <w:pStyle w:val="Compact"/>
              <w:jc w:val="left"/>
            </w:pPr>
            <w:r>
              <w:rPr>
                <w:bCs/>
                <w:b/>
              </w:rPr>
              <w:t xml:space="preserve">Front + Back</w:t>
            </w:r>
          </w:p>
        </w:tc>
        <w:tc>
          <w:tcPr/>
          <w:p>
            <w:pPr>
              <w:pStyle w:val="Compact"/>
              <w:jc w:val="left"/>
            </w:pPr>
            <w:r>
              <w:t xml:space="preserve">Paperback and hardcover</w:t>
            </w:r>
          </w:p>
        </w:tc>
        <w:tc>
          <w:tcPr/>
          <w:p>
            <w:pPr>
              <w:pStyle w:val="Compact"/>
              <w:jc w:val="left"/>
            </w:pPr>
            <w:r>
              <w:t xml:space="preserve">Front cover, back cover (with blurb area), and spine — required for any print edition</w:t>
            </w:r>
          </w:p>
        </w:tc>
      </w:tr>
      <w:tr>
        <w:tc>
          <w:tcPr/>
          <w:p>
            <w:pPr>
              <w:pStyle w:val="Compact"/>
              <w:jc w:val="left"/>
            </w:pPr>
            <w:r>
              <w:rPr>
                <w:bCs/>
                <w:b/>
              </w:rPr>
              <w:t xml:space="preserve">Full Wrap</w:t>
            </w:r>
          </w:p>
        </w:tc>
        <w:tc>
          <w:tcPr/>
          <w:p>
            <w:pPr>
              <w:pStyle w:val="Compact"/>
              <w:jc w:val="left"/>
            </w:pPr>
            <w:r>
              <w:t xml:space="preserve">Premium hardcover, illustrated editions</w:t>
            </w:r>
          </w:p>
        </w:tc>
        <w:tc>
          <w:tcPr/>
          <w:p>
            <w:pPr>
              <w:pStyle w:val="Compact"/>
              <w:jc w:val="left"/>
            </w:pPr>
            <w:r>
              <w:t xml:space="preserve">Continuous wraparound design flowing across front, spine, and back — premium presentation</w:t>
            </w:r>
          </w:p>
        </w:tc>
      </w:tr>
    </w:tbl>
    <w:bookmarkEnd w:id="20"/>
    <w:bookmarkStart w:id="21" w:name="cover-complexity-levels"/>
    <w:p>
      <w:pPr>
        <w:pStyle w:val="Heading3"/>
      </w:pPr>
      <w:r>
        <w:t xml:space="preserve">Cover complexity levels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Complexity</w:t>
            </w:r>
          </w:p>
        </w:tc>
        <w:tc>
          <w:tcPr/>
          <w:p>
            <w:pPr>
              <w:pStyle w:val="Compact"/>
              <w:jc w:val="left"/>
            </w:pPr>
            <w:r>
              <w:t xml:space="preserve">Per-design rate (Front Only / Front+Back / Full Wrap)</w:t>
            </w:r>
          </w:p>
        </w:tc>
      </w:tr>
      <w:tr>
        <w:tc>
          <w:tcPr/>
          <w:p>
            <w:pPr>
              <w:pStyle w:val="Compact"/>
              <w:jc w:val="left"/>
            </w:pPr>
            <w:r>
              <w:rPr>
                <w:bCs/>
                <w:b/>
              </w:rPr>
              <w:t xml:space="preserve">Simple</w:t>
            </w:r>
            <w:r>
              <w:t xml:space="preserve"> </w:t>
            </w:r>
            <w:r>
              <w:t xml:space="preserve">— type-driven or single-image design with minimal photo manipulation</w:t>
            </w:r>
          </w:p>
        </w:tc>
        <w:tc>
          <w:tcPr/>
          <w:p>
            <w:pPr>
              <w:pStyle w:val="Compact"/>
            </w:pPr>
          </w:p>
        </w:tc>
      </w:tr>
      <w:tr>
        <w:tc>
          <w:tcPr/>
          <w:p>
            <w:pPr>
              <w:pStyle w:val="Compact"/>
              <w:jc w:val="left"/>
            </w:pPr>
            <w:r>
              <w:rPr>
                <w:bCs/>
                <w:b/>
              </w:rPr>
              <w:t xml:space="preserve">Standard</w:t>
            </w:r>
            <w:r>
              <w:t xml:space="preserve"> </w:t>
            </w:r>
            <w:r>
              <w:t xml:space="preserve">— mixed-media composition with 2–3 elements, professional typography, color grading</w:t>
            </w:r>
          </w:p>
        </w:tc>
        <w:tc>
          <w:tcPr/>
          <w:p>
            <w:pPr>
              <w:pStyle w:val="Compact"/>
            </w:pPr>
          </w:p>
        </w:tc>
      </w:tr>
      <w:tr>
        <w:tc>
          <w:tcPr/>
          <w:p>
            <w:pPr>
              <w:pStyle w:val="Compact"/>
              <w:jc w:val="left"/>
            </w:pPr>
            <w:r>
              <w:rPr>
                <w:bCs/>
                <w:b/>
              </w:rPr>
              <w:t xml:space="preserve">Complex</w:t>
            </w:r>
            <w:r>
              <w:t xml:space="preserve"> </w:t>
            </w:r>
            <w:r>
              <w:t xml:space="preserve">— multiple custom elements, advanced compositing, distinctive visual concept</w:t>
            </w:r>
          </w:p>
        </w:tc>
        <w:tc>
          <w:tcPr/>
          <w:p>
            <w:pPr>
              <w:pStyle w:val="Compact"/>
            </w:pPr>
          </w:p>
        </w:tc>
      </w:tr>
      <w:tr>
        <w:tc>
          <w:tcPr/>
          <w:p>
            <w:pPr>
              <w:pStyle w:val="Compact"/>
              <w:jc w:val="left"/>
            </w:pPr>
            <w:r>
              <w:rPr>
                <w:bCs/>
                <w:b/>
              </w:rPr>
              <w:t xml:space="preserve">Premium</w:t>
            </w:r>
            <w:r>
              <w:t xml:space="preserve"> </w:t>
            </w:r>
            <w:r>
              <w:t xml:space="preserve">— custom illustration, intricate detail, hand-lettered typography, multiple revision rounds included</w:t>
            </w:r>
          </w:p>
        </w:tc>
        <w:tc>
          <w:tcPr/>
          <w:p>
            <w:pPr>
              <w:pStyle w:val="Compact"/>
            </w:pPr>
          </w:p>
        </w:tc>
      </w:tr>
    </w:tbl>
    <w:bookmarkEnd w:id="21"/>
    <w:bookmarkStart w:id="22" w:name="interior-illustration"/>
    <w:p>
      <w:pPr>
        <w:pStyle w:val="Heading3"/>
      </w:pPr>
      <w:r>
        <w:t xml:space="preserve">Interior illustration</w:t>
      </w:r>
    </w:p>
    <w:p>
      <w:pPr>
        <w:pStyle w:val="FirstParagraph"/>
      </w:pPr>
      <w:r>
        <w:t xml:space="preserve">For books with interior art (children’s books, graphic memoirs, illustrated non-fiction), we price per illustration based on color and size:</w:t>
      </w:r>
    </w:p>
    <w:p>
      <w:pPr>
        <w:pStyle w:val="BodyText"/>
      </w:pPr>
      <w:r>
        <w:rPr>
          <w:iCs/>
          <w:i/>
        </w:rPr>
        <w:t xml:space="preserve">Rates are maintained in the central Pricing &amp; Timeline engine. Ask the chatbot for a quote and it will return a precise range based on your specific project.</w:t>
      </w:r>
    </w:p>
    <w:p>
      <w:pPr>
        <w:pStyle w:val="BodyText"/>
      </w:pPr>
      <w:r>
        <w:rPr>
          <w:bCs/>
          <w:b/>
        </w:rPr>
        <w:t xml:space="preserve">Bundle discounts:</w:t>
      </w:r>
      <w:r>
        <w:t xml:space="preserve"> </w:t>
      </w:r>
      <w:r>
        <w:t xml:space="preserve">When you order a cover and interior illustrations together, the central Pricing &amp; Timeline engine applies a bundle discount automatically — ask the chatbot for a quote.</w:t>
      </w:r>
    </w:p>
    <w:bookmarkEnd w:id="22"/>
    <w:bookmarkEnd w:id="23"/>
    <w:bookmarkStart w:id="24" w:name="what-we-offer"/>
    <w:p>
      <w:pPr>
        <w:pStyle w:val="Heading2"/>
      </w:pPr>
      <w:r>
        <w:t xml:space="preserve">What We Offer</w:t>
      </w:r>
    </w:p>
    <w:p>
      <w:pPr>
        <w:numPr>
          <w:ilvl w:val="0"/>
          <w:numId w:val="1001"/>
        </w:numPr>
      </w:pPr>
      <w:r>
        <w:rPr>
          <w:bCs/>
          <w:b/>
        </w:rPr>
        <w:t xml:space="preserve">Custom cover design</w:t>
      </w:r>
      <w:r>
        <w:t xml:space="preserve"> </w:t>
      </w:r>
      <w:r>
        <w:t xml:space="preserve">— Original artwork tailored to your book’s genre, tone, and target audience. Every cover is bespoke; we never reuse stock layouts.</w:t>
      </w:r>
    </w:p>
    <w:p>
      <w:pPr>
        <w:numPr>
          <w:ilvl w:val="0"/>
          <w:numId w:val="1001"/>
        </w:numPr>
      </w:pPr>
      <w:r>
        <w:rPr>
          <w:bCs/>
          <w:b/>
        </w:rPr>
        <w:t xml:space="preserve">Genre-aware design</w:t>
      </w:r>
      <w:r>
        <w:t xml:space="preserve"> </w:t>
      </w:r>
      <w:r>
        <w:t xml:space="preserve">— Designers who understand the visual conventions of romance, fantasy, thriller, literary fiction, memoir, business non-fiction, children’s, YA, and more. Your cover signals genre at a glance, which is critical for retailer-page conversion.</w:t>
      </w:r>
    </w:p>
    <w:p>
      <w:pPr>
        <w:numPr>
          <w:ilvl w:val="0"/>
          <w:numId w:val="1001"/>
        </w:numPr>
      </w:pPr>
      <w:r>
        <w:rPr>
          <w:bCs/>
          <w:b/>
        </w:rPr>
        <w:t xml:space="preserve">Interior illustration</w:t>
      </w:r>
      <w:r>
        <w:t xml:space="preserve"> </w:t>
      </w:r>
      <w:r>
        <w:t xml:space="preserve">— Spot art, chapter headers, half-page and full-page illustrations, and full-spread artwork for picture books and illustrated editions. Black-and-white or full color.</w:t>
      </w:r>
    </w:p>
    <w:p>
      <w:pPr>
        <w:numPr>
          <w:ilvl w:val="0"/>
          <w:numId w:val="1001"/>
        </w:numPr>
      </w:pPr>
      <w:r>
        <w:rPr>
          <w:bCs/>
          <w:b/>
        </w:rPr>
        <w:t xml:space="preserve">Typography &amp; lettering</w:t>
      </w:r>
      <w:r>
        <w:t xml:space="preserve"> </w:t>
      </w:r>
      <w:r>
        <w:t xml:space="preserve">— Custom hand-lettered title treatments, original logotypes, and licensed-font selections that match your book’s mood.</w:t>
      </w:r>
    </w:p>
    <w:p>
      <w:pPr>
        <w:numPr>
          <w:ilvl w:val="0"/>
          <w:numId w:val="1001"/>
        </w:numPr>
      </w:pPr>
      <w:r>
        <w:rPr>
          <w:bCs/>
          <w:b/>
        </w:rPr>
        <w:t xml:space="preserve">Multi-format adaptation</w:t>
      </w:r>
      <w:r>
        <w:t xml:space="preserve"> </w:t>
      </w:r>
      <w:r>
        <w:t xml:space="preserve">— One cover concept, properly adapted for eBook (2:3 aspect ratio, 1600×2400 minimum), paperback (PDF with bleed), hardcover (with case-wrap), and audiobook (2400×2400 square).</w:t>
      </w:r>
    </w:p>
    <w:p>
      <w:pPr>
        <w:numPr>
          <w:ilvl w:val="0"/>
          <w:numId w:val="1001"/>
        </w:numPr>
      </w:pPr>
      <w:r>
        <w:rPr>
          <w:bCs/>
          <w:b/>
        </w:rPr>
        <w:t xml:space="preserve">Series consistency</w:t>
      </w:r>
      <w:r>
        <w:t xml:space="preserve"> </w:t>
      </w:r>
      <w:r>
        <w:t xml:space="preserve">— When you’re building a series, we develop a Series Style Guide so book 2, 3, and beyond share visual DNA while remaining individual.</w:t>
      </w:r>
    </w:p>
    <w:p>
      <w:pPr>
        <w:numPr>
          <w:ilvl w:val="0"/>
          <w:numId w:val="1001"/>
        </w:numPr>
      </w:pPr>
      <w:r>
        <w:rPr>
          <w:bCs/>
          <w:b/>
        </w:rPr>
        <w:t xml:space="preserve">Marketing collateral</w:t>
      </w:r>
      <w:r>
        <w:t xml:space="preserve"> </w:t>
      </w:r>
      <w:r>
        <w:t xml:space="preserve">— 3D mockups, social-share graphics, and print-ready promotional images.</w:t>
      </w:r>
    </w:p>
    <w:bookmarkEnd w:id="24"/>
    <w:bookmarkStart w:id="25" w:name="what-influences-cost-timeline"/>
    <w:p>
      <w:pPr>
        <w:pStyle w:val="Heading2"/>
      </w:pPr>
      <w:r>
        <w:t xml:space="preserve">What Influences Cost &amp; Timeline</w:t>
      </w:r>
    </w:p>
    <w:p>
      <w:pPr>
        <w:pStyle w:val="FirstParagraph"/>
      </w:pPr>
      <w:r>
        <w:t xml:space="preserve">Beyond the layout and complexity tiers above, these factors shift price and time:</w:t>
      </w:r>
    </w:p>
    <w:p>
      <w:pPr>
        <w:numPr>
          <w:ilvl w:val="0"/>
          <w:numId w:val="1002"/>
        </w:numPr>
        <w:pStyle w:val="Compact"/>
      </w:pPr>
      <w:r>
        <w:rPr>
          <w:bCs/>
          <w:b/>
        </w:rPr>
        <w:t xml:space="preserve">Illustration style</w:t>
      </w:r>
      <w:r>
        <w:t xml:space="preserve"> </w:t>
      </w:r>
      <w:r>
        <w:t xml:space="preserve">— Photographic compositing is faster than custom illustration; full hand-painted artwork takes the longest</w:t>
      </w:r>
    </w:p>
    <w:p>
      <w:pPr>
        <w:numPr>
          <w:ilvl w:val="0"/>
          <w:numId w:val="1002"/>
        </w:numPr>
        <w:pStyle w:val="Compact"/>
      </w:pPr>
      <w:r>
        <w:rPr>
          <w:bCs/>
          <w:b/>
        </w:rPr>
        <w:t xml:space="preserve">Custom typography</w:t>
      </w:r>
      <w:r>
        <w:t xml:space="preserve"> </w:t>
      </w:r>
      <w:r>
        <w:t xml:space="preserve">— Off-the-shelf fonts are included; custom lettering or commissioned typography is an add-on</w:t>
      </w:r>
    </w:p>
    <w:p>
      <w:pPr>
        <w:numPr>
          <w:ilvl w:val="0"/>
          <w:numId w:val="1002"/>
        </w:numPr>
        <w:pStyle w:val="Compact"/>
      </w:pPr>
      <w:r>
        <w:rPr>
          <w:bCs/>
          <w:b/>
        </w:rPr>
        <w:t xml:space="preserve">Spine design</w:t>
      </w:r>
      <w:r>
        <w:t xml:space="preserve"> </w:t>
      </w:r>
      <w:r>
        <w:t xml:space="preserve">— Required for print covers; minimal effort for thin books, more design work for thick books with title-on-spine layout</w:t>
      </w:r>
    </w:p>
    <w:p>
      <w:pPr>
        <w:numPr>
          <w:ilvl w:val="0"/>
          <w:numId w:val="1002"/>
        </w:numPr>
        <w:pStyle w:val="Compact"/>
      </w:pPr>
      <w:r>
        <w:rPr>
          <w:bCs/>
          <w:b/>
        </w:rPr>
        <w:t xml:space="preserve">Number of elements</w:t>
      </w:r>
      <w:r>
        <w:t xml:space="preserve"> </w:t>
      </w:r>
      <w:r>
        <w:t xml:space="preserve">— Single-character covers are simpler than ensemble compositions</w:t>
      </w:r>
    </w:p>
    <w:p>
      <w:pPr>
        <w:numPr>
          <w:ilvl w:val="0"/>
          <w:numId w:val="1002"/>
        </w:numPr>
        <w:pStyle w:val="Compact"/>
      </w:pPr>
      <w:r>
        <w:rPr>
          <w:bCs/>
          <w:b/>
        </w:rPr>
        <w:t xml:space="preserve">Background complexity</w:t>
      </w:r>
      <w:r>
        <w:t xml:space="preserve"> </w:t>
      </w:r>
      <w:r>
        <w:t xml:space="preserve">— Solid color backgrounds are simpler than detailed environments or scenes</w:t>
      </w:r>
    </w:p>
    <w:p>
      <w:pPr>
        <w:numPr>
          <w:ilvl w:val="0"/>
          <w:numId w:val="1002"/>
        </w:numPr>
        <w:pStyle w:val="Compact"/>
      </w:pPr>
      <w:r>
        <w:rPr>
          <w:bCs/>
          <w:b/>
        </w:rPr>
        <w:t xml:space="preserve">Symbolism/thematic elements</w:t>
      </w:r>
      <w:r>
        <w:t xml:space="preserve"> </w:t>
      </w:r>
      <w:r>
        <w:t xml:space="preserve">— Covers conveying multiple thematic layers via embedded symbols take more concept work</w:t>
      </w:r>
    </w:p>
    <w:bookmarkEnd w:id="25"/>
    <w:bookmarkStart w:id="26" w:name="add-on-options"/>
    <w:p>
      <w:pPr>
        <w:pStyle w:val="Heading2"/>
      </w:pPr>
      <w:r>
        <w:t xml:space="preserve">Add-On Options</w:t>
      </w:r>
    </w:p>
    <w:p>
      <w:pPr>
        <w:pStyle w:val="FirstParagraph"/>
      </w:pPr>
      <w:r>
        <w:rPr>
          <w:bCs/>
          <w:b/>
        </w:rPr>
        <w:t xml:space="preserve">Cover variations</w:t>
      </w:r>
      <w:r>
        <w:t xml:space="preserve"> </w:t>
      </w:r>
      <w:r>
        <w:t xml:space="preserve">-</w:t>
      </w:r>
      <w:r>
        <w:t xml:space="preserve"> </w:t>
      </w:r>
      <w:r>
        <w:rPr>
          <w:bCs/>
          <w:b/>
        </w:rPr>
        <w:t xml:space="preserve">Audiobook Cover Adaptation</w:t>
      </w:r>
      <w:r>
        <w:t xml:space="preserve"> </w:t>
      </w:r>
      <w:r>
        <w:t xml:space="preserve">— Reformats your existing cover to the 2400×2400 square format required by ACX, Apple Books Audio, and Spotify Audiobooks.</w:t>
      </w:r>
      <w:r>
        <w:t xml:space="preserve"> </w:t>
      </w:r>
      <w:r>
        <w:t xml:space="preserve">-</w:t>
      </w:r>
      <w:r>
        <w:t xml:space="preserve"> </w:t>
      </w:r>
      <w:r>
        <w:rPr>
          <w:bCs/>
          <w:b/>
        </w:rPr>
        <w:t xml:space="preserve">Hardcover Case Wrap Design</w:t>
      </w:r>
      <w:r>
        <w:t xml:space="preserve"> </w:t>
      </w:r>
      <w:r>
        <w:t xml:space="preserve">— Full hardcover case design (the cloth/print under the dust jacket).</w:t>
      </w:r>
      <w:r>
        <w:t xml:space="preserve"> </w:t>
      </w:r>
      <w:r>
        <w:t xml:space="preserve">-</w:t>
      </w:r>
      <w:r>
        <w:t xml:space="preserve"> </w:t>
      </w:r>
      <w:r>
        <w:rPr>
          <w:bCs/>
          <w:b/>
        </w:rPr>
        <w:t xml:space="preserve">3D Mockups (each view)</w:t>
      </w:r>
      <w:r>
        <w:t xml:space="preserve"> </w:t>
      </w:r>
      <w:r>
        <w:t xml:space="preserve">— Photorealistic mockup images for marketing — flat cover, paperback render, hardcover with dust jacket, eReader, etc.</w:t>
      </w:r>
    </w:p>
    <w:p>
      <w:pPr>
        <w:pStyle w:val="BodyText"/>
      </w:pPr>
      <w:r>
        <w:rPr>
          <w:bCs/>
          <w:b/>
        </w:rPr>
        <w:t xml:space="preserve">Illustration extras</w:t>
      </w:r>
      <w:r>
        <w:t xml:space="preserve"> </w:t>
      </w:r>
      <w:r>
        <w:t xml:space="preserve">-</w:t>
      </w:r>
      <w:r>
        <w:t xml:space="preserve"> </w:t>
      </w:r>
      <w:r>
        <w:rPr>
          <w:bCs/>
          <w:b/>
        </w:rPr>
        <w:t xml:space="preserve">Character Design Sheets (per character)</w:t>
      </w:r>
      <w:r>
        <w:t xml:space="preserve"> </w:t>
      </w:r>
      <w:r>
        <w:t xml:space="preserve">— Reference sheet showing each character from multiple angles with consistent details — essential for series and illustrated books.</w:t>
      </w:r>
      <w:r>
        <w:t xml:space="preserve"> </w:t>
      </w:r>
      <w:r>
        <w:t xml:space="preserve">-</w:t>
      </w:r>
      <w:r>
        <w:t xml:space="preserve"> </w:t>
      </w:r>
      <w:r>
        <w:rPr>
          <w:bCs/>
          <w:b/>
        </w:rPr>
        <w:t xml:space="preserve">Map/Cartography Creation</w:t>
      </w:r>
      <w:r>
        <w:t xml:space="preserve"> </w:t>
      </w:r>
      <w:r>
        <w:t xml:space="preserve">— Custom-illustrated maps for fantasy, historical fiction, or world-spanning narratives.</w:t>
      </w:r>
      <w:r>
        <w:t xml:space="preserve"> </w:t>
      </w:r>
      <w:r>
        <w:t xml:space="preserve">-</w:t>
      </w:r>
      <w:r>
        <w:t xml:space="preserve"> </w:t>
      </w:r>
      <w:r>
        <w:rPr>
          <w:bCs/>
          <w:b/>
        </w:rPr>
        <w:t xml:space="preserve">Chapter Header Illustrations (each)</w:t>
      </w:r>
      <w:r>
        <w:t xml:space="preserve"> </w:t>
      </w:r>
      <w:r>
        <w:t xml:space="preserve">— Decorative spot illustrations for chapter openings.</w:t>
      </w:r>
    </w:p>
    <w:p>
      <w:pPr>
        <w:pStyle w:val="BodyText"/>
      </w:pPr>
      <w:r>
        <w:rPr>
          <w:bCs/>
          <w:b/>
        </w:rPr>
        <w:t xml:space="preserve">Production enhancements</w:t>
      </w:r>
      <w:r>
        <w:t xml:space="preserve"> </w:t>
      </w:r>
      <w:r>
        <w:t xml:space="preserve">-</w:t>
      </w:r>
      <w:r>
        <w:t xml:space="preserve"> </w:t>
      </w:r>
      <w:r>
        <w:rPr>
          <w:bCs/>
          <w:b/>
        </w:rPr>
        <w:t xml:space="preserve">Custom Typography Package</w:t>
      </w:r>
      <w:r>
        <w:t xml:space="preserve"> </w:t>
      </w:r>
      <w:r>
        <w:t xml:space="preserve">— Hand-drawn or commissioned title typography matched to your book’s design.</w:t>
      </w:r>
      <w:r>
        <w:t xml:space="preserve"> </w:t>
      </w:r>
      <w:r>
        <w:t xml:space="preserve">-</w:t>
      </w:r>
      <w:r>
        <w:t xml:space="preserve"> </w:t>
      </w:r>
      <w:r>
        <w:rPr>
          <w:bCs/>
          <w:b/>
        </w:rPr>
        <w:t xml:space="preserve">Foil Stamping/Embossing Design</w:t>
      </w:r>
      <w:r>
        <w:t xml:space="preserve"> </w:t>
      </w:r>
      <w:r>
        <w:t xml:space="preserve">— Print-ready spec files for foil stamping and embossing on premium hardcover editions.</w:t>
      </w:r>
      <w:r>
        <w:t xml:space="preserve"> </w:t>
      </w:r>
      <w:r>
        <w:t xml:space="preserve">-</w:t>
      </w:r>
      <w:r>
        <w:t xml:space="preserve"> </w:t>
      </w:r>
      <w:r>
        <w:rPr>
          <w:bCs/>
          <w:b/>
        </w:rPr>
        <w:t xml:space="preserve">Special Finishes Design</w:t>
      </w:r>
      <w:r>
        <w:t xml:space="preserve"> </w:t>
      </w:r>
      <w:r>
        <w:t xml:space="preserve">— Spec files for spot UV, deboss, soft-touch lamination, and other premium print finishes.</w:t>
      </w:r>
    </w:p>
    <w:p>
      <w:pPr>
        <w:pStyle w:val="BodyText"/>
      </w:pPr>
      <w:r>
        <w:rPr>
          <w:bCs/>
          <w:b/>
        </w:rPr>
        <w:t xml:space="preserve">Series &amp; revisions</w:t>
      </w:r>
      <w:r>
        <w:t xml:space="preserve"> </w:t>
      </w:r>
      <w:r>
        <w:t xml:space="preserve">-</w:t>
      </w:r>
      <w:r>
        <w:t xml:space="preserve"> </w:t>
      </w:r>
      <w:r>
        <w:rPr>
          <w:bCs/>
          <w:b/>
        </w:rPr>
        <w:t xml:space="preserve">Series Style Guide</w:t>
      </w:r>
      <w:r>
        <w:t xml:space="preserve"> </w:t>
      </w:r>
      <w:r>
        <w:t xml:space="preserve">— A documented design system covering typography, color palette, illustration style, and layout rules so series books maintain visual consistency.</w:t>
      </w:r>
      <w:r>
        <w:t xml:space="preserve"> </w:t>
      </w:r>
      <w:r>
        <w:t xml:space="preserve">-</w:t>
      </w:r>
      <w:r>
        <w:t xml:space="preserve"> </w:t>
      </w:r>
      <w:r>
        <w:rPr>
          <w:bCs/>
          <w:b/>
        </w:rPr>
        <w:t xml:space="preserve">Extra Revision Round (Cover)</w:t>
      </w:r>
      <w:r>
        <w:t xml:space="preserve"> </w:t>
      </w:r>
      <w:r>
        <w:t xml:space="preserve">— Beyond the standard revision rounds included in your tier.</w:t>
      </w:r>
      <w:r>
        <w:t xml:space="preserve"> </w:t>
      </w:r>
      <w:r>
        <w:t xml:space="preserve">-</w:t>
      </w:r>
      <w:r>
        <w:t xml:space="preserve"> </w:t>
      </w:r>
      <w:r>
        <w:rPr>
          <w:bCs/>
          <w:b/>
        </w:rPr>
        <w:t xml:space="preserve">Extra Revision Round (Illustration, per piece)</w:t>
      </w:r>
      <w:r>
        <w:t xml:space="preserve"> </w:t>
      </w:r>
      <w:r>
        <w:t xml:space="preserve">— For interior illustration revisions.</w:t>
      </w:r>
    </w:p>
    <w:bookmarkEnd w:id="26"/>
    <w:bookmarkStart w:id="27" w:name="our-design-process"/>
    <w:p>
      <w:pPr>
        <w:pStyle w:val="Heading2"/>
      </w:pPr>
      <w:r>
        <w:t xml:space="preserve">Our Design Process</w:t>
      </w:r>
    </w:p>
    <w:p>
      <w:pPr>
        <w:numPr>
          <w:ilvl w:val="0"/>
          <w:numId w:val="1003"/>
        </w:numPr>
      </w:pPr>
      <w:r>
        <w:rPr>
          <w:bCs/>
          <w:b/>
        </w:rPr>
        <w:t xml:space="preserve">Initial consultation &amp; briefing.</w:t>
      </w:r>
      <w:r>
        <w:t xml:space="preserve"> </w:t>
      </w:r>
      <w:r>
        <w:t xml:space="preserve">We gather your book’s details — genre, themes, target audience, tone, and any visual references or</w:t>
      </w:r>
      <w:r>
        <w:t xml:space="preserve"> </w:t>
      </w:r>
      <w:r>
        <w:t xml:space="preserve">“</w:t>
      </w:r>
      <w:r>
        <w:t xml:space="preserve">books I love the cover of</w:t>
      </w:r>
      <w:r>
        <w:t xml:space="preserve">”</w:t>
      </w:r>
      <w:r>
        <w:t xml:space="preserve"> </w:t>
      </w:r>
      <w:r>
        <w:t xml:space="preserve">examples. For first-time authors, we walk through the design process in detail; for returning authors, briefing is faster.</w:t>
      </w:r>
    </w:p>
    <w:p>
      <w:pPr>
        <w:numPr>
          <w:ilvl w:val="0"/>
          <w:numId w:val="1003"/>
        </w:numPr>
      </w:pPr>
      <w:r>
        <w:rPr>
          <w:bCs/>
          <w:b/>
        </w:rPr>
        <w:t xml:space="preserve">Concept development.</w:t>
      </w:r>
      <w:r>
        <w:t xml:space="preserve"> </w:t>
      </w:r>
      <w:r>
        <w:t xml:space="preserve">The design team creates 1–3 distinct preliminary concepts. These may include rough sketches, mood boards, or comps — we explore different directions before committing to one. For illustrated covers, we decide whether custom illustration is needed or if photographic/typographic approaches will serve the book better.</w:t>
      </w:r>
    </w:p>
    <w:p>
      <w:pPr>
        <w:numPr>
          <w:ilvl w:val="0"/>
          <w:numId w:val="1003"/>
        </w:numPr>
      </w:pPr>
      <w:r>
        <w:rPr>
          <w:bCs/>
          <w:b/>
        </w:rPr>
        <w:t xml:space="preserve">Concept presentation &amp; feedback.</w:t>
      </w:r>
      <w:r>
        <w:t xml:space="preserve"> </w:t>
      </w:r>
      <w:r>
        <w:t xml:space="preserve">We present the concepts with rationale for each. You provide feedback — what works, what doesn’t, what to combine. We document the chosen direction and any revision requests in writing so nothing gets lost.</w:t>
      </w:r>
    </w:p>
    <w:p>
      <w:pPr>
        <w:numPr>
          <w:ilvl w:val="0"/>
          <w:numId w:val="1003"/>
        </w:numPr>
      </w:pPr>
      <w:r>
        <w:rPr>
          <w:bCs/>
          <w:b/>
        </w:rPr>
        <w:t xml:space="preserve">Design refinement &amp; illustration.</w:t>
      </w:r>
      <w:r>
        <w:t xml:space="preserve"> </w:t>
      </w:r>
      <w:r>
        <w:t xml:space="preserve">The selected concept becomes the full cover. If illustration is involved, the artist commissions and integrates the artwork. Typography is finalized — title, subtitle, author name, and tagline if applicable.</w:t>
      </w:r>
    </w:p>
    <w:p>
      <w:pPr>
        <w:numPr>
          <w:ilvl w:val="0"/>
          <w:numId w:val="1003"/>
        </w:numPr>
      </w:pPr>
      <w:r>
        <w:rPr>
          <w:bCs/>
          <w:b/>
        </w:rPr>
        <w:t xml:space="preserve">Revision rounds.</w:t>
      </w:r>
      <w:r>
        <w:t xml:space="preserve"> </w:t>
      </w:r>
      <w:r>
        <w:t xml:space="preserve">You see the refined design and request changes. Two to three revision rounds are typically included in your tier — additional rounds are available as add-ons. We track every change so we know which version is final.</w:t>
      </w:r>
    </w:p>
    <w:p>
      <w:pPr>
        <w:numPr>
          <w:ilvl w:val="0"/>
          <w:numId w:val="1003"/>
        </w:numPr>
      </w:pPr>
      <w:r>
        <w:rPr>
          <w:bCs/>
          <w:b/>
        </w:rPr>
        <w:t xml:space="preserve">Final approval &amp; delivery.</w:t>
      </w:r>
      <w:r>
        <w:t xml:space="preserve"> </w:t>
      </w:r>
      <w:r>
        <w:t xml:space="preserve">Once you approve, we prepare delivery files in every format you need: print-ready PDF (with bleed and trim marks for paperback/hardcover), high-res JPEG/PNG for eBook retailers, and audiobook square format if needed. Color profiles are correct for each platform (CMYK for print, sRGB for digital).</w:t>
      </w:r>
    </w:p>
    <w:bookmarkEnd w:id="27"/>
    <w:bookmarkStart w:id="28" w:name="technical-specifications"/>
    <w:p>
      <w:pPr>
        <w:pStyle w:val="Heading2"/>
      </w:pPr>
      <w:r>
        <w:t xml:space="preserve">Technical Specifications</w:t>
      </w:r>
    </w:p>
    <w:p>
      <w:pPr>
        <w:numPr>
          <w:ilvl w:val="0"/>
          <w:numId w:val="1004"/>
        </w:numPr>
        <w:pStyle w:val="Compact"/>
      </w:pPr>
      <w:r>
        <w:rPr>
          <w:bCs/>
          <w:b/>
        </w:rPr>
        <w:t xml:space="preserve">Print covers:</w:t>
      </w:r>
      <w:r>
        <w:t xml:space="preserve"> </w:t>
      </w:r>
      <w:r>
        <w:t xml:space="preserve">PDF with 0.125” bleed on all sides, CMYK color profile, 300 DPI minimum, fonts embedded or outlined. Spine width calculated from page count and paper stock.</w:t>
      </w:r>
    </w:p>
    <w:p>
      <w:pPr>
        <w:numPr>
          <w:ilvl w:val="0"/>
          <w:numId w:val="1004"/>
        </w:numPr>
        <w:pStyle w:val="Compact"/>
      </w:pPr>
      <w:r>
        <w:rPr>
          <w:bCs/>
          <w:b/>
        </w:rPr>
        <w:t xml:space="preserve">eBook covers:</w:t>
      </w:r>
      <w:r>
        <w:t xml:space="preserve"> </w:t>
      </w:r>
      <w:r>
        <w:t xml:space="preserve">JPEG or PNG, RGB color profile, minimum 1600×2400 pixels (2:3 aspect ratio), 72–300 DPI. Amazon KDP recommends 2560×1600 for best display.</w:t>
      </w:r>
    </w:p>
    <w:p>
      <w:pPr>
        <w:numPr>
          <w:ilvl w:val="0"/>
          <w:numId w:val="1004"/>
        </w:numPr>
        <w:pStyle w:val="Compact"/>
      </w:pPr>
      <w:r>
        <w:rPr>
          <w:bCs/>
          <w:b/>
        </w:rPr>
        <w:t xml:space="preserve">Audiobook covers:</w:t>
      </w:r>
      <w:r>
        <w:t xml:space="preserve"> </w:t>
      </w:r>
      <w:r>
        <w:t xml:space="preserve">JPEG, square 2400×2400 pixels minimum, RGB, 72 DPI. Required for ACX, Apple Books Audio, Spotify Audiobooks. (Available as Audiobook Cover Adaptation add-on.)</w:t>
      </w:r>
    </w:p>
    <w:p>
      <w:pPr>
        <w:numPr>
          <w:ilvl w:val="0"/>
          <w:numId w:val="1004"/>
        </w:numPr>
        <w:pStyle w:val="Compact"/>
      </w:pPr>
      <w:r>
        <w:rPr>
          <w:bCs/>
          <w:b/>
        </w:rPr>
        <w:t xml:space="preserve">Print specifications:</w:t>
      </w:r>
      <w:r>
        <w:t xml:space="preserve"> </w:t>
      </w:r>
      <w:r>
        <w:t xml:space="preserve">We design to KDP, IngramSpark, and Lulu specifications by default. Other print partners (Mixam, BookBaby, BookVault) supported on request.</w:t>
      </w:r>
    </w:p>
    <w:p>
      <w:pPr>
        <w:numPr>
          <w:ilvl w:val="0"/>
          <w:numId w:val="1004"/>
        </w:numPr>
        <w:pStyle w:val="Compact"/>
      </w:pPr>
      <w:r>
        <w:rPr>
          <w:bCs/>
          <w:b/>
        </w:rPr>
        <w:t xml:space="preserve">Source files:</w:t>
      </w:r>
      <w:r>
        <w:t xml:space="preserve"> </w:t>
      </w:r>
      <w:r>
        <w:t xml:space="preserve">Adobe Photoshop (.psd), Illustrator (.ai), or InDesign (.indd) source files are available on request — useful if you want to make minor edits in-house later.</w:t>
      </w:r>
    </w:p>
    <w:bookmarkEnd w:id="28"/>
    <w:bookmarkStart w:id="29" w:name="common-questions"/>
    <w:p>
      <w:pPr>
        <w:pStyle w:val="Heading2"/>
      </w:pPr>
      <w:r>
        <w:t xml:space="preserve">Common Questions</w:t>
      </w:r>
    </w:p>
    <w:p>
      <w:pPr>
        <w:pStyle w:val="FirstParagraph"/>
      </w:pPr>
      <w:r>
        <w:rPr>
          <w:bCs/>
          <w:b/>
        </w:rPr>
        <w:t xml:space="preserve">What is included in your cover design service?</w:t>
      </w:r>
      <w:r>
        <w:t xml:space="preserve"> </w:t>
      </w:r>
      <w:r>
        <w:t xml:space="preserve">Our cover design service includes a complete pipeline: discovery briefing, concept development with 1–3 preliminary directions, presentation and feedback, full design refinement, the revision rounds included in your tier, and final delivery in print-ready and digital formats. For illustrated covers, custom illustration is part of the package.</w:t>
      </w:r>
    </w:p>
    <w:p>
      <w:pPr>
        <w:pStyle w:val="BodyText"/>
      </w:pPr>
      <w:r>
        <w:rPr>
          <w:bCs/>
          <w:b/>
        </w:rPr>
        <w:t xml:space="preserve">Can I see samples of previous covers you’ve designed?</w:t>
      </w:r>
      <w:r>
        <w:t xml:space="preserve"> </w:t>
      </w:r>
      <w:r>
        <w:t xml:space="preserve">Yes. We can provide a portfolio of anonymized covers from past projects matched to your genre, so you can see our range of style and quality. Some clients prefer to keep their covers private (especially for ghostwritten projects); the portfolio respects those NDAs.</w:t>
      </w:r>
    </w:p>
    <w:p>
      <w:pPr>
        <w:pStyle w:val="BodyText"/>
      </w:pPr>
      <w:r>
        <w:rPr>
          <w:bCs/>
          <w:b/>
        </w:rPr>
        <w:t xml:space="preserve">How do you ensure the cover reflects the book’s genre?</w:t>
      </w:r>
      <w:r>
        <w:t xml:space="preserve"> </w:t>
      </w:r>
      <w:r>
        <w:t xml:space="preserve">Genre signaling is critical for retailer-page conversion. We research current genre conventions before designing — what fonts, colors, layouts, and image types are converting well in your category right now. We then design within those conventions while finding distinctive elements that make your book stand out from comp titles. The result reads as</w:t>
      </w:r>
      <w:r>
        <w:t xml:space="preserve"> </w:t>
      </w:r>
      <w:r>
        <w:t xml:space="preserve">“</w:t>
      </w:r>
      <w:r>
        <w:t xml:space="preserve">right shelf, but not generic.</w:t>
      </w:r>
      <w:r>
        <w:t xml:space="preserve">”</w:t>
      </w:r>
    </w:p>
    <w:p>
      <w:pPr>
        <w:pStyle w:val="BodyText"/>
      </w:pPr>
      <w:r>
        <w:rPr>
          <w:bCs/>
          <w:b/>
        </w:rPr>
        <w:t xml:space="preserve">Can I request revisions to the cover design?</w:t>
      </w:r>
      <w:r>
        <w:t xml:space="preserve"> </w:t>
      </w:r>
      <w:r>
        <w:t xml:space="preserve">Yes. Two to three revision rounds are included in your tier. Additional rounds are as an add-on. We’ve found that the structured</w:t>
      </w:r>
      <w:r>
        <w:t xml:space="preserve"> </w:t>
      </w:r>
      <w:r>
        <w:t xml:space="preserve">“</w:t>
      </w:r>
      <w:r>
        <w:t xml:space="preserve">concept → refinement → revisions</w:t>
      </w:r>
      <w:r>
        <w:t xml:space="preserve">”</w:t>
      </w:r>
      <w:r>
        <w:t xml:space="preserve"> </w:t>
      </w:r>
      <w:r>
        <w:t xml:space="preserve">process produces better outcomes than unlimited iterations — clear feedback at each stage gets to the right cover faster.</w:t>
      </w:r>
    </w:p>
    <w:p>
      <w:pPr>
        <w:pStyle w:val="BodyText"/>
      </w:pPr>
      <w:r>
        <w:rPr>
          <w:bCs/>
          <w:b/>
        </w:rPr>
        <w:t xml:space="preserve">What formats will the final cover design be delivered in?</w:t>
      </w:r>
      <w:r>
        <w:t xml:space="preserve"> </w:t>
      </w:r>
      <w:r>
        <w:t xml:space="preserve">You receive every format you need: print-ready PDF (with bleed and trim marks) for paperback and hardcover, high-res JPEG and PNG for eBook retailers, and a 2400×2400 square JPEG for audiobook platforms (if you’ve included that adaptation). Source files (PSD, AI, or INDD) are available on request.</w:t>
      </w:r>
    </w:p>
    <w:p>
      <w:pPr>
        <w:pStyle w:val="BodyText"/>
      </w:pPr>
      <w:r>
        <w:rPr>
          <w:bCs/>
          <w:b/>
        </w:rPr>
        <w:t xml:space="preserve">How long does the cover design process typically take?</w:t>
      </w:r>
    </w:p>
    <w:p>
      <w:pPr>
        <w:pStyle w:val="BodyText"/>
      </w:pPr>
      <w:r>
        <w:t xml:space="preserve">Timeline is calculated by our central Pricing &amp; Timeline engine based on your project parameters. Ask me for an estimate and I’ll return a precise range.</w:t>
      </w:r>
    </w:p>
    <w:p>
      <w:pPr>
        <w:pStyle w:val="BodyText"/>
      </w:pPr>
      <w:r>
        <w:rPr>
          <w:bCs/>
          <w:b/>
        </w:rPr>
        <w:t xml:space="preserve">Can you design covers for self-published books on Amazon KDP?</w:t>
      </w:r>
      <w:r>
        <w:t xml:space="preserve"> </w:t>
      </w:r>
      <w:r>
        <w:t xml:space="preserve">Yes — KDP is the most common destination for our covers. We design to KDP’s exact specifications: 2560×1600 minimum for eBook, print PDF with proper bleed and spine width, and a separate audiobook cover if you’re publishing the audio edition through ACX. We can submit the files directly through your KDP account if helpful.</w:t>
      </w:r>
    </w:p>
    <w:p>
      <w:pPr>
        <w:pStyle w:val="BodyText"/>
      </w:pPr>
      <w:r>
        <w:rPr>
          <w:bCs/>
          <w:b/>
        </w:rPr>
        <w:t xml:space="preserve">Can you create alternative cover designs for promotional purposes?</w:t>
      </w:r>
      <w:r>
        <w:t xml:space="preserve"> </w:t>
      </w:r>
      <w:r>
        <w:t xml:space="preserve">Yes. Common alternates include season-themed variants for promotional pushes,</w:t>
      </w:r>
      <w:r>
        <w:t xml:space="preserve"> </w:t>
      </w:r>
      <w:r>
        <w:t xml:space="preserve">“</w:t>
      </w:r>
      <w:r>
        <w:t xml:space="preserve">limited edition</w:t>
      </w:r>
      <w:r>
        <w:t xml:space="preserve">”</w:t>
      </w:r>
      <w:r>
        <w:t xml:space="preserve"> </w:t>
      </w:r>
      <w:r>
        <w:t xml:space="preserve">covers with foil or special finishes, and territory-specific variants (US vs UK markets often respond to different design conventions). Each alternate is priced as a new cover at your tier rate.</w:t>
      </w:r>
    </w:p>
    <w:p>
      <w:pPr>
        <w:pStyle w:val="BodyText"/>
      </w:pPr>
      <w:r>
        <w:rPr>
          <w:bCs/>
          <w:b/>
        </w:rPr>
        <w:t xml:space="preserve">Can you create illustrations for chapter headings or section dividers?</w:t>
      </w:r>
      <w:r>
        <w:t xml:space="preserve"> </w:t>
      </w:r>
      <w:r>
        <w:t xml:space="preserve">Yes — Chapter Header Illustrations are available as a per-piece add-on. For books with consistent chapter ornamentation, we can also create a Series Style Guide so book 2 onward inherits the same visual system.</w:t>
      </w:r>
    </w:p>
    <w:p>
      <w:pPr>
        <w:pStyle w:val="BodyText"/>
      </w:pPr>
      <w:r>
        <w:rPr>
          <w:bCs/>
          <w:b/>
        </w:rPr>
        <w:t xml:space="preserve">Can you create covers with embossed or foil elements?</w:t>
      </w:r>
      <w:r>
        <w:t xml:space="preserve"> </w:t>
      </w:r>
      <w:r>
        <w:t xml:space="preserve">Yes. Print finishes like foil stamping, embossing, deboss, spot UV, and special laminations all require properly-prepped spec files in addition to the cover artwork. The Foil Stamping/Embossing Design and Special Finishes Design add-ons cover this prep. The actual application is a print-shop process — we coordinate with your print partner to ensure specs match their press capabilities.</w:t>
      </w:r>
    </w:p>
    <w:p>
      <w:pPr>
        <w:pStyle w:val="BodyText"/>
      </w:pPr>
      <w:r>
        <w:rPr>
          <w:bCs/>
          <w:b/>
        </w:rPr>
        <w:t xml:space="preserve">How do you handle covers for multi-genre books?</w:t>
      </w:r>
      <w:r>
        <w:t xml:space="preserve"> </w:t>
      </w:r>
      <w:r>
        <w:t xml:space="preserve">Multi-genre books (e.g., a thriller with strong romance elements, or a memoir that’s also a business book) require a primary-genre decision. We help you identify which genre’s readers you most need to convert, then design to that primary genre’s conventions while signaling secondary-genre cues through subtler design choices (typography, secondary imagery). This is a briefing-stage conversation.</w:t>
      </w:r>
    </w:p>
    <w:bookmarkEnd w:id="29"/>
    <w:bookmarkStart w:id="30" w:name="related-services"/>
    <w:p>
      <w:pPr>
        <w:pStyle w:val="Heading2"/>
      </w:pPr>
      <w:r>
        <w:t xml:space="preserve">Related Services</w:t>
      </w:r>
    </w:p>
    <w:p>
      <w:pPr>
        <w:numPr>
          <w:ilvl w:val="0"/>
          <w:numId w:val="1005"/>
        </w:numPr>
        <w:pStyle w:val="Compact"/>
      </w:pPr>
      <w:r>
        <w:rPr>
          <w:bCs/>
          <w:b/>
        </w:rPr>
        <w:t xml:space="preserve">Audiobook Production</w:t>
      </w:r>
      <w:r>
        <w:t xml:space="preserve"> </w:t>
      </w:r>
      <w:r>
        <w:t xml:space="preserve">— Audiobook covers need a 2400×2400 square format. The Audiobook Cover Adaptation add-on reformats your existing cover; if your cover doesn’t square-crop well, we can design an audiobook-specific cover.</w:t>
      </w:r>
    </w:p>
    <w:p>
      <w:pPr>
        <w:numPr>
          <w:ilvl w:val="0"/>
          <w:numId w:val="1005"/>
        </w:numPr>
        <w:pStyle w:val="Compact"/>
      </w:pPr>
      <w:r>
        <w:rPr>
          <w:bCs/>
          <w:b/>
        </w:rPr>
        <w:t xml:space="preserve">Interior Formatting</w:t>
      </w:r>
      <w:r>
        <w:t xml:space="preserve"> </w:t>
      </w:r>
      <w:r>
        <w:t xml:space="preserve">— Cover and interior should feel like one book. When we handle both, we share design tokens (fonts, ornaments, color accents) so the reader experience is unified from cover to last page.</w:t>
      </w:r>
    </w:p>
    <w:p>
      <w:pPr>
        <w:numPr>
          <w:ilvl w:val="0"/>
          <w:numId w:val="1005"/>
        </w:numPr>
        <w:pStyle w:val="Compact"/>
      </w:pPr>
      <w:r>
        <w:rPr>
          <w:bCs/>
          <w:b/>
        </w:rPr>
        <w:t xml:space="preserve">Marketing &amp; Promotion</w:t>
      </w:r>
      <w:r>
        <w:t xml:space="preserve"> </w:t>
      </w:r>
      <w:r>
        <w:t xml:space="preserve">— Marketing graphics (social-share images, ad creative, banner ads) all derive from the cover. The 3D Mockups add-on provides retailer-grade mockup images for promotional use.</w:t>
      </w:r>
    </w:p>
    <w:p>
      <w:pPr>
        <w:numPr>
          <w:ilvl w:val="0"/>
          <w:numId w:val="1005"/>
        </w:numPr>
        <w:pStyle w:val="Compact"/>
      </w:pPr>
      <w:r>
        <w:rPr>
          <w:bCs/>
          <w:b/>
        </w:rPr>
        <w:t xml:space="preserve">Publishing &amp; Distribution</w:t>
      </w:r>
      <w:r>
        <w:t xml:space="preserve"> </w:t>
      </w:r>
      <w:r>
        <w:t xml:space="preserve">— We submit your cover files directly to KDP, IngramSpark, and other platforms as part of a publishing package, ensuring spec compliance on the first submission.</w:t>
      </w:r>
    </w:p>
    <w:p>
      <w:pPr>
        <w:pStyle w:val="FirstParagraph"/>
      </w:pPr>
      <w:r>
        <w:rPr>
          <w:bCs/>
          <w:b/>
        </w:rPr>
        <w:t xml:space="preserve">Ready to give your book a cover that earns the click?</w:t>
      </w:r>
      <w:r>
        <w:t xml:space="preserve"> </w:t>
      </w:r>
      <w:r>
        <w:t xml:space="preserve">A great cover doesn’t just describe your book — it markets it. From eye-catching first impression to seamless integration with your overall brand, we design covers that work as hard as you do.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