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X52ad7c62e338fa69bdf8bbdb816e417041594b6"/>
    <w:p>
      <w:pPr>
        <w:pStyle w:val="Heading1"/>
      </w:pPr>
      <w:r>
        <w:t xml:space="preserve">Decoupling Pricing &amp; Timeline from Domain-Knowledge Content</w:t>
      </w:r>
    </w:p>
    <w:p>
      <w:pPr>
        <w:pStyle w:val="FirstParagraph"/>
      </w:pPr>
      <w:r>
        <w:rPr>
          <w:bCs/>
          <w:b/>
        </w:rPr>
        <w:t xml:space="preserve">Files revised:</w:t>
      </w:r>
      <w:r>
        <w:t xml:space="preserve"> </w:t>
      </w:r>
      <w:r>
        <w:t xml:space="preserve">10 enhanced service docs (v1.4.0 → v1.5.0)</w:t>
      </w:r>
      <w:r>
        <w:t xml:space="preserve"> </w:t>
      </w:r>
      <w:r>
        <w:rPr>
          <w:bCs/>
          <w:b/>
        </w:rPr>
        <w:t xml:space="preserve">Output location:</w:t>
      </w:r>
      <w:r>
        <w:t xml:space="preserve"> </w:t>
      </w:r>
      <w:r>
        <w:rPr>
          <w:rStyle w:val="VerbatimChar"/>
        </w:rPr>
        <w:t xml:space="preserve">/mnt/user-data/outputs/enhanced_content_v2/</w:t>
      </w:r>
      <w:r>
        <w:t xml:space="preserve"> </w:t>
      </w:r>
      <w:r>
        <w:rPr>
          <w:bCs/>
          <w:b/>
        </w:rPr>
        <w:t xml:space="preserve">Output version:</w:t>
      </w:r>
      <w:r>
        <w:t xml:space="preserve"> </w:t>
      </w:r>
      <w:r>
        <w:t xml:space="preserve">v1.5.0</w:t>
      </w:r>
      <w:r>
        <w:t xml:space="preserve"> </w:t>
      </w:r>
      <w:r>
        <w:rPr>
          <w:bCs/>
          <w:b/>
        </w:rPr>
        <w:t xml:space="preserve">Vector store:</w:t>
      </w:r>
      <w:r>
        <w:t xml:space="preserve"> </w:t>
      </w:r>
      <w:r>
        <w:t xml:space="preserve">updated to v1.5.0</w:t>
      </w:r>
    </w:p>
    <w:p>
      <w:r>
        <w:pict>
          <v:rect style="width:0;height:1.5pt" o:hralign="center" o:hrstd="t" o:hr="t"/>
        </w:pict>
      </w:r>
    </w:p>
    <w:bookmarkStart w:id="20" w:name="what-was-wrong"/>
    <w:p>
      <w:pPr>
        <w:pStyle w:val="Heading2"/>
      </w:pPr>
      <w:r>
        <w:t xml:space="preserve">What was wrong</w:t>
      </w:r>
    </w:p>
    <w:p>
      <w:pPr>
        <w:pStyle w:val="FirstParagraph"/>
      </w:pPr>
      <w:r>
        <w:t xml:space="preserve">The previous v1.4.0 enhanced content baked specific prices and timelines directly into the marketing-content layer:</w:t>
      </w:r>
    </w:p>
    <w:p>
      <w:pPr>
        <w:numPr>
          <w:ilvl w:val="0"/>
          <w:numId w:val="1001"/>
        </w:numPr>
        <w:pStyle w:val="Compact"/>
      </w:pPr>
      <w:r>
        <w:t xml:space="preserve">Tier rate tables with</w:t>
      </w:r>
      <w:r>
        <w:t xml:space="preserve"> </w:t>
      </w:r>
      <w:r>
        <w:rPr>
          <w:rStyle w:val="VerbatimChar"/>
        </w:rPr>
        <w:t xml:space="preserve">$150/PFH</w:t>
      </w:r>
      <w:r>
        <w:t xml:space="preserve">,</w:t>
      </w:r>
      <w:r>
        <w:t xml:space="preserve"> </w:t>
      </w:r>
      <w:r>
        <w:rPr>
          <w:rStyle w:val="VerbatimChar"/>
        </w:rPr>
        <w:t xml:space="preserve">$250/PFH</w:t>
      </w:r>
      <w:r>
        <w:t xml:space="preserve">,</w:t>
      </w:r>
      <w:r>
        <w:t xml:space="preserve"> </w:t>
      </w:r>
      <w:r>
        <w:rPr>
          <w:rStyle w:val="VerbatimChar"/>
        </w:rPr>
        <w:t xml:space="preserve">$400/PFH</w:t>
      </w:r>
      <w:r>
        <w:t xml:space="preserve">,</w:t>
      </w:r>
      <w:r>
        <w:t xml:space="preserve"> </w:t>
      </w:r>
      <w:r>
        <w:rPr>
          <w:rStyle w:val="VerbatimChar"/>
        </w:rPr>
        <w:t xml:space="preserve">$600/PFH</w:t>
      </w:r>
    </w:p>
    <w:p>
      <w:pPr>
        <w:numPr>
          <w:ilvl w:val="0"/>
          <w:numId w:val="1001"/>
        </w:numPr>
        <w:pStyle w:val="Compact"/>
      </w:pPr>
      <w:r>
        <w:t xml:space="preserve">Per-word/per-page matrices like</w:t>
      </w:r>
      <w:r>
        <w:t xml:space="preserve"> </w:t>
      </w:r>
      <w:r>
        <w:rPr>
          <w:rStyle w:val="VerbatimChar"/>
        </w:rPr>
        <w:t xml:space="preserve">$0.005/word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$1.25/page</w:t>
      </w:r>
    </w:p>
    <w:p>
      <w:pPr>
        <w:numPr>
          <w:ilvl w:val="0"/>
          <w:numId w:val="1001"/>
        </w:numPr>
        <w:pStyle w:val="Compact"/>
      </w:pPr>
      <w:r>
        <w:t xml:space="preserve">Add-on lines like</w:t>
      </w:r>
      <w:r>
        <w:t xml:space="preserve"> </w:t>
      </w:r>
      <w:r>
        <w:rPr>
          <w:rStyle w:val="VerbatimChar"/>
        </w:rPr>
        <w:t xml:space="preserve">Pronunciation Guide Creation — $200 (3 days)</w:t>
      </w:r>
    </w:p>
    <w:p>
      <w:pPr>
        <w:numPr>
          <w:ilvl w:val="0"/>
          <w:numId w:val="1001"/>
        </w:numPr>
        <w:pStyle w:val="Compact"/>
      </w:pPr>
      <w:r>
        <w:t xml:space="preserve">Worked examples like</w:t>
      </w:r>
      <w:r>
        <w:t xml:space="preserve"> </w:t>
      </w:r>
      <w:r>
        <w:rPr>
          <w:rStyle w:val="VerbatimChar"/>
        </w:rPr>
        <w:t xml:space="preserve">A 70,000-word novel typically yields a 7.5-hour audiobook costing $X</w:t>
      </w:r>
    </w:p>
    <w:p>
      <w:pPr>
        <w:numPr>
          <w:ilvl w:val="0"/>
          <w:numId w:val="1001"/>
        </w:numPr>
        <w:pStyle w:val="Compact"/>
      </w:pPr>
      <w:r>
        <w:t xml:space="preserve">Q&amp;A answers quoting specific timeline ranges like</w:t>
      </w:r>
      <w:r>
        <w:t xml:space="preserve"> </w:t>
      </w:r>
      <w:r>
        <w:t xml:space="preserve">“</w:t>
      </w:r>
      <w:r>
        <w:t xml:space="preserve">4-8 weeks</w:t>
      </w:r>
      <w:r>
        <w:t xml:space="preserve">”</w:t>
      </w:r>
    </w:p>
    <w:p>
      <w:pPr>
        <w:pStyle w:val="FirstParagraph"/>
      </w:pPr>
      <w:r>
        <w:t xml:space="preserve">The same numbers also live in the centralized Pricing &amp; Timeline engine, which the chatbot calls via</w:t>
      </w:r>
      <w:r>
        <w:t xml:space="preserve"> </w:t>
      </w:r>
      <w:r>
        <w:rPr>
          <w:rStyle w:val="VerbatimChar"/>
        </w:rPr>
        <w:t xml:space="preserve">get_pricing_quote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get_timeline_estimate</w:t>
      </w:r>
      <w:r>
        <w:t xml:space="preserve"> </w:t>
      </w:r>
      <w:r>
        <w:t xml:space="preserve">MCP tools. That duplication creates a drift problem: the moment any price changes, the engine returns the new number while the marketing content still quotes the old one — and the chatbot retrieves both, producing contradictory output.</w:t>
      </w:r>
    </w:p>
    <w:p>
      <w:pPr>
        <w:pStyle w:val="BodyText"/>
      </w:pPr>
      <w:r>
        <w:t xml:space="preserve">The fix: the engine owns numbers; the marketing layer owns the</w:t>
      </w:r>
      <w:r>
        <w:t xml:space="preserve"> </w:t>
      </w:r>
      <w:r>
        <w:rPr>
          <w:iCs/>
          <w:i/>
        </w:rPr>
        <w:t xml:space="preserve">names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descriptions</w:t>
      </w:r>
      <w:r>
        <w:t xml:space="preserve"> </w:t>
      </w:r>
      <w:r>
        <w:t xml:space="preserve">of the things being priced. When a user asks a price-or-timeline question, the chatbot calls the engine; when they ask about what a service includes, what tiers exist, or what add-ons are available, the chatbot retrieves from the marketing content.</w:t>
      </w:r>
    </w:p>
    <w:bookmarkEnd w:id="20"/>
    <w:bookmarkStart w:id="21" w:name="what-was-preserved"/>
    <w:p>
      <w:pPr>
        <w:pStyle w:val="Heading2"/>
      </w:pPr>
      <w:r>
        <w:t xml:space="preserve">What was preserved</w:t>
      </w:r>
    </w:p>
    <w:p>
      <w:pPr>
        <w:pStyle w:val="FirstParagraph"/>
      </w:pPr>
      <w:r>
        <w:t xml:space="preserve">The marketing-content layer keeps everything the chatbot needs to recognize, describe, and route — none of which changes when prices change: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names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Essential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Professional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Premium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Studio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Cinematic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Starter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Launch Essentials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Premium Blitz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Enterprise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taxonomy. Users ask about tiers by 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Best for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descriptions per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 logic for matching users to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Add-on names</w:t>
            </w:r>
            <w:r>
              <w:t xml:space="preserve"> </w:t>
            </w:r>
            <w:r>
              <w:t xml:space="preserve">(all 100+ specific add-ons across services)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ask about specific add-ons by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Add-on descriptions</w:t>
            </w:r>
            <w:r>
              <w:t xml:space="preserve"> </w:t>
            </w:r>
            <w:r>
              <w:t xml:space="preserve">(what each add-on does, when to use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Educational content the engine doesn’t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Complexity driver names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Narrator Level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Genre Complexity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Worldbuilding Bible Creation</w:t>
            </w:r>
            <w:r>
              <w:t xml:space="preserve">”</w:t>
            </w:r>
            <w:r>
              <w:t xml:space="preserve">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to engine’s quote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capabilities and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each service produces and 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specifications</w:t>
            </w:r>
            <w:r>
              <w:t xml:space="preserve"> </w:t>
            </w:r>
            <w:r>
              <w:t xml:space="preserve">(file formats, platform requirements, performance specs)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standards, not BookCraft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Cross-service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knowledge for multi-service queries</w:t>
            </w:r>
          </w:p>
        </w:tc>
      </w:tr>
    </w:tbl>
    <w:bookmarkEnd w:id="21"/>
    <w:bookmarkStart w:id="22" w:name="what-was-removed"/>
    <w:p>
      <w:pPr>
        <w:pStyle w:val="Heading2"/>
      </w:pPr>
      <w:r>
        <w:t xml:space="preserve">What was removed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$X</w:t>
            </w:r>
            <w:r>
              <w:t xml:space="preserve"> </w:t>
            </w:r>
            <w:r>
              <w:t xml:space="preserve">dollar amounts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&amp; Timeline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per-unit rates (</w:t>
            </w:r>
            <w:r>
              <w:rPr>
                <w:rStyle w:val="VerbatimChar"/>
              </w:rPr>
              <w:t xml:space="preserve">$X/word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$X/page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$X/PFH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$X/mo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&amp; Timeline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(N days)</w:t>
            </w:r>
            <w:r>
              <w:t xml:space="preserve"> </w:t>
            </w:r>
            <w:r>
              <w:t xml:space="preserve">parenthetical add-on timings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&amp; Timeline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 ranges like</w:t>
            </w:r>
            <w:r>
              <w:t xml:space="preserve"> </w:t>
            </w:r>
            <w:r>
              <w:t xml:space="preserve">“</w:t>
            </w:r>
            <w:r>
              <w:t xml:space="preserve">4-8 weeks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2-4 months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1.5-2 weeks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&amp; Timeline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 tables with numeric columns (4 of these)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&amp; Timeline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Cost-calculation worked examples (</w:t>
            </w:r>
            <w:r>
              <w:t xml:space="preserve">“</w:t>
            </w:r>
            <w:r>
              <w:t xml:space="preserve">A 60,000-word novel costs $3,600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&amp; Timeline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royalty rate specifics (</w:t>
            </w:r>
            <w:r>
              <w:t xml:space="preserve">“</w:t>
            </w:r>
            <w:r>
              <w:t xml:space="preserve">KDP eBook 70%…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Retailer documentation</w:t>
            </w:r>
          </w:p>
        </w:tc>
      </w:tr>
    </w:tbl>
    <w:bookmarkEnd w:id="22"/>
    <w:bookmarkStart w:id="23" w:name="how-the-script-works"/>
    <w:p>
      <w:pPr>
        <w:pStyle w:val="Heading2"/>
      </w:pPr>
      <w:r>
        <w:t xml:space="preserve">How the script works</w:t>
      </w:r>
    </w:p>
    <w:p>
      <w:pPr>
        <w:pStyle w:val="FirstParagraph"/>
      </w:pPr>
      <w:r>
        <w:rPr>
          <w:rStyle w:val="VerbatimChar"/>
        </w:rPr>
        <w:t xml:space="preserve">decouple_pricing.py</w:t>
      </w:r>
      <w:r>
        <w:t xml:space="preserve"> </w:t>
      </w:r>
      <w:r>
        <w:t xml:space="preserve">runs an 8-stage pipeline over each enhanced markdown file: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Strip rate columns</w:t>
      </w:r>
      <w:r>
        <w:t xml:space="preserve"> </w:t>
      </w:r>
      <w:r>
        <w:t xml:space="preserve">from tier tables — detects</w:t>
      </w:r>
      <w:r>
        <w:t xml:space="preserve"> </w:t>
      </w:r>
      <w:r>
        <w:t xml:space="preserve">“</w:t>
      </w:r>
      <w:r>
        <w:t xml:space="preserve">Rate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Price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$…</w:t>
      </w:r>
      <w:r>
        <w:t xml:space="preserve">”</w:t>
      </w:r>
      <w:r>
        <w:t xml:space="preserve"> </w:t>
      </w:r>
      <w:r>
        <w:t xml:space="preserve">last-column headers and removes that column, leaving Tier + Best for.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Replace rate matrices</w:t>
      </w:r>
      <w:r>
        <w:t xml:space="preserve"> </w:t>
      </w:r>
      <w:r>
        <w:t xml:space="preserve">entirely — multi-column tables with multiple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signs per row get swapped for a single italicized handoff line referring to the engine.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Strip add-on pricing</w:t>
      </w:r>
      <w:r>
        <w:t xml:space="preserve"> </w:t>
      </w:r>
      <w:r>
        <w:t xml:space="preserve">from bullet lines — patterns like</w:t>
      </w:r>
      <w:r>
        <w:t xml:space="preserve"> </w:t>
      </w:r>
      <w:r>
        <w:rPr>
          <w:rStyle w:val="VerbatimChar"/>
        </w:rPr>
        <w:t xml:space="preserve">— $200 (3 days).</w:t>
      </w:r>
      <w:r>
        <w:t xml:space="preserve"> </w:t>
      </w:r>
      <w:r>
        <w:t xml:space="preserve">become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(preserving the description).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Strip narrative timelines</w:t>
      </w:r>
      <w:r>
        <w:t xml:space="preserve"> </w:t>
      </w:r>
      <w:r>
        <w:t xml:space="preserve">— sentences containing</w:t>
      </w:r>
      <w:r>
        <w:t xml:space="preserve"> </w:t>
      </w:r>
      <w:r>
        <w:t xml:space="preserve">“</w:t>
      </w:r>
      <w:r>
        <w:t xml:space="preserve">X-Y weeks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X-Y months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X-Y days</w:t>
      </w:r>
      <w:r>
        <w:t xml:space="preserve">”</w:t>
      </w:r>
      <w:r>
        <w:t xml:space="preserve"> </w:t>
      </w:r>
      <w:r>
        <w:t xml:space="preserve">get removed cleanly to avoid orphan fragments.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Strip narrative prices</w:t>
      </w:r>
      <w:r>
        <w:t xml:space="preserve"> </w:t>
      </w:r>
      <w:r>
        <w:t xml:space="preserve">— remaining</w:t>
      </w:r>
      <w:r>
        <w:t xml:space="preserve"> </w:t>
      </w:r>
      <w:r>
        <w:rPr>
          <w:rStyle w:val="VerbatimChar"/>
        </w:rPr>
        <w:t xml:space="preserve">$X</w:t>
      </w:r>
      <w:r>
        <w:t xml:space="preserve"> </w:t>
      </w:r>
      <w:r>
        <w:t xml:space="preserve">mentions in prose are removed.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Apply targeted rewrites</w:t>
      </w:r>
      <w:r>
        <w:t xml:space="preserve"> </w:t>
      </w:r>
      <w:r>
        <w:t xml:space="preserve">— about 25 regex patterns for worked examples and broken sentences that arise from earlier stripping.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Replace price/timeline Q&amp;As</w:t>
      </w:r>
      <w:r>
        <w:t xml:space="preserve"> </w:t>
      </w:r>
      <w:r>
        <w:t xml:space="preserve">— questions whose subject is</w:t>
      </w:r>
      <w:r>
        <w:t xml:space="preserve"> </w:t>
      </w:r>
      <w:r>
        <w:t xml:space="preserve">“</w:t>
      </w:r>
      <w:r>
        <w:t xml:space="preserve">how much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how long</w:t>
      </w:r>
      <w:r>
        <w:t xml:space="preserve">”</w:t>
      </w:r>
      <w:r>
        <w:t xml:space="preserve"> </w:t>
      </w:r>
      <w:r>
        <w:t xml:space="preserve">get answered with a uniform handoff to the engine.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Inject pricing handoff</w:t>
      </w:r>
      <w:r>
        <w:t xml:space="preserve"> </w:t>
      </w:r>
      <w:r>
        <w:t xml:space="preserve">after each tier/pricing section — italicized line pointing to the chatbot’s quote tool.</w:t>
      </w:r>
    </w:p>
    <w:p>
      <w:pPr>
        <w:pStyle w:val="FirstParagraph"/>
      </w:pPr>
      <w:r>
        <w:t xml:space="preserve">After those, two cleanup passes: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Final tidy</w:t>
      </w:r>
      <w:r>
        <w:t xml:space="preserve"> </w:t>
      </w:r>
      <w:r>
        <w:t xml:space="preserve">— collapses double spaces, dedupes adjacent handoff lines, removes orphan fragments, normalizes punctuation.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Beautify add-on bullets</w:t>
      </w:r>
      <w:r>
        <w:t xml:space="preserve"> </w:t>
      </w:r>
      <w:r>
        <w:t xml:space="preserve">— bolds add-on names and replaces the awkward</w:t>
      </w:r>
      <w:r>
        <w:t xml:space="preserve"> </w:t>
      </w:r>
      <w:r>
        <w:rPr>
          <w:rStyle w:val="VerbatimChar"/>
        </w:rPr>
        <w:t xml:space="preserve">Name. Description</w:t>
      </w:r>
      <w:r>
        <w:t xml:space="preserve"> </w:t>
      </w:r>
      <w:r>
        <w:t xml:space="preserve">(left over from price stripping) with</w:t>
      </w:r>
      <w:r>
        <w:t xml:space="preserve"> </w:t>
      </w:r>
      <w:r>
        <w:rPr>
          <w:rStyle w:val="VerbatimChar"/>
        </w:rPr>
        <w:t xml:space="preserve">**Name** — Description</w:t>
      </w:r>
      <w:r>
        <w:t xml:space="preserve">.</w:t>
      </w:r>
    </w:p>
    <w:bookmarkEnd w:id="23"/>
    <w:bookmarkStart w:id="24" w:name="per-file-impact"/>
    <w:p>
      <w:pPr>
        <w:pStyle w:val="Heading2"/>
      </w:pPr>
      <w:r>
        <w:t xml:space="preserve">Per-file impact</w:t>
      </w:r>
    </w:p>
    <w:p>
      <w:pPr>
        <w:pStyle w:val="FirstParagraph"/>
      </w:pPr>
      <w:r>
        <w:t xml:space="preserve">Char counts dropped 5-15% as numeric specifics were removed: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v1.4.0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v1.5.0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About BookCraft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 (no pricing changes; minor added handoffs)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Audiobook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Author’s 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-1,220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 Design &amp; Illustration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Editing &amp; Proofreading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Interior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Ghostwriting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&amp; 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Publishing &amp;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Trailers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153,123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144,034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-9,089 (-5.9%)</w:t>
            </w:r>
          </w:p>
        </w:tc>
      </w:tr>
    </w:tbl>
    <w:bookmarkEnd w:id="24"/>
    <w:bookmarkStart w:id="25" w:name="vector-store-impact-v1.4.0-v1.5.0"/>
    <w:p>
      <w:pPr>
        <w:pStyle w:val="Heading2"/>
      </w:pPr>
      <w:r>
        <w:t xml:space="preserve">Vector store impact (v1.4.0 → v1.5.0)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timeline_overview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website_section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marketing_content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144</w:t>
            </w:r>
            <w:r>
              <w:t xml:space="preserve"> </w:t>
            </w:r>
            <w:r>
              <w:t xml:space="preserve">← decoupled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chunks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2,126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2,125</w:t>
            </w:r>
          </w:p>
        </w:tc>
      </w:tr>
    </w:tbl>
    <w:p>
      <w:pPr>
        <w:pStyle w:val="BodyText"/>
      </w:pPr>
      <w:r>
        <w:t xml:space="preserve">Chunk counts are essentially unchanged — the structural sectioning is the same. What changed is per-chunk content: tiers, drivers, and add-ons are still indexed by name, but no chunk now contains a price or specific timeline.</w:t>
      </w:r>
    </w:p>
    <w:p>
      <w:pPr>
        <w:pStyle w:val="BodyText"/>
      </w:pPr>
      <w:r>
        <w:t xml:space="preserve">Each chunk is tagged</w:t>
      </w:r>
      <w:r>
        <w:t xml:space="preserve"> </w:t>
      </w:r>
      <w:r>
        <w:rPr>
          <w:rStyle w:val="VerbatimChar"/>
        </w:rPr>
        <w:t xml:space="preserve">content_layer: decoupled</w:t>
      </w:r>
      <w:r>
        <w:t xml:space="preserve"> </w:t>
      </w:r>
      <w:r>
        <w:t xml:space="preserve">so the response engine can identify the source layer if mixed indexing is ever needed.</w:t>
      </w:r>
    </w:p>
    <w:bookmarkEnd w:id="25"/>
    <w:bookmarkStart w:id="26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A residual-numbers audit confirms zero pricing or timeline specifics remain in any of the 10 files:</w:t>
      </w:r>
    </w:p>
    <w:p>
      <w:pPr>
        <w:pStyle w:val="SourceCode"/>
      </w:pPr>
      <w:r>
        <w:rPr>
          <w:rStyle w:val="VerbatimChar"/>
        </w:rPr>
        <w:t xml:space="preserve">$ grep -E "\$[0-9]" *.md | wc -l</w:t>
      </w:r>
      <w:r>
        <w:br/>
      </w:r>
      <w:r>
        <w:rPr>
          <w:rStyle w:val="VerbatimChar"/>
        </w:rPr>
        <w:t xml:space="preserve">0</w:t>
      </w:r>
      <w:r>
        <w:br/>
      </w:r>
      <w:r>
        <w:br/>
      </w:r>
      <w:r>
        <w:rPr>
          <w:rStyle w:val="VerbatimChar"/>
        </w:rPr>
        <w:t xml:space="preserve">$ grep -E "[0-9]+\s*[-–]\s*[0-9]+\s*(week|month|day)s?" *.md | wc -l</w:t>
      </w:r>
      <w:r>
        <w:br/>
      </w:r>
      <w:r>
        <w:rPr>
          <w:rStyle w:val="VerbatimChar"/>
        </w:rPr>
        <w:t xml:space="preserve">0</w:t>
      </w:r>
      <w:r>
        <w:br/>
      </w:r>
      <w:r>
        <w:br/>
      </w:r>
      <w:r>
        <w:rPr>
          <w:rStyle w:val="VerbatimChar"/>
        </w:rPr>
        <w:t xml:space="preserve">$ grep -E "[0-9]+%\s+(off|of\s+list)" *.md | wc -l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The only remaining specific number across all files is</w:t>
      </w:r>
      <w:r>
        <w:t xml:space="preserve"> </w:t>
      </w:r>
      <w:r>
        <w:t xml:space="preserve">“</w:t>
      </w:r>
      <w:r>
        <w:t xml:space="preserve">(typically 6 months before launch)</w:t>
      </w:r>
      <w:r>
        <w:t xml:space="preserve">”</w:t>
      </w:r>
      <w:r>
        <w:t xml:space="preserve"> </w:t>
      </w:r>
      <w:r>
        <w:t xml:space="preserve">in the marketing-promotion pre-order Q&amp;A — this is general industry planning convention (when authors typically set up pre-orders), not a BookCraft engine-owned timeline. It’s appropriate to keep.</w:t>
      </w:r>
    </w:p>
    <w:bookmarkEnd w:id="26"/>
    <w:bookmarkStart w:id="27" w:name="what-this-enables"/>
    <w:p>
      <w:pPr>
        <w:pStyle w:val="Heading2"/>
      </w:pPr>
      <w:r>
        <w:t xml:space="preserve">What this enables</w:t>
      </w:r>
    </w:p>
    <w:p>
      <w:pPr>
        <w:pStyle w:val="FirstParagraph"/>
      </w:pPr>
      <w:r>
        <w:t xml:space="preserve">A user asking</w:t>
      </w:r>
      <w:r>
        <w:t xml:space="preserve"> </w:t>
      </w:r>
      <w:r>
        <w:t xml:space="preserve">“</w:t>
      </w:r>
      <w:r>
        <w:t xml:space="preserve">tell me about audiobook production</w:t>
      </w:r>
      <w:r>
        <w:t xml:space="preserve">”</w:t>
      </w:r>
      <w:r>
        <w:t xml:space="preserve"> </w:t>
      </w:r>
      <w:r>
        <w:t xml:space="preserve">gets a chunk listing the four tiers (Essential, Professional, Premium, Studio) and what each is best for — but no rates. The chunk ends with a callout that pricing comes from the engine.</w:t>
      </w:r>
    </w:p>
    <w:p>
      <w:pPr>
        <w:pStyle w:val="BodyText"/>
      </w:pPr>
      <w:r>
        <w:t xml:space="preserve">A user asking</w:t>
      </w:r>
      <w:r>
        <w:t xml:space="preserve"> </w:t>
      </w:r>
      <w:r>
        <w:t xml:space="preserve">“</w:t>
      </w:r>
      <w:r>
        <w:t xml:space="preserve">how much does audiobook production cost?</w:t>
      </w:r>
      <w:r>
        <w:t xml:space="preserve">”</w:t>
      </w:r>
      <w:r>
        <w:t xml:space="preserve"> </w:t>
      </w:r>
      <w:r>
        <w:t xml:space="preserve">gets the chatbot’s handoff response that triggers a</w:t>
      </w:r>
      <w:r>
        <w:t xml:space="preserve"> </w:t>
      </w:r>
      <w:r>
        <w:rPr>
          <w:rStyle w:val="VerbatimChar"/>
        </w:rPr>
        <w:t xml:space="preserve">get_pricing_quote</w:t>
      </w:r>
      <w:r>
        <w:t xml:space="preserve"> </w:t>
      </w:r>
      <w:r>
        <w:t xml:space="preserve">tool call. The engine returns the current rate range based on the user’s word count, tier, and add-on selection.</w:t>
      </w:r>
    </w:p>
    <w:p>
      <w:pPr>
        <w:pStyle w:val="BodyText"/>
      </w:pPr>
      <w:r>
        <w:t xml:space="preserve">If BookCraft changes the Premium tier from $400/PFH to $450/PFH next month, only the engine needs an update. The marketing content stays valid forever — it never quoted $400 in the first place.</w:t>
      </w:r>
    </w:p>
    <w:p>
      <w:pPr>
        <w:pStyle w:val="BodyText"/>
      </w:pPr>
      <w:r>
        <w:t xml:space="preserve">The chatbot now has one-and-only-one source of truth for every price and every timeline. Same chatbot architecture; same retrieval pipeline; clean separation of stable domain knowledge from volatile pricing.</w:t>
      </w:r>
    </w:p>
    <w:bookmarkEnd w:id="27"/>
    <w:bookmarkStart w:id="28" w:name="suggested-next-steps"/>
    <w:p>
      <w:pPr>
        <w:pStyle w:val="Heading2"/>
      </w:pPr>
      <w:r>
        <w:t xml:space="preserve">Suggested next steps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Replace the originals.</w:t>
      </w:r>
      <w:r>
        <w:t xml:space="preserve"> </w:t>
      </w:r>
      <w:r>
        <w:t xml:space="preserve">The decoupled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 are drop-in replacements for the v1.4.0 enhanced versions.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Update the response engine prompt</w:t>
      </w:r>
      <w:r>
        <w:t xml:space="preserve"> </w:t>
      </w:r>
      <w:r>
        <w:t xml:space="preserve">to reinforce: when retrieving from</w:t>
      </w:r>
      <w:r>
        <w:t xml:space="preserve"> </w:t>
      </w:r>
      <w:r>
        <w:rPr>
          <w:rStyle w:val="VerbatimChar"/>
        </w:rPr>
        <w:t xml:space="preserve">marketing_content</w:t>
      </w:r>
      <w:r>
        <w:t xml:space="preserve"> </w:t>
      </w:r>
      <w:r>
        <w:t xml:space="preserve">chunks, never invent prices or timelines — call the engine tools explicitly.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Rerun decoupling on future content additions.</w:t>
      </w:r>
      <w:r>
        <w:t xml:space="preserve"> </w:t>
      </w:r>
      <w:r>
        <w:t xml:space="preserve">The script (</w:t>
      </w:r>
      <w:r>
        <w:rPr>
          <w:rStyle w:val="VerbatimChar"/>
        </w:rPr>
        <w:t xml:space="preserve">decouple_pricing.py</w:t>
      </w:r>
      <w:r>
        <w:t xml:space="preserve">) is in</w:t>
      </w:r>
      <w:r>
        <w:t xml:space="preserve"> </w:t>
      </w:r>
      <w:r>
        <w:rPr>
          <w:rStyle w:val="VerbatimChar"/>
        </w:rPr>
        <w:t xml:space="preserve">optimizer_source_v2/</w:t>
      </w:r>
      <w:r>
        <w:t xml:space="preserve"> </w:t>
      </w:r>
      <w:r>
        <w:t xml:space="preserve">and is re-runnable against any future enhanced content that might creep in pricing again.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2026-05-06T16:07:07Z</dcterms:created>
  <dcterms:modified xsi:type="dcterms:W3CDTF">2026-05-06T16:07:07Z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