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arketing-promotion"/>
    <w:p>
      <w:pPr>
        <w:pStyle w:val="Heading1"/>
      </w:pPr>
      <w:r>
        <w:t xml:space="preserve">Marketing &amp; Promotion</w:t>
      </w:r>
    </w:p>
    <w:p>
      <w:pPr>
        <w:pStyle w:val="FirstParagraph"/>
      </w:pPr>
      <w:r>
        <w:rPr>
          <w:iCs/>
          <w:i/>
          <w:bCs/>
          <w:b/>
        </w:rPr>
        <w:t xml:space="preserve">From Hidden Gem to Bestseller</w:t>
      </w:r>
    </w:p>
    <w:p>
      <w:pPr>
        <w:pStyle w:val="BodyText"/>
      </w:pPr>
      <w:r>
        <w:rPr>
          <w:iCs/>
          <w:i/>
          <w:bCs/>
          <w:b/>
        </w:rPr>
        <w:t xml:space="preserve">Great books inspire minds; strategic marketing captures hearts.</w:t>
      </w:r>
    </w:p>
    <w:p>
      <w:pPr>
        <w:pStyle w:val="BodyText"/>
      </w:pPr>
      <w:r>
        <w:t xml:space="preserve">Publishing a book is only half the journey — the next challenge is getting it noticed. BookCraft’s book marketing services amplify your book’s reach and turn it into a category-leading title. We design customized campaigns that combine creative thinking with data-driven strategy, drawing on every effective channel: Amazon Ads, Facebook &amp; Instagram Ads, BookBub, NetGalley, podcast tours, virtual book tours, library marketing, influencer partnerships, email campaigns, and beyond. The goal is to drive sales, build your author brand, and generate sustained discoverability long after launch week.</w:t>
      </w:r>
    </w:p>
    <w:p>
      <w:pPr>
        <w:pStyle w:val="BodyText"/>
      </w:pPr>
      <w:r>
        <w:t xml:space="preserve">From day one, we position you as an author worth discovering. Our team identifies what makes your book unique and connects that with readers actively searching for their next read. By aligning with your genre, target audience, and personal goals (visibility, reviews, maximum sales, or category bestseller status), we tailor a plan that fits</w:t>
      </w:r>
      <w:r>
        <w:t xml:space="preserve"> </w:t>
      </w:r>
      <w:r>
        <w:rPr>
          <w:iCs/>
          <w:i/>
        </w:rPr>
        <w:t xml:space="preserve">you</w:t>
      </w:r>
      <w:r>
        <w:t xml:space="preserve">. We employ every effective tactic in the modern book-marketing playbook — and we’ll teach you along the way, so you understand how to maintain momentum after the campaign ends. In short, we take you from</w:t>
      </w:r>
      <w:r>
        <w:t xml:space="preserve"> </w:t>
      </w:r>
      <w:r>
        <w:rPr>
          <w:iCs/>
          <w:i/>
        </w:rPr>
        <w:t xml:space="preserve">invisible</w:t>
      </w:r>
      <w:r>
        <w:t xml:space="preserve"> </w:t>
      </w:r>
      <w:r>
        <w:t xml:space="preserve">to</w:t>
      </w:r>
      <w:r>
        <w:t xml:space="preserve"> </w:t>
      </w:r>
      <w:r>
        <w:rPr>
          <w:iCs/>
          <w:i/>
        </w:rPr>
        <w:t xml:space="preserve">unmissable</w:t>
      </w:r>
      <w:r>
        <w:t xml:space="preserve">.</w:t>
      </w:r>
    </w:p>
    <w:bookmarkStart w:id="20" w:name="campaign-tiers"/>
    <w:p>
      <w:pPr>
        <w:pStyle w:val="Heading2"/>
      </w:pPr>
      <w:r>
        <w:t xml:space="preserve">Campaign Tiers</w:t>
      </w:r>
    </w:p>
    <w:p>
      <w:pPr>
        <w:pStyle w:val="FirstParagraph"/>
      </w:pPr>
      <w:r>
        <w:t xml:space="preserve">Marketing campaigns are priced by</w:t>
      </w:r>
      <w:r>
        <w:t xml:space="preserve"> </w:t>
      </w:r>
      <w:r>
        <w:rPr>
          <w:bCs/>
          <w:b/>
        </w:rPr>
        <w:t xml:space="preserve">tier × duration</w:t>
      </w:r>
      <w:r>
        <w:t xml:space="preserve">. Pick a tier that matches your ambition and a duration that matches your runway. Tiers stack components — Premium includes everything in Professional, which includes everything in Launch Essentials.</w:t>
      </w:r>
    </w:p>
    <w:p>
      <w:pPr>
        <w:pStyle w:val="BodyText"/>
      </w:pPr>
      <w:r>
        <w:rPr>
          <w:iCs/>
          <w:i/>
        </w:rPr>
        <w:t xml:space="preserve">Rates are maintained in the central Pricing &amp; Timeline engine. Ask the chatbot for a quote and it will return a precise range based on your specific project.</w:t>
      </w:r>
    </w:p>
    <w:p>
      <w:pPr>
        <w:pStyle w:val="BodyText"/>
      </w:pPr>
      <w:r>
        <w:rPr>
          <w:bCs/>
          <w:b/>
        </w:rPr>
        <w:t xml:space="preserve">Picking duration:</w:t>
      </w:r>
      <w:r>
        <w:t xml:space="preserve"> </w:t>
      </w:r>
      <w:r>
        <w:t xml:space="preserve">1-month tiers are launch-week intensives. 3-month is the typical</w:t>
      </w:r>
      <w:r>
        <w:t xml:space="preserve"> </w:t>
      </w:r>
      <w:r>
        <w:t xml:space="preserve">“</w:t>
      </w:r>
      <w:r>
        <w:t xml:space="preserve">launch + early sustain</w:t>
      </w:r>
      <w:r>
        <w:t xml:space="preserve">”</w:t>
      </w:r>
      <w:r>
        <w:t xml:space="preserve"> </w:t>
      </w:r>
      <w:r>
        <w:t xml:space="preserve">cycle. 6-month suits books with seasonal hooks (holiday gift guides, summer reads). 12-month is for sustained backlist building, especially for series authors.</w:t>
      </w:r>
    </w:p>
    <w:p>
      <w:pPr>
        <w:pStyle w:val="BodyText"/>
      </w:pPr>
      <w:r>
        <w:t xml:space="preserve">The chatbot can give a precise quote with all your specifics via the</w:t>
      </w:r>
      <w:r>
        <w:t xml:space="preserve"> </w:t>
      </w:r>
      <w:r>
        <w:rPr>
          <w:rStyle w:val="VerbatimChar"/>
        </w:rPr>
        <w:t xml:space="preserve">get_pricing_quote</w:t>
      </w:r>
      <w:r>
        <w:t xml:space="preserve"> </w:t>
      </w:r>
      <w:r>
        <w:t xml:space="preserve">tool.</w:t>
      </w:r>
    </w:p>
    <w:bookmarkEnd w:id="20"/>
    <w:bookmarkStart w:id="21" w:name="what-we-offer"/>
    <w:p>
      <w:pPr>
        <w:pStyle w:val="Heading2"/>
      </w:pPr>
      <w:r>
        <w:t xml:space="preserve">What We Offer</w:t>
      </w:r>
    </w:p>
    <w:p>
      <w:pPr>
        <w:numPr>
          <w:ilvl w:val="0"/>
          <w:numId w:val="1001"/>
        </w:numPr>
      </w:pPr>
      <w:r>
        <w:rPr>
          <w:bCs/>
          <w:b/>
        </w:rPr>
        <w:t xml:space="preserve">Pre-launch buzz building</w:t>
      </w:r>
      <w:r>
        <w:t xml:space="preserve"> </w:t>
      </w:r>
      <w:r>
        <w:t xml:space="preserve">— Cover reveals, advance review copies (ARCs) to bloggers and reviewers via NetGalley and direct outreach, teaser content campaigns, mailing list growth.</w:t>
      </w:r>
    </w:p>
    <w:p>
      <w:pPr>
        <w:numPr>
          <w:ilvl w:val="0"/>
          <w:numId w:val="1001"/>
        </w:numPr>
      </w:pPr>
      <w:r>
        <w:rPr>
          <w:bCs/>
          <w:b/>
        </w:rPr>
        <w:t xml:space="preserve">Launch-week campaigns</w:t>
      </w:r>
      <w:r>
        <w:t xml:space="preserve"> </w:t>
      </w:r>
      <w:r>
        <w:t xml:space="preserve">— Coordinated multi-channel push: press releases to publications and trade media, paid ad campaigns, social media activation, launch events (virtual or in-person), and BookBub/Bookbub Featured Deal pursuit.</w:t>
      </w:r>
    </w:p>
    <w:p>
      <w:pPr>
        <w:numPr>
          <w:ilvl w:val="0"/>
          <w:numId w:val="1001"/>
        </w:numPr>
      </w:pPr>
      <w:r>
        <w:rPr>
          <w:bCs/>
          <w:b/>
        </w:rPr>
        <w:t xml:space="preserve">Paid advertising</w:t>
      </w:r>
      <w:r>
        <w:t xml:space="preserve"> </w:t>
      </w:r>
      <w:r>
        <w:t xml:space="preserve">— Amazon Ads (sponsored products, sponsored brands, lockscreen ads), Facebook &amp; Instagram Ads, BookBub Ads, Google Ads, TikTok Ads where genre-appropriate. We manage spend, optimize creative, and report on ROAS.</w:t>
      </w:r>
    </w:p>
    <w:p>
      <w:pPr>
        <w:numPr>
          <w:ilvl w:val="0"/>
          <w:numId w:val="1001"/>
        </w:numPr>
      </w:pPr>
      <w:r>
        <w:rPr>
          <w:bCs/>
          <w:b/>
        </w:rPr>
        <w:t xml:space="preserve">Review acquisition</w:t>
      </w:r>
      <w:r>
        <w:t xml:space="preserve"> </w:t>
      </w:r>
      <w:r>
        <w:t xml:space="preserve">— NetGalley distribution to professional reviewers, ARC distribution to influencers and bloggers, Goodreads giveaways, and Amazon Vine submission support where eligible.</w:t>
      </w:r>
    </w:p>
    <w:p>
      <w:pPr>
        <w:numPr>
          <w:ilvl w:val="0"/>
          <w:numId w:val="1001"/>
        </w:numPr>
      </w:pPr>
      <w:r>
        <w:rPr>
          <w:bCs/>
          <w:b/>
        </w:rPr>
        <w:t xml:space="preserve">Influencer &amp; podcast outreach</w:t>
      </w:r>
      <w:r>
        <w:t xml:space="preserve"> </w:t>
      </w:r>
      <w:r>
        <w:t xml:space="preserve">— Author interviews on relevant podcasts, Bookstagram features, BookTok partnerships, blog tours. Tiered by follower count and audience match.</w:t>
      </w:r>
    </w:p>
    <w:p>
      <w:pPr>
        <w:numPr>
          <w:ilvl w:val="0"/>
          <w:numId w:val="1001"/>
        </w:numPr>
      </w:pPr>
      <w:r>
        <w:rPr>
          <w:bCs/>
          <w:b/>
        </w:rPr>
        <w:t xml:space="preserve">Email marketing</w:t>
      </w:r>
      <w:r>
        <w:t xml:space="preserve"> </w:t>
      </w:r>
      <w:r>
        <w:t xml:space="preserve">— List building, welcome sequences, launch sequences, post-launch nurture campaigns, integration with your author website (or build one through our author website service).</w:t>
      </w:r>
    </w:p>
    <w:p>
      <w:pPr>
        <w:numPr>
          <w:ilvl w:val="0"/>
          <w:numId w:val="1001"/>
        </w:numPr>
      </w:pPr>
      <w:r>
        <w:rPr>
          <w:bCs/>
          <w:b/>
        </w:rPr>
        <w:t xml:space="preserve">PR &amp; media relations</w:t>
      </w:r>
      <w:r>
        <w:t xml:space="preserve"> </w:t>
      </w:r>
      <w:r>
        <w:t xml:space="preserve">— Press releases, journalist pitches, trade media (Publishers Weekly, Library Journal, Kirkus paid reviews), and feature placements.</w:t>
      </w:r>
    </w:p>
    <w:p>
      <w:pPr>
        <w:numPr>
          <w:ilvl w:val="0"/>
          <w:numId w:val="1001"/>
        </w:numPr>
      </w:pPr>
      <w:r>
        <w:rPr>
          <w:bCs/>
          <w:b/>
        </w:rPr>
        <w:t xml:space="preserve">Book club &amp; library outreach</w:t>
      </w:r>
      <w:r>
        <w:t xml:space="preserve"> </w:t>
      </w:r>
      <w:r>
        <w:t xml:space="preserve">— Discussion guides for book clubs, library marketing for OverDrive/Hoopla featuring, bookstore consignment programs.</w:t>
      </w:r>
    </w:p>
    <w:p>
      <w:pPr>
        <w:numPr>
          <w:ilvl w:val="0"/>
          <w:numId w:val="1001"/>
        </w:numPr>
      </w:pPr>
      <w:r>
        <w:rPr>
          <w:bCs/>
          <w:b/>
        </w:rPr>
        <w:t xml:space="preserve">Awards submissions</w:t>
      </w:r>
      <w:r>
        <w:t xml:space="preserve"> </w:t>
      </w:r>
      <w:r>
        <w:t xml:space="preserve">— Identifying eligible awards, preparing submissions, tracking deadlines.</w:t>
      </w:r>
    </w:p>
    <w:p>
      <w:pPr>
        <w:numPr>
          <w:ilvl w:val="0"/>
          <w:numId w:val="1001"/>
        </w:numPr>
      </w:pPr>
      <w:r>
        <w:rPr>
          <w:bCs/>
          <w:b/>
        </w:rPr>
        <w:t xml:space="preserve">Performance reporting</w:t>
      </w:r>
      <w:r>
        <w:t xml:space="preserve"> </w:t>
      </w:r>
      <w:r>
        <w:t xml:space="preserve">— Weekly or monthly reports on ad spend, click-through rates, sales attribution, ranking changes, and review acquisition.</w:t>
      </w:r>
    </w:p>
    <w:bookmarkEnd w:id="21"/>
    <w:bookmarkStart w:id="22" w:name="what-influences-cost-timeline"/>
    <w:p>
      <w:pPr>
        <w:pStyle w:val="Heading2"/>
      </w:pPr>
      <w:r>
        <w:t xml:space="preserve">What Influences Cost &amp; Timeline</w:t>
      </w:r>
    </w:p>
    <w:p>
      <w:pPr>
        <w:pStyle w:val="FirstParagraph"/>
      </w:pPr>
      <w:r>
        <w:t xml:space="preserve">Tier and duration set the base. These factors can shift effort:</w:t>
      </w:r>
    </w:p>
    <w:p>
      <w:pPr>
        <w:numPr>
          <w:ilvl w:val="0"/>
          <w:numId w:val="1002"/>
        </w:numPr>
        <w:pStyle w:val="Compact"/>
      </w:pPr>
      <w:r>
        <w:rPr>
          <w:bCs/>
          <w:b/>
        </w:rPr>
        <w:t xml:space="preserve">Target audience size</w:t>
      </w:r>
      <w:r>
        <w:t xml:space="preserve"> </w:t>
      </w:r>
      <w:r>
        <w:t xml:space="preserve">— Niche audiences need more targeted (often less expensive) media; broad audiences need bigger budgets to break through</w:t>
      </w:r>
    </w:p>
    <w:p>
      <w:pPr>
        <w:numPr>
          <w:ilvl w:val="0"/>
          <w:numId w:val="1002"/>
        </w:numPr>
        <w:pStyle w:val="Compact"/>
      </w:pPr>
      <w:r>
        <w:rPr>
          <w:bCs/>
          <w:b/>
        </w:rPr>
        <w:t xml:space="preserve">Genre competitiveness</w:t>
      </w:r>
      <w:r>
        <w:t xml:space="preserve"> </w:t>
      </w:r>
      <w:r>
        <w:t xml:space="preserve">— Romance, thriller, and fantasy are crowded; specialized non-fiction may be easier to dominate in its niche</w:t>
      </w:r>
    </w:p>
    <w:p>
      <w:pPr>
        <w:numPr>
          <w:ilvl w:val="0"/>
          <w:numId w:val="1002"/>
        </w:numPr>
        <w:pStyle w:val="Compact"/>
      </w:pPr>
      <w:r>
        <w:rPr>
          <w:bCs/>
          <w:b/>
        </w:rPr>
        <w:t xml:space="preserve">Existing platform</w:t>
      </w:r>
      <w:r>
        <w:t xml:space="preserve"> </w:t>
      </w:r>
      <w:r>
        <w:t xml:space="preserve">— Strong author platform (large mailing list, social following) amplifies campaign ROI</w:t>
      </w:r>
    </w:p>
    <w:p>
      <w:pPr>
        <w:numPr>
          <w:ilvl w:val="0"/>
          <w:numId w:val="1002"/>
        </w:numPr>
        <w:pStyle w:val="Compact"/>
      </w:pPr>
      <w:r>
        <w:rPr>
          <w:bCs/>
          <w:b/>
        </w:rPr>
        <w:t xml:space="preserve">Email list size</w:t>
      </w:r>
      <w:r>
        <w:t xml:space="preserve"> </w:t>
      </w:r>
      <w:r>
        <w:t xml:space="preserve">— A 10,000+ engaged list multiplies launch-day sales</w:t>
      </w:r>
    </w:p>
    <w:p>
      <w:pPr>
        <w:numPr>
          <w:ilvl w:val="0"/>
          <w:numId w:val="1002"/>
        </w:numPr>
        <w:pStyle w:val="Compact"/>
      </w:pPr>
      <w:r>
        <w:rPr>
          <w:bCs/>
          <w:b/>
        </w:rPr>
        <w:t xml:space="preserve">Social following</w:t>
      </w:r>
      <w:r>
        <w:t xml:space="preserve"> </w:t>
      </w:r>
      <w:r>
        <w:t xml:space="preserve">— Existing reach reduces paid-ad dependency</w:t>
      </w:r>
    </w:p>
    <w:p>
      <w:pPr>
        <w:numPr>
          <w:ilvl w:val="0"/>
          <w:numId w:val="1002"/>
        </w:numPr>
        <w:pStyle w:val="Compact"/>
      </w:pPr>
      <w:r>
        <w:rPr>
          <w:bCs/>
          <w:b/>
        </w:rPr>
        <w:t xml:space="preserve">Series vs. standalone</w:t>
      </w:r>
      <w:r>
        <w:t xml:space="preserve"> </w:t>
      </w:r>
      <w:r>
        <w:t xml:space="preserve">— Series benefit from reader-magnet (free book 1) strategies; standalones need stronger immediate hooks</w:t>
      </w:r>
    </w:p>
    <w:p>
      <w:pPr>
        <w:numPr>
          <w:ilvl w:val="0"/>
          <w:numId w:val="1002"/>
        </w:numPr>
        <w:pStyle w:val="Compact"/>
      </w:pPr>
      <w:r>
        <w:rPr>
          <w:bCs/>
          <w:b/>
        </w:rPr>
        <w:t xml:space="preserve">Cover/blurb quality</w:t>
      </w:r>
      <w:r>
        <w:t xml:space="preserve"> </w:t>
      </w:r>
      <w:r>
        <w:t xml:space="preserve">— Strong cover/blurb make every dollar spent on ads more efficient (we may recommend cover updates before campaign launch)</w:t>
      </w:r>
    </w:p>
    <w:p>
      <w:pPr>
        <w:numPr>
          <w:ilvl w:val="0"/>
          <w:numId w:val="1002"/>
        </w:numPr>
        <w:pStyle w:val="Compact"/>
      </w:pPr>
      <w:r>
        <w:rPr>
          <w:bCs/>
          <w:b/>
        </w:rPr>
        <w:t xml:space="preserve">Reviews/endorsements</w:t>
      </w:r>
      <w:r>
        <w:t xml:space="preserve"> </w:t>
      </w:r>
      <w:r>
        <w:t xml:space="preserve">— Books with 50+ Amazon reviews convert ad clicks dramatically better than books with under 10</w:t>
      </w:r>
    </w:p>
    <w:p>
      <w:pPr>
        <w:numPr>
          <w:ilvl w:val="0"/>
          <w:numId w:val="1002"/>
        </w:numPr>
        <w:pStyle w:val="Compact"/>
      </w:pPr>
      <w:r>
        <w:rPr>
          <w:bCs/>
          <w:b/>
        </w:rPr>
        <w:t xml:space="preserve">Number of channels</w:t>
      </w:r>
      <w:r>
        <w:t xml:space="preserve"> </w:t>
      </w:r>
      <w:r>
        <w:t xml:space="preserve">— More channels = more management overhead but more diversified reach</w:t>
      </w:r>
    </w:p>
    <w:p>
      <w:pPr>
        <w:numPr>
          <w:ilvl w:val="0"/>
          <w:numId w:val="1002"/>
        </w:numPr>
        <w:pStyle w:val="Compact"/>
      </w:pPr>
      <w:r>
        <w:rPr>
          <w:bCs/>
          <w:b/>
        </w:rPr>
        <w:t xml:space="preserve">Paid advertising level</w:t>
      </w:r>
      <w:r>
        <w:t xml:space="preserve"> </w:t>
      </w:r>
      <w:r>
        <w:t xml:space="preserve">— Ad spend is in addition to campaign management fees; budgeting is a campaign-planning conversation</w:t>
      </w:r>
    </w:p>
    <w:bookmarkEnd w:id="22"/>
    <w:bookmarkStart w:id="23" w:name="add-on-options"/>
    <w:p>
      <w:pPr>
        <w:pStyle w:val="Heading2"/>
      </w:pPr>
      <w:r>
        <w:t xml:space="preserve">Add-On Options</w:t>
      </w:r>
    </w:p>
    <w:p>
      <w:pPr>
        <w:pStyle w:val="FirstParagraph"/>
      </w:pPr>
      <w:r>
        <w:rPr>
          <w:bCs/>
          <w:b/>
        </w:rPr>
        <w:t xml:space="preserve">Channels &amp; tours</w:t>
      </w:r>
      <w:r>
        <w:t xml:space="preserve"> </w:t>
      </w:r>
      <w:r>
        <w:t xml:space="preserve">- Virtual Book Tour (10 stops). 10 blog/podcast/social media features over a multi-week schedule. Professional tier and above.</w:t>
      </w:r>
      <w:r>
        <w:t xml:space="preserve"> </w:t>
      </w:r>
      <w:r>
        <w:t xml:space="preserve">- Podcast Tour (8 interviews). 8 booked podcast interviews with audience-matched shows. Premium tier and above.</w:t>
      </w:r>
      <w:r>
        <w:t xml:space="preserve"> </w:t>
      </w:r>
      <w:r>
        <w:t xml:space="preserve">-</w:t>
      </w:r>
      <w:r>
        <w:t xml:space="preserve"> </w:t>
      </w:r>
      <w:r>
        <w:rPr>
          <w:bCs/>
          <w:b/>
        </w:rPr>
        <w:t xml:space="preserve">Bookstore Outreach (50 stores)</w:t>
      </w:r>
      <w:r>
        <w:t xml:space="preserve"> </w:t>
      </w:r>
      <w:r>
        <w:t xml:space="preserve">— Direct outreach to 50 independent bookstores for consignment, signing events, or book-club picks. Professional+.</w:t>
      </w:r>
      <w:r>
        <w:t xml:space="preserve"> </w:t>
      </w:r>
      <w:r>
        <w:t xml:space="preserve">-</w:t>
      </w:r>
      <w:r>
        <w:t xml:space="preserve"> </w:t>
      </w:r>
      <w:r>
        <w:rPr>
          <w:bCs/>
          <w:b/>
        </w:rPr>
        <w:t xml:space="preserve">Library Marketing (100 libraries)</w:t>
      </w:r>
      <w:r>
        <w:t xml:space="preserve"> </w:t>
      </w:r>
      <w:r>
        <w:t xml:space="preserve">— Direct outreach to 100 libraries for collection acquisition and OverDrive featuring. Professional+.</w:t>
      </w:r>
    </w:p>
    <w:p>
      <w:pPr>
        <w:pStyle w:val="BodyText"/>
      </w:pPr>
      <w:r>
        <w:rPr>
          <w:bCs/>
          <w:b/>
        </w:rPr>
        <w:t xml:space="preserve">International &amp; format</w:t>
      </w:r>
      <w:r>
        <w:t xml:space="preserve"> </w:t>
      </w:r>
      <w:r>
        <w:t xml:space="preserve">-</w:t>
      </w:r>
      <w:r>
        <w:t xml:space="preserve"> </w:t>
      </w:r>
      <w:r>
        <w:rPr>
          <w:bCs/>
          <w:b/>
        </w:rPr>
        <w:t xml:space="preserve">International Promotion (per region)</w:t>
      </w:r>
      <w:r>
        <w:t xml:space="preserve"> </w:t>
      </w:r>
      <w:r>
        <w:t xml:space="preserve">— Region-specific campaigns for UK, Australia, Canada, India, etc. Stack per target region.</w:t>
      </w:r>
      <w:r>
        <w:t xml:space="preserve"> </w:t>
      </w:r>
      <w:r>
        <w:t xml:space="preserve">- Audiobook Promotion Package — Dedicated audiobook marketing including Audible algorithmic optimization, Spotify Audiobook positioning, and audio sample distribution.</w:t>
      </w:r>
      <w:r>
        <w:t xml:space="preserve"> </w:t>
      </w:r>
      <w:r>
        <w:t xml:space="preserve">- Book Club Package (25 clubs) — Discussion guides, author Q&amp;A scheduling, and direct outreach to 25 active reading clubs.</w:t>
      </w:r>
    </w:p>
    <w:p>
      <w:pPr>
        <w:pStyle w:val="BodyText"/>
      </w:pPr>
      <w:r>
        <w:rPr>
          <w:bCs/>
          <w:b/>
        </w:rPr>
        <w:t xml:space="preserve">Awards &amp; advanced</w:t>
      </w:r>
      <w:r>
        <w:t xml:space="preserve"> </w:t>
      </w:r>
      <w:r>
        <w:t xml:space="preserve">- Awards Submission (5 awards) — Researching eligible awards, preparing submissions, tracking. Often a 6-month investment with results lagging.</w:t>
      </w:r>
      <w:r>
        <w:t xml:space="preserve"> </w:t>
      </w:r>
      <w:r>
        <w:t xml:space="preserve">-</w:t>
      </w:r>
      <w:r>
        <w:t xml:space="preserve"> </w:t>
      </w:r>
      <w:r>
        <w:rPr>
          <w:bCs/>
          <w:b/>
        </w:rPr>
        <w:t xml:space="preserve">Advanced Analytics Setup</w:t>
      </w:r>
      <w:r>
        <w:t xml:space="preserve"> </w:t>
      </w:r>
      <w:r>
        <w:t xml:space="preserve">— Cross-channel attribution, conversion tracking, custom dashboard.</w:t>
      </w:r>
      <w:r>
        <w:t xml:space="preserve"> </w:t>
      </w:r>
      <w:r>
        <w:t xml:space="preserve">-</w:t>
      </w:r>
      <w:r>
        <w:t xml:space="preserve"> </w:t>
      </w:r>
      <w:r>
        <w:rPr>
          <w:bCs/>
          <w:b/>
        </w:rPr>
        <w:t xml:space="preserve">Custom Landing Page Design</w:t>
      </w:r>
      <w:r>
        <w:t xml:space="preserve"> </w:t>
      </w:r>
      <w:r>
        <w:t xml:space="preserve">— Dedicated book landing page optimized for ad traffic.</w:t>
      </w:r>
    </w:p>
    <w:bookmarkEnd w:id="23"/>
    <w:bookmarkStart w:id="24" w:name="our-marketing-process"/>
    <w:p>
      <w:pPr>
        <w:pStyle w:val="Heading2"/>
      </w:pPr>
      <w:r>
        <w:t xml:space="preserve">Our Marketing Process</w:t>
      </w:r>
    </w:p>
    <w:p>
      <w:pPr>
        <w:numPr>
          <w:ilvl w:val="0"/>
          <w:numId w:val="1003"/>
        </w:numPr>
      </w:pPr>
      <w:r>
        <w:rPr>
          <w:bCs/>
          <w:b/>
        </w:rPr>
        <w:t xml:space="preserve">Strategic planning.</w:t>
      </w:r>
      <w:r>
        <w:t xml:space="preserve"> </w:t>
      </w:r>
      <w:r>
        <w:t xml:space="preserve">We establish your book’s target audience, unique selling points, comp titles, and competitive positioning. We develop a tailored marketing plan and timeline aligned with your launch (or relaunch) goals. We assess your existing author platform — website, social, email — and identify foundational gaps to close before campaign starts.</w:t>
      </w:r>
    </w:p>
    <w:p>
      <w:pPr>
        <w:numPr>
          <w:ilvl w:val="0"/>
          <w:numId w:val="1003"/>
        </w:numPr>
      </w:pPr>
      <w:r>
        <w:rPr>
          <w:bCs/>
          <w:b/>
        </w:rPr>
        <w:t xml:space="preserve">Pre-launch buzz &amp; preparation.</w:t>
      </w:r>
      <w:r>
        <w:t xml:space="preserve"> </w:t>
      </w:r>
      <w:r>
        <w:t xml:space="preserve">Building anticipation in the months/weeks before release. Tasks include sending advance review copies to reviewers and bloggers via NetGalley and direct outreach, scheduling cover reveals and teaser content, growing reader engagement via social media and author newsletter, and securing endorsements or testimonials.</w:t>
      </w:r>
      <w:r>
        <w:t xml:space="preserve"> </w:t>
      </w:r>
      <w:r>
        <w:rPr>
          <w:iCs/>
          <w:i/>
        </w:rPr>
        <w:t xml:space="preserve">Goal:</w:t>
      </w:r>
      <w:r>
        <w:t xml:space="preserve"> </w:t>
      </w:r>
      <w:r>
        <w:t xml:space="preserve">have reviews and an audience ready on launch day.</w:t>
      </w:r>
    </w:p>
    <w:p>
      <w:pPr>
        <w:numPr>
          <w:ilvl w:val="0"/>
          <w:numId w:val="1003"/>
        </w:numPr>
      </w:pPr>
      <w:r>
        <w:rPr>
          <w:bCs/>
          <w:b/>
        </w:rPr>
        <w:t xml:space="preserve">Launch campaign.</w:t>
      </w:r>
      <w:r>
        <w:t xml:space="preserve"> </w:t>
      </w:r>
      <w:r>
        <w:t xml:space="preserve">Coordinated multi-channel push during release week — press release, virtual launch events, aggressive social media, and initial advertising. If eligible, we leverage big promotional opportunities (BookBub Featured Deal, Amazon Vine eligibility, Apple Books featured placement) to drive a sales surge that improves rank and visibility for the rest of the campaign.</w:t>
      </w:r>
    </w:p>
    <w:p>
      <w:pPr>
        <w:numPr>
          <w:ilvl w:val="0"/>
          <w:numId w:val="1003"/>
        </w:numPr>
      </w:pPr>
      <w:r>
        <w:rPr>
          <w:bCs/>
          <w:b/>
        </w:rPr>
        <w:t xml:space="preserve">Post-launch &amp; ongoing promotion.</w:t>
      </w:r>
      <w:r>
        <w:t xml:space="preserve"> </w:t>
      </w:r>
      <w:r>
        <w:t xml:space="preserve">After launch, momentum-maintenance — soliciting more reviews, running discount promos at strategic intervals, podcast/blog tour engagement, ad campaign optimization based on data, and content marketing (blog posts, podcast guesting). The focus shifts to long-term brand building: maintaining an active author platform, nurturing a fan community, positioning for future releases.</w:t>
      </w:r>
    </w:p>
    <w:p>
      <w:pPr>
        <w:numPr>
          <w:ilvl w:val="0"/>
          <w:numId w:val="1003"/>
        </w:numPr>
      </w:pPr>
      <w:r>
        <w:rPr>
          <w:bCs/>
          <w:b/>
        </w:rPr>
        <w:t xml:space="preserve">Performance review &amp; iteration.</w:t>
      </w:r>
      <w:r>
        <w:t xml:space="preserve"> </w:t>
      </w:r>
      <w:r>
        <w:t xml:space="preserve">Weekly or monthly reporting on ad performance, sales attribution, review acquisition, and ranking. We iterate creative, audiences, and channel mix based on what’s working. End-of-campaign report includes recommendations for the next phase.</w:t>
      </w:r>
    </w:p>
    <w:bookmarkEnd w:id="24"/>
    <w:bookmarkStart w:id="25" w:name="common-questions"/>
    <w:p>
      <w:pPr>
        <w:pStyle w:val="Heading2"/>
      </w:pPr>
      <w:r>
        <w:t xml:space="preserve">Common Questions</w:t>
      </w:r>
    </w:p>
    <w:p>
      <w:pPr>
        <w:pStyle w:val="FirstParagraph"/>
      </w:pPr>
      <w:r>
        <w:rPr>
          <w:bCs/>
          <w:b/>
        </w:rPr>
        <w:t xml:space="preserve">What is included in your marketing and promotion service?</w:t>
      </w:r>
      <w:r>
        <w:t xml:space="preserve"> </w:t>
      </w:r>
      <w:r>
        <w:t xml:space="preserve">Marketing tiers include strategic planning, pre-launch buzz building (ARCs, reviews, mailing list activation), launch-week campaigns (paid ads, PR, social), post-launch sustainment (review acquisition, ongoing ads, content), performance reporting, and at the higher tiers — influencer outreach, podcast tours, premium PR, and bookstore/library marketing. Specifics vary by tier.</w:t>
      </w:r>
    </w:p>
    <w:p>
      <w:pPr>
        <w:pStyle w:val="BodyText"/>
      </w:pPr>
      <w:r>
        <w:rPr>
          <w:bCs/>
          <w:b/>
        </w:rPr>
        <w:t xml:space="preserve">Do you offer email marketing services for book promotion?</w:t>
      </w:r>
      <w:r>
        <w:t xml:space="preserve"> </w:t>
      </w:r>
      <w:r>
        <w:t xml:space="preserve">Yes. Email marketing is a foundational channel and part of every tier. We help build your list (lead magnets, signup incentives), develop welcome and launch sequences, integrate with major email platforms (Mailchimp, ConvertKit, Substack), and use email pushes during launch week. Many authors find their list is their highest-ROI channel.</w:t>
      </w:r>
    </w:p>
    <w:p>
      <w:pPr>
        <w:pStyle w:val="BodyText"/>
      </w:pPr>
      <w:r>
        <w:rPr>
          <w:bCs/>
          <w:b/>
        </w:rPr>
        <w:t xml:space="preserve">Do you offer social media management services?</w:t>
      </w:r>
      <w:r>
        <w:t xml:space="preserve"> </w:t>
      </w:r>
      <w:r>
        <w:t xml:space="preserve">We provide social strategy, content templates, paid ad management, and influencer outreach as part of campaigns. We can also handle direct posting on your behalf as an extended service for clients who don’t want to manage their own accounts. Most authors maintain their own organic presence (it’s more authentic) while we handle the paid and outreach layers.</w:t>
      </w:r>
    </w:p>
    <w:p>
      <w:pPr>
        <w:pStyle w:val="BodyText"/>
      </w:pPr>
      <w:r>
        <w:rPr>
          <w:bCs/>
          <w:b/>
        </w:rPr>
        <w:t xml:space="preserve">Do you handle book blog tours for authors?</w:t>
      </w:r>
      <w:r>
        <w:t xml:space="preserve"> </w:t>
      </w:r>
      <w:r>
        <w:t xml:space="preserve">Yes — Virtual Book Tour (10 stops) is an add-on that includes 10 blog and podcast features over a multi-week schedule. We handle outreach, scheduling, content prep (interview questions, guest posts), and follow-up. Larger tours (20+ stops) are scoped as custom campaigns.</w:t>
      </w:r>
    </w:p>
    <w:p>
      <w:pPr>
        <w:pStyle w:val="BodyText"/>
      </w:pPr>
      <w:r>
        <w:rPr>
          <w:bCs/>
          <w:b/>
        </w:rPr>
        <w:t xml:space="preserve">Can you help with crowdfunding campaigns for book promotion?</w:t>
      </w:r>
      <w:r>
        <w:t xml:space="preserve"> </w:t>
      </w:r>
      <w:r>
        <w:t xml:space="preserve">Yes. Crowdfunding (Kickstarter, Indiegogo, Patreon) is a viable launch path for some books, especially illustrated editions, special-format releases, and series with established readerships. We help with campaign page design, video script and production, reward structure, and launch-week marketing.</w:t>
      </w:r>
    </w:p>
    <w:p>
      <w:pPr>
        <w:pStyle w:val="BodyText"/>
      </w:pPr>
      <w:r>
        <w:rPr>
          <w:bCs/>
          <w:b/>
        </w:rPr>
        <w:t xml:space="preserve">How do you handle negative reviews or publicity?</w:t>
      </w:r>
      <w:r>
        <w:t xml:space="preserve"> </w:t>
      </w:r>
      <w:r>
        <w:t xml:space="preserve">Negative reviews are normal and not actionable individually. We focus on building a strong overall review profile (40+ reviews with a healthy distribution) so a few negative ones don’t dominate. For negative publicity (controversy, factual disputes), we have crisis-response protocols — typically involving the author’s direct, measured response and refraining from amplifying via marketing channels.</w:t>
      </w:r>
    </w:p>
    <w:p>
      <w:pPr>
        <w:pStyle w:val="BodyText"/>
      </w:pPr>
      <w:r>
        <w:rPr>
          <w:bCs/>
          <w:b/>
        </w:rPr>
        <w:t xml:space="preserve">How do you manage pre-order campaigns for upcoming books?</w:t>
      </w:r>
      <w:r>
        <w:t xml:space="preserve"> </w:t>
      </w:r>
      <w:r>
        <w:t xml:space="preserve">Pre-order campaigns are highly effective for series authors and anticipated releases. We set up the pre-order on KDP and other retailers (typically 6 months before launch), build a pre-order incentive program (free bonus content, exclusive cover variants), drive pre-orders via email and social campaigns, and coordinate the launch-day push that converts pre-orders into rank.</w:t>
      </w:r>
    </w:p>
    <w:p>
      <w:pPr>
        <w:pStyle w:val="BodyText"/>
      </w:pPr>
      <w:r>
        <w:rPr>
          <w:bCs/>
          <w:b/>
        </w:rPr>
        <w:t xml:space="preserve">How do you ensure the marketing reaches international audiences?</w:t>
      </w:r>
      <w:r>
        <w:t xml:space="preserve"> </w:t>
      </w:r>
      <w:r>
        <w:t xml:space="preserve">International marketing requires region-specific strategies. The International Promotion add-on covers UK, AU, CA, IN, and other markets. Each region has its own ad platforms (Amazon UK ≠ Amazon US), media outlets, and reader communities. For multi-region releases, we typically handle 2–3 regions per campaign rather than spreading thin globally.</w:t>
      </w:r>
    </w:p>
    <w:p>
      <w:pPr>
        <w:pStyle w:val="BodyText"/>
      </w:pPr>
      <w:r>
        <w:rPr>
          <w:bCs/>
          <w:b/>
        </w:rPr>
        <w:t xml:space="preserve">How do you help improve reader engagement for ongoing promotions?</w:t>
      </w:r>
      <w:r>
        <w:t xml:space="preserve"> </w:t>
      </w:r>
      <w:r>
        <w:t xml:space="preserve">Ongoing engagement comes from content (blog posts, podcast appearances, author newsletter), strategic ad campaigns (retargeting past readers, lookalike audiences), and series-leverage (free book 1 to drive book 2-N sales). For evergreen titles, we run quarterly mini-campaigns rather than constant promotion.</w:t>
      </w:r>
    </w:p>
    <w:p>
      <w:pPr>
        <w:pStyle w:val="BodyText"/>
      </w:pPr>
      <w:r>
        <w:rPr>
          <w:bCs/>
          <w:b/>
        </w:rPr>
        <w:t xml:space="preserve">Do you provide weekly or monthly updates on marketing performance?</w:t>
      </w:r>
      <w:r>
        <w:t xml:space="preserve"> </w:t>
      </w:r>
      <w:r>
        <w:t xml:space="preserve">Yes. Reporting cadence depends on your tier. Launch Essentials gets monthly summaries. Professional Campaign gets weekly performance reports during active campaign phases. Premium Blitz gets weekly reports plus a dedicated account manager for real-time questions. All tiers include an end-of-campaign report with recommendations for next steps.</w:t>
      </w:r>
    </w:p>
    <w:bookmarkEnd w:id="25"/>
    <w:bookmarkStart w:id="26" w:name="related-services"/>
    <w:p>
      <w:pPr>
        <w:pStyle w:val="Heading2"/>
      </w:pPr>
      <w:r>
        <w:t xml:space="preserve">Related Services</w:t>
      </w:r>
    </w:p>
    <w:p>
      <w:pPr>
        <w:numPr>
          <w:ilvl w:val="0"/>
          <w:numId w:val="1004"/>
        </w:numPr>
        <w:pStyle w:val="Compact"/>
      </w:pPr>
      <w:r>
        <w:rPr>
          <w:bCs/>
          <w:b/>
        </w:rPr>
        <w:t xml:space="preserve">Author’s Website</w:t>
      </w:r>
      <w:r>
        <w:t xml:space="preserve"> </w:t>
      </w:r>
      <w:r>
        <w:t xml:space="preserve">— Marketing campaigns drive traffic; that traffic needs somewhere to land. Our author website service provides the platform; many marketing clients bundle the two.</w:t>
      </w:r>
    </w:p>
    <w:p>
      <w:pPr>
        <w:numPr>
          <w:ilvl w:val="0"/>
          <w:numId w:val="1004"/>
        </w:numPr>
        <w:pStyle w:val="Compact"/>
      </w:pPr>
      <w:r>
        <w:rPr>
          <w:bCs/>
          <w:b/>
        </w:rPr>
        <w:t xml:space="preserve">Cover Design &amp; Illustration</w:t>
      </w:r>
      <w:r>
        <w:t xml:space="preserve"> </w:t>
      </w:r>
      <w:r>
        <w:t xml:space="preserve">— Cover quality directly impacts ad conversion. We may recommend cover refresh before campaign launch if data suggests it will improve ROI.</w:t>
      </w:r>
    </w:p>
    <w:p>
      <w:pPr>
        <w:numPr>
          <w:ilvl w:val="0"/>
          <w:numId w:val="1004"/>
        </w:numPr>
        <w:pStyle w:val="Compact"/>
      </w:pPr>
      <w:r>
        <w:rPr>
          <w:bCs/>
          <w:b/>
        </w:rPr>
        <w:t xml:space="preserve">Audiobook Production</w:t>
      </w:r>
      <w:r>
        <w:t xml:space="preserve"> </w:t>
      </w:r>
      <w:r>
        <w:t xml:space="preserve">— Audiobook releases need their own marketing layer (the Audiobook Promotion Package add-on). Audible’s algorithm rewards specific signals during launch week.</w:t>
      </w:r>
    </w:p>
    <w:p>
      <w:pPr>
        <w:numPr>
          <w:ilvl w:val="0"/>
          <w:numId w:val="1004"/>
        </w:numPr>
        <w:pStyle w:val="Compact"/>
      </w:pPr>
      <w:r>
        <w:rPr>
          <w:bCs/>
          <w:b/>
        </w:rPr>
        <w:t xml:space="preserve">Publishing &amp; Distribution</w:t>
      </w:r>
      <w:r>
        <w:t xml:space="preserve"> </w:t>
      </w:r>
      <w:r>
        <w:t xml:space="preserve">— Marketing assumes the book is set up correctly on retailer platforms. We coordinate with publishing to ensure metadata, categories, and keywords are optimized before campaign starts.</w:t>
      </w:r>
    </w:p>
    <w:p>
      <w:pPr>
        <w:pStyle w:val="FirstParagraph"/>
      </w:pPr>
      <w:r>
        <w:rPr>
          <w:bCs/>
          <w:b/>
        </w:rPr>
        <w:t xml:space="preserve">Books that don’t market themselves stay invisible.</w:t>
      </w:r>
      <w:r>
        <w:t xml:space="preserve"> </w:t>
      </w:r>
      <w:r>
        <w:t xml:space="preserve">Whether you’re launching your debut or relaunching backlist, our marketing services give your book the visibility it deserves — turning</w:t>
      </w:r>
      <w:r>
        <w:t xml:space="preserve"> </w:t>
      </w:r>
      <w:r>
        <w:rPr>
          <w:iCs/>
          <w:i/>
        </w:rPr>
        <w:t xml:space="preserve">invisible</w:t>
      </w:r>
      <w:r>
        <w:t xml:space="preserve"> </w:t>
      </w:r>
      <w:r>
        <w:t xml:space="preserve">to</w:t>
      </w:r>
      <w:r>
        <w:t xml:space="preserve"> </w:t>
      </w:r>
      <w:r>
        <w:rPr>
          <w:iCs/>
          <w:i/>
        </w:rPr>
        <w:t xml:space="preserve">unmissable</w:t>
      </w:r>
      <w:r>
        <w:t xml:space="preserv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2026-05-06T16:03:51Z</dcterms:created>
  <dcterms:modified xsi:type="dcterms:W3CDTF">2026-05-06T16:03:51Z</dcterms:modified>
</cp:coreProperties>
</file>

<file path=docProps/custom.xml><?xml version="1.0" encoding="utf-8"?>
<Properties xmlns="http://schemas.openxmlformats.org/officeDocument/2006/custom-properties" xmlns:vt="http://schemas.openxmlformats.org/officeDocument/2006/docPropsVTypes"/>
</file>