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ublishing-distribution"/>
    <w:p>
      <w:pPr>
        <w:pStyle w:val="Heading1"/>
      </w:pPr>
      <w:r>
        <w:t xml:space="preserve">Publishing &amp; Distribution</w:t>
      </w:r>
    </w:p>
    <w:p>
      <w:pPr>
        <w:pStyle w:val="FirstParagraph"/>
      </w:pPr>
      <w:r>
        <w:rPr>
          <w:iCs/>
          <w:i/>
          <w:bCs/>
          <w:b/>
        </w:rPr>
        <w:t xml:space="preserve">Go Global with Your Book</w:t>
      </w:r>
    </w:p>
    <w:p>
      <w:pPr>
        <w:pStyle w:val="BodyText"/>
      </w:pPr>
      <w:r>
        <w:rPr>
          <w:iCs/>
          <w:i/>
          <w:bCs/>
          <w:b/>
        </w:rPr>
        <w:t xml:space="preserve">Reach global readers with ease and distinction.</w:t>
      </w:r>
    </w:p>
    <w:p>
      <w:pPr>
        <w:pStyle w:val="BodyText"/>
      </w:pPr>
      <w:r>
        <w:t xml:space="preserve">Getting published isn’t just clicking</w:t>
      </w:r>
      <w:r>
        <w:t xml:space="preserve"> </w:t>
      </w:r>
      <w:r>
        <w:t xml:space="preserve">“</w:t>
      </w:r>
      <w:r>
        <w:t xml:space="preserve">upload.</w:t>
      </w:r>
      <w:r>
        <w:t xml:space="preserve">”</w:t>
      </w:r>
      <w:r>
        <w:t xml:space="preserve"> </w:t>
      </w:r>
      <w:r>
        <w:t xml:space="preserve">It requires a smart strategy to make your book discoverable, purchasable, and globally available. BookCraft’s publishing and distribution services handle the technical and strategic heavy lifting to launch your book to the world. We guide your project through ISBN registration, copyright protection, retailer setup (Amazon KDP, IngramSpark, Apple Books, Kobo, Barnes &amp; Noble Press, and more), and ongoing distribution management. From file conversion to metadata optimization, our team ensures that when your book goes live, it’s positioned to succeed — not just exist.</w:t>
      </w:r>
    </w:p>
    <w:p>
      <w:pPr>
        <w:pStyle w:val="BodyText"/>
      </w:pPr>
      <w:r>
        <w:t xml:space="preserve">We make self-publishing easy by managing all the details: eBook vs. print decisions, pricing strategy, category and keyword selection, regional pricing, and the behind-the-scenes setup that’s daunting for new authors. With BookCraft, your book is published professionally under your name — you keep all rights, all royalties — and we act as your tech and logistics partner. In short, we make getting published easy, and getting discovered inevitable.</w:t>
      </w:r>
    </w:p>
    <w:bookmarkStart w:id="21" w:name="service-tiers"/>
    <w:p>
      <w:pPr>
        <w:pStyle w:val="Heading2"/>
      </w:pPr>
      <w:r>
        <w:t xml:space="preserve">Service Tiers</w:t>
      </w:r>
    </w:p>
    <w:p>
      <w:pPr>
        <w:pStyle w:val="FirstParagraph"/>
      </w:pPr>
      <w:r>
        <w:t xml:space="preserve">Publishing tiers are priced as</w:t>
      </w:r>
      <w:r>
        <w:t xml:space="preserve"> </w:t>
      </w:r>
      <w:r>
        <w:rPr>
          <w:bCs/>
          <w:b/>
        </w:rPr>
        <w:t xml:space="preserve">tier × format</w:t>
      </w:r>
      <w:r>
        <w:t xml:space="preserve">. Pick a tier that matches your distribution ambition and a format combination that matches what you’re publishing.</w:t>
      </w:r>
    </w:p>
    <w:p>
      <w:pPr>
        <w:pStyle w:val="BodyText"/>
      </w:pPr>
      <w:r>
        <w:rPr>
          <w:iCs/>
          <w:i/>
        </w:rPr>
        <w:t xml:space="preserve">Rates are maintained in the central Pricing &amp; Timeline engine. Ask the chatbot for a quote and it will return a precise range based on your specific project.</w:t>
      </w:r>
    </w:p>
    <w:bookmarkStart w:id="20" w:name="print-costs-per-book-at-print-on-demand"/>
    <w:p>
      <w:pPr>
        <w:pStyle w:val="Heading3"/>
      </w:pPr>
      <w:r>
        <w:t xml:space="preserve">Print costs (per book at print-on-demand)</w:t>
      </w:r>
    </w:p>
    <w:p>
      <w:pPr>
        <w:pStyle w:val="FirstParagraph"/>
      </w:pPr>
      <w:r>
        <w:t xml:space="preserve">These are the actual unit costs your book will be charged at print-on-demand printers. Your retail price is your decision; royalty equals (retail price − printing cost − retailer commission).</w:t>
      </w:r>
    </w:p>
    <w:p>
      <w:pPr>
        <w:pStyle w:val="BodyText"/>
      </w:pPr>
      <w:r>
        <w:t xml:space="preserve">The chatbot can give a precise publishing quote via the</w:t>
      </w:r>
      <w:r>
        <w:t xml:space="preserve"> </w:t>
      </w:r>
      <w:r>
        <w:rPr>
          <w:rStyle w:val="VerbatimChar"/>
        </w:rPr>
        <w:t xml:space="preserve">get_pricing_quote</w:t>
      </w:r>
      <w:r>
        <w:t xml:space="preserve"> </w:t>
      </w:r>
      <w:r>
        <w:t xml:space="preserve">tool.</w:t>
      </w:r>
    </w:p>
    <w:bookmarkEnd w:id="20"/>
    <w:bookmarkEnd w:id="21"/>
    <w:bookmarkStart w:id="22" w:name="what-we-offer"/>
    <w:p>
      <w:pPr>
        <w:pStyle w:val="Heading2"/>
      </w:pPr>
      <w:r>
        <w:t xml:space="preserve">What We Offer</w:t>
      </w:r>
    </w:p>
    <w:p>
      <w:pPr>
        <w:numPr>
          <w:ilvl w:val="0"/>
          <w:numId w:val="1001"/>
        </w:numPr>
      </w:pPr>
      <w:r>
        <w:rPr>
          <w:bCs/>
          <w:b/>
        </w:rPr>
        <w:t xml:space="preserve">eBook publishing</w:t>
      </w:r>
      <w:r>
        <w:t xml:space="preserve"> </w:t>
      </w:r>
      <w:r>
        <w:t xml:space="preserve">— KDP, Apple Books, Google Play Books, Kobo, Barnes &amp; Noble Press, and 30+ smaller retailers via Draft2Digital aggregation. Format validation (EPUB conformance), retailer-specific metadata, and price localization.</w:t>
      </w:r>
    </w:p>
    <w:p>
      <w:pPr>
        <w:numPr>
          <w:ilvl w:val="0"/>
          <w:numId w:val="1001"/>
        </w:numPr>
      </w:pPr>
      <w:r>
        <w:rPr>
          <w:bCs/>
          <w:b/>
        </w:rPr>
        <w:t xml:space="preserve">Print-on-demand setup</w:t>
      </w:r>
      <w:r>
        <w:t xml:space="preserve"> </w:t>
      </w:r>
      <w:r>
        <w:t xml:space="preserve">— KDP Print, IngramSpark, Lulu, BookBaby. Trim size, paper stock, and binding decisions; cover and interior file submission; proof copy ordering and approval; pricing strategy.</w:t>
      </w:r>
    </w:p>
    <w:p>
      <w:pPr>
        <w:numPr>
          <w:ilvl w:val="0"/>
          <w:numId w:val="1001"/>
        </w:numPr>
      </w:pPr>
      <w:r>
        <w:rPr>
          <w:bCs/>
          <w:b/>
        </w:rPr>
        <w:t xml:space="preserve">ISBN management</w:t>
      </w:r>
      <w:r>
        <w:t xml:space="preserve"> </w:t>
      </w:r>
      <w:r>
        <w:t xml:space="preserve">— Guidance on Bowker (US) ISBN purchase vs. free retailer ISBNs. Registration setup, multi-format ISBN allocation (different ISBN for eBook, paperback, hardcover, audiobook), barcode generation.</w:t>
      </w:r>
    </w:p>
    <w:p>
      <w:pPr>
        <w:numPr>
          <w:ilvl w:val="0"/>
          <w:numId w:val="1001"/>
        </w:numPr>
      </w:pPr>
      <w:r>
        <w:rPr>
          <w:bCs/>
          <w:b/>
        </w:rPr>
        <w:t xml:space="preserve">Copyright registration</w:t>
      </w:r>
      <w:r>
        <w:t xml:space="preserve"> </w:t>
      </w:r>
      <w:r>
        <w:t xml:space="preserve">— US Copyright Office filing, including form completion, application submission, and fee handling. Optional but recommended for serious authors.</w:t>
      </w:r>
    </w:p>
    <w:p>
      <w:pPr>
        <w:numPr>
          <w:ilvl w:val="0"/>
          <w:numId w:val="1001"/>
        </w:numPr>
      </w:pPr>
      <w:r>
        <w:rPr>
          <w:bCs/>
          <w:b/>
        </w:rPr>
        <w:t xml:space="preserve">Metadata optimization</w:t>
      </w:r>
      <w:r>
        <w:t xml:space="preserve"> </w:t>
      </w:r>
      <w:r>
        <w:t xml:space="preserve">— Title and subtitle work, BISAC category selection, keyword research and optimization (the most under-leveraged sales lever for self-published books), author bio, book description, age range and audience targeting.</w:t>
      </w:r>
    </w:p>
    <w:p>
      <w:pPr>
        <w:numPr>
          <w:ilvl w:val="0"/>
          <w:numId w:val="1001"/>
        </w:numPr>
      </w:pPr>
      <w:r>
        <w:rPr>
          <w:bCs/>
          <w:b/>
        </w:rPr>
        <w:t xml:space="preserve">Audiobook distribution</w:t>
      </w:r>
      <w:r>
        <w:t xml:space="preserve"> </w:t>
      </w:r>
      <w:r>
        <w:t xml:space="preserve">— ACX/Audible setup, Apple Books Audio, Spotify Audiobooks, and Findaway Voices for library distribution. Coordinated with our audiobook production service or with audiobooks you’ve produced elsewhere.</w:t>
      </w:r>
    </w:p>
    <w:p>
      <w:pPr>
        <w:numPr>
          <w:ilvl w:val="0"/>
          <w:numId w:val="1001"/>
        </w:numPr>
      </w:pPr>
      <w:r>
        <w:rPr>
          <w:bCs/>
          <w:b/>
        </w:rPr>
        <w:t xml:space="preserve">Library distribution</w:t>
      </w:r>
      <w:r>
        <w:t xml:space="preserve"> </w:t>
      </w:r>
      <w:r>
        <w:t xml:space="preserve">— OverDrive, Hoopla, BorrowBox, and Bibliotheca Cloud Library setup. Library distribution is a meaningful long-tail revenue stream that many self-published authors miss.</w:t>
      </w:r>
    </w:p>
    <w:p>
      <w:pPr>
        <w:numPr>
          <w:ilvl w:val="0"/>
          <w:numId w:val="1001"/>
        </w:numPr>
      </w:pPr>
      <w:r>
        <w:rPr>
          <w:bCs/>
          <w:b/>
        </w:rPr>
        <w:t xml:space="preserve">Bookstore consignment</w:t>
      </w:r>
      <w:r>
        <w:t xml:space="preserve"> </w:t>
      </w:r>
      <w:r>
        <w:t xml:space="preserve">— Direct outreach to independent bookstores for physical placement. IndieBound and ABA member-store outreach.</w:t>
      </w:r>
    </w:p>
    <w:p>
      <w:pPr>
        <w:numPr>
          <w:ilvl w:val="0"/>
          <w:numId w:val="1001"/>
        </w:numPr>
      </w:pPr>
      <w:r>
        <w:rPr>
          <w:bCs/>
          <w:b/>
        </w:rPr>
        <w:t xml:space="preserve">International distribution</w:t>
      </w:r>
      <w:r>
        <w:t xml:space="preserve"> </w:t>
      </w:r>
      <w:r>
        <w:t xml:space="preserve">— Region-specific setup (Amazon UK, AU, CA, IN, DE, FR, IT, ES, JP, NL), regional pricing, multi-currency considerations.</w:t>
      </w:r>
    </w:p>
    <w:p>
      <w:pPr>
        <w:numPr>
          <w:ilvl w:val="0"/>
          <w:numId w:val="1001"/>
        </w:numPr>
      </w:pPr>
      <w:r>
        <w:rPr>
          <w:bCs/>
          <w:b/>
        </w:rPr>
        <w:t xml:space="preserve">Ongoing catalog management</w:t>
      </w:r>
      <w:r>
        <w:t xml:space="preserve"> </w:t>
      </w:r>
      <w:r>
        <w:t xml:space="preserve">— For Premium tier — periodic metadata refreshes, keyword optimization based on Amazon search trend data, category re-evaluation, and performance reporting.</w:t>
      </w:r>
    </w:p>
    <w:bookmarkEnd w:id="22"/>
    <w:bookmarkStart w:id="23" w:name="distribution-channels-by-tier"/>
    <w:p>
      <w:pPr>
        <w:pStyle w:val="Heading2"/>
      </w:pPr>
      <w:r>
        <w:t xml:space="preserve">Distribution Channels by Tier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Essential</w:t>
            </w:r>
          </w:p>
        </w:tc>
        <w:tc>
          <w:tcPr/>
          <w:p>
            <w:pPr>
              <w:pStyle w:val="Compact"/>
              <w:jc w:val="left"/>
            </w:pPr>
            <w:r>
              <w:t xml:space="preserve">Professional</w:t>
            </w:r>
          </w:p>
        </w:tc>
        <w:tc>
          <w:tcPr/>
          <w:p>
            <w:pPr>
              <w:pStyle w:val="Compact"/>
              <w:jc w:val="left"/>
            </w:pPr>
            <w:r>
              <w:t xml:space="preserve">Premium</w:t>
            </w:r>
          </w:p>
        </w:tc>
      </w:tr>
      <w:tr>
        <w:tc>
          <w:tcPr/>
          <w:p>
            <w:pPr>
              <w:pStyle w:val="Compact"/>
              <w:jc w:val="left"/>
            </w:pPr>
            <w:r>
              <w:t xml:space="preserve">Amazon KDP (US)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Amazon KDP international (UK, AU, CA, EU, JP, 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IngramSpark (wide retail/library)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Apple Books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Kobo Writing Life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Barnes &amp; Noble Press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Google Play Books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Draft2Digital aggregation (30+ retailers)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ACX / Audible (audiobook)</w:t>
            </w:r>
          </w:p>
        </w:tc>
        <w:tc>
          <w:tcPr/>
          <w:p>
            <w:pPr>
              <w:pStyle w:val="Compact"/>
              <w:jc w:val="left"/>
            </w:pPr>
            <w:r>
              <w:t xml:space="preserve">—</w:t>
            </w:r>
          </w:p>
        </w:tc>
        <w:tc>
          <w:tcPr/>
          <w:p>
            <w:pPr>
              <w:pStyle w:val="Compact"/>
              <w:jc w:val="left"/>
            </w:pPr>
            <w:r>
              <w:t xml:space="preserve">—</w:t>
            </w:r>
          </w:p>
        </w:tc>
        <w:tc>
          <w:tcPr/>
          <w:p>
            <w:pPr>
              <w:pStyle w:val="Compact"/>
              <w:jc w:val="left"/>
            </w:pPr>
            <w:r>
              <w:t xml:space="preserve">✓ (or as add-on)</w:t>
            </w:r>
          </w:p>
        </w:tc>
      </w:tr>
      <w:tr>
        <w:tc>
          <w:tcPr/>
          <w:p>
            <w:pPr>
              <w:pStyle w:val="Compact"/>
              <w:jc w:val="left"/>
            </w:pPr>
            <w:r>
              <w:t xml:space="preserve">Findaway Voices (audiobook to libraries)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OverDrive (eBook to libraries)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Hoopla (eBook to libraries)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BorrowBox / Cloud Library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Bookstore consignment outreach</w:t>
            </w:r>
          </w:p>
        </w:tc>
        <w:tc>
          <w:tcPr/>
          <w:p>
            <w:pPr>
              <w:pStyle w:val="Compact"/>
              <w:jc w:val="left"/>
            </w:pPr>
            <w:r>
              <w:t xml:space="preserve">—</w:t>
            </w:r>
          </w:p>
        </w:tc>
        <w:tc>
          <w:tcPr/>
          <w:p>
            <w:pPr>
              <w:pStyle w:val="Compact"/>
              <w:jc w:val="left"/>
            </w:pPr>
            <w:r>
              <w:t xml:space="preserve">—</w:t>
            </w:r>
          </w:p>
        </w:tc>
        <w:tc>
          <w:tcPr/>
          <w:p>
            <w:pPr>
              <w:pStyle w:val="Compact"/>
              <w:jc w:val="left"/>
            </w:pPr>
            <w:r>
              <w:t xml:space="preserve">✓ (or as add-on)</w:t>
            </w:r>
          </w:p>
        </w:tc>
      </w:tr>
    </w:tbl>
    <w:bookmarkEnd w:id="23"/>
    <w:bookmarkStart w:id="24" w:name="what-influences-cost-timeline"/>
    <w:p>
      <w:pPr>
        <w:pStyle w:val="Heading2"/>
      </w:pPr>
      <w:r>
        <w:t xml:space="preserve">What Influences Cost &amp; Timeline</w:t>
      </w:r>
    </w:p>
    <w:p>
      <w:pPr>
        <w:numPr>
          <w:ilvl w:val="0"/>
          <w:numId w:val="1002"/>
        </w:numPr>
        <w:pStyle w:val="Compact"/>
      </w:pPr>
      <w:r>
        <w:rPr>
          <w:bCs/>
          <w:b/>
        </w:rPr>
        <w:t xml:space="preserve">Distribution channels</w:t>
      </w:r>
      <w:r>
        <w:t xml:space="preserve"> </w:t>
      </w:r>
      <w:r>
        <w:t xml:space="preserve">— More channels = more setup time but more reach</w:t>
      </w:r>
    </w:p>
    <w:p>
      <w:pPr>
        <w:numPr>
          <w:ilvl w:val="0"/>
          <w:numId w:val="1002"/>
        </w:numPr>
        <w:pStyle w:val="Compact"/>
      </w:pPr>
      <w:r>
        <w:rPr>
          <w:bCs/>
          <w:b/>
        </w:rPr>
        <w:t xml:space="preserve">Print format</w:t>
      </w:r>
      <w:r>
        <w:t xml:space="preserve"> </w:t>
      </w:r>
      <w:r>
        <w:t xml:space="preserve">— eBook-only is fastest; hardcover requires the most file prep</w:t>
      </w:r>
    </w:p>
    <w:p>
      <w:pPr>
        <w:numPr>
          <w:ilvl w:val="0"/>
          <w:numId w:val="1002"/>
        </w:numPr>
        <w:pStyle w:val="Compact"/>
      </w:pPr>
      <w:r>
        <w:rPr>
          <w:bCs/>
          <w:b/>
        </w:rPr>
        <w:t xml:space="preserve">Trim size complexity</w:t>
      </w:r>
      <w:r>
        <w:t xml:space="preserve"> </w:t>
      </w:r>
      <w:r>
        <w:t xml:space="preserve">— Standard sizes (5×8, 6×9) move faster than custom trims</w:t>
      </w:r>
    </w:p>
    <w:p>
      <w:pPr>
        <w:numPr>
          <w:ilvl w:val="0"/>
          <w:numId w:val="1002"/>
        </w:numPr>
        <w:pStyle w:val="Compact"/>
      </w:pPr>
      <w:r>
        <w:rPr>
          <w:bCs/>
          <w:b/>
        </w:rPr>
        <w:t xml:space="preserve">Color interior</w:t>
      </w:r>
      <w:r>
        <w:t xml:space="preserve"> </w:t>
      </w:r>
      <w:r>
        <w:t xml:space="preserve">— Significantly increases print cost; also requires color-profile validation</w:t>
      </w:r>
    </w:p>
    <w:p>
      <w:pPr>
        <w:numPr>
          <w:ilvl w:val="0"/>
          <w:numId w:val="1002"/>
        </w:numPr>
        <w:pStyle w:val="Compact"/>
      </w:pPr>
      <w:r>
        <w:rPr>
          <w:bCs/>
          <w:b/>
        </w:rPr>
        <w:t xml:space="preserve">eBook formats</w:t>
      </w:r>
      <w:r>
        <w:t xml:space="preserve"> </w:t>
      </w:r>
      <w:r>
        <w:t xml:space="preserve">— EPUB-only is standard; additional formats (legacy MOBI, PDF) are extra</w:t>
      </w:r>
    </w:p>
    <w:p>
      <w:pPr>
        <w:numPr>
          <w:ilvl w:val="0"/>
          <w:numId w:val="1002"/>
        </w:numPr>
        <w:pStyle w:val="Compact"/>
      </w:pPr>
      <w:r>
        <w:rPr>
          <w:bCs/>
          <w:b/>
        </w:rPr>
        <w:t xml:space="preserve">DRM requirements</w:t>
      </w:r>
      <w:r>
        <w:t xml:space="preserve"> </w:t>
      </w:r>
      <w:r>
        <w:t xml:space="preserve">— DRM-free is faster and works on more retailers; DRM-locked is required for some channels</w:t>
      </w:r>
    </w:p>
    <w:p>
      <w:pPr>
        <w:numPr>
          <w:ilvl w:val="0"/>
          <w:numId w:val="1002"/>
        </w:numPr>
        <w:pStyle w:val="Compact"/>
      </w:pPr>
      <w:r>
        <w:rPr>
          <w:bCs/>
          <w:b/>
        </w:rPr>
        <w:t xml:space="preserve">Accessibility level</w:t>
      </w:r>
      <w:r>
        <w:t xml:space="preserve"> </w:t>
      </w:r>
      <w:r>
        <w:t xml:space="preserve">— Basic accessibility (alt text, semantic structure) is standard; full WCAG-compliant requires additional work</w:t>
      </w:r>
    </w:p>
    <w:p>
      <w:pPr>
        <w:numPr>
          <w:ilvl w:val="0"/>
          <w:numId w:val="1002"/>
        </w:numPr>
        <w:pStyle w:val="Compact"/>
      </w:pPr>
      <w:r>
        <w:rPr>
          <w:bCs/>
          <w:b/>
        </w:rPr>
        <w:t xml:space="preserve">Distribution level</w:t>
      </w:r>
      <w:r>
        <w:t xml:space="preserve"> </w:t>
      </w:r>
      <w:r>
        <w:t xml:space="preserve">— Wide distribution opens more channels but more setup work</w:t>
      </w:r>
    </w:p>
    <w:bookmarkEnd w:id="24"/>
    <w:bookmarkStart w:id="25" w:name="add-on-options"/>
    <w:p>
      <w:pPr>
        <w:pStyle w:val="Heading2"/>
      </w:pPr>
      <w:r>
        <w:t xml:space="preserve">Add-On Options</w:t>
      </w:r>
    </w:p>
    <w:p>
      <w:pPr>
        <w:pStyle w:val="FirstParagraph"/>
      </w:pPr>
      <w:r>
        <w:rPr>
          <w:bCs/>
          <w:b/>
        </w:rPr>
        <w:t xml:space="preserve">Metadata &amp; rights</w:t>
      </w:r>
      <w:r>
        <w:t xml:space="preserve"> </w:t>
      </w:r>
      <w:r>
        <w:t xml:space="preserve">-</w:t>
      </w:r>
      <w:r>
        <w:t xml:space="preserve"> </w:t>
      </w:r>
      <w:r>
        <w:rPr>
          <w:bCs/>
          <w:b/>
        </w:rPr>
        <w:t xml:space="preserve">Advanced Metadata Optimization</w:t>
      </w:r>
      <w:r>
        <w:t xml:space="preserve"> </w:t>
      </w:r>
      <w:r>
        <w:t xml:space="preserve">— Deep keyword research, BISAC category strategy, A+ Content design.</w:t>
      </w:r>
      <w:r>
        <w:t xml:space="preserve"> </w:t>
      </w:r>
      <w:r>
        <w:t xml:space="preserve">- ISBN Bowker Registration — Bowker registration assistance with proper imprint/publisher fields.</w:t>
      </w:r>
      <w:r>
        <w:t xml:space="preserve"> </w:t>
      </w:r>
      <w:r>
        <w:t xml:space="preserve">- Copyright Registration Filing — Form completion and filing fee handling.</w:t>
      </w:r>
      <w:r>
        <w:t xml:space="preserve"> </w:t>
      </w:r>
      <w:r>
        <w:t xml:space="preserve">- International ISBNs (per territory) — Region-specific ISBN registration where required.</w:t>
      </w:r>
    </w:p>
    <w:p>
      <w:pPr>
        <w:pStyle w:val="BodyText"/>
      </w:pPr>
      <w:r>
        <w:rPr>
          <w:bCs/>
          <w:b/>
        </w:rPr>
        <w:t xml:space="preserve">Format &amp; platform expansion</w:t>
      </w:r>
      <w:r>
        <w:t xml:space="preserve"> </w:t>
      </w:r>
      <w:r>
        <w:t xml:space="preserve">-</w:t>
      </w:r>
      <w:r>
        <w:t xml:space="preserve"> </w:t>
      </w:r>
      <w:r>
        <w:rPr>
          <w:bCs/>
          <w:b/>
        </w:rPr>
        <w:t xml:space="preserve">Audiobook Distribution Setup</w:t>
      </w:r>
      <w:r>
        <w:t xml:space="preserve"> </w:t>
      </w:r>
      <w:r>
        <w:t xml:space="preserve">— ACX, Apple Books Audio, Spotify Audiobooks, Findaway Voices setup.</w:t>
      </w:r>
      <w:r>
        <w:t xml:space="preserve"> </w:t>
      </w:r>
      <w:r>
        <w:t xml:space="preserve">-</w:t>
      </w:r>
      <w:r>
        <w:t xml:space="preserve"> </w:t>
      </w:r>
      <w:r>
        <w:rPr>
          <w:bCs/>
          <w:b/>
        </w:rPr>
        <w:t xml:space="preserve">Print-on-Demand Setup (per additional platform)</w:t>
      </w:r>
      <w:r>
        <w:t xml:space="preserve"> </w:t>
      </w:r>
      <w:r>
        <w:t xml:space="preserve">— Beyond KDP, add IngramSpark, Lulu, BookBaby individually.</w:t>
      </w:r>
      <w:r>
        <w:t xml:space="preserve"> </w:t>
      </w:r>
      <w:r>
        <w:t xml:space="preserve">- Bulk Print Order Management (per 100 books) — Coordinating offset-print runs for events, gifts, or direct sales beyond POD.</w:t>
      </w:r>
    </w:p>
    <w:p>
      <w:pPr>
        <w:pStyle w:val="BodyText"/>
      </w:pPr>
      <w:r>
        <w:rPr>
          <w:bCs/>
          <w:b/>
        </w:rPr>
        <w:t xml:space="preserve">Bookstore &amp; library</w:t>
      </w:r>
      <w:r>
        <w:t xml:space="preserve"> </w:t>
      </w:r>
      <w:r>
        <w:t xml:space="preserve">- Bookstore Consignment Setup — Outreach and consignment-paperwork setup with independent bookstores.</w:t>
      </w:r>
      <w:r>
        <w:t xml:space="preserve"> </w:t>
      </w:r>
      <w:r>
        <w:t xml:space="preserve">- Library Distribution Setup — OverDrive, Hoopla, and library-aggregator setup beyond what’s included in Premium tier.</w:t>
      </w:r>
    </w:p>
    <w:p>
      <w:pPr>
        <w:pStyle w:val="BodyText"/>
      </w:pPr>
      <w:r>
        <w:rPr>
          <w:bCs/>
          <w:b/>
        </w:rPr>
        <w:t xml:space="preserve">Production</w:t>
      </w:r>
      <w:r>
        <w:t xml:space="preserve"> </w:t>
      </w:r>
      <w:r>
        <w:t xml:space="preserve">- Barcode Generation (Print &amp; eBook) — ISBN barcode in correct format for spine/back-cover placement.</w:t>
      </w:r>
    </w:p>
    <w:bookmarkEnd w:id="25"/>
    <w:bookmarkStart w:id="26" w:name="our-publishing-process"/>
    <w:p>
      <w:pPr>
        <w:pStyle w:val="Heading2"/>
      </w:pPr>
      <w:r>
        <w:t xml:space="preserve">Our Publishing Process</w:t>
      </w:r>
    </w:p>
    <w:p>
      <w:pPr>
        <w:numPr>
          <w:ilvl w:val="0"/>
          <w:numId w:val="1003"/>
        </w:numPr>
      </w:pPr>
      <w:r>
        <w:rPr>
          <w:bCs/>
          <w:b/>
        </w:rPr>
        <w:t xml:space="preserve">Manuscript finalization &amp; file prep.</w:t>
      </w:r>
      <w:r>
        <w:t xml:space="preserve"> </w:t>
      </w:r>
      <w:r>
        <w:t xml:space="preserve">We confirm your manuscript and cover are publication-ready (formatted, proofread, designed). Final QC pass on files.</w:t>
      </w:r>
    </w:p>
    <w:p>
      <w:pPr>
        <w:numPr>
          <w:ilvl w:val="0"/>
          <w:numId w:val="1003"/>
        </w:numPr>
      </w:pPr>
      <w:r>
        <w:rPr>
          <w:bCs/>
          <w:b/>
        </w:rPr>
        <w:t xml:space="preserve">Metadata preparation.</w:t>
      </w:r>
      <w:r>
        <w:t xml:space="preserve"> </w:t>
      </w:r>
      <w:r>
        <w:t xml:space="preserve">Title, subtitle, author bio, description, BISAC categories (up to 3 primary), keywords (up to 7 per book — and these are critical for discovery), audience targeting, age range, language. We optimize each retailer’s allowed metadata fields.</w:t>
      </w:r>
    </w:p>
    <w:p>
      <w:pPr>
        <w:numPr>
          <w:ilvl w:val="0"/>
          <w:numId w:val="1003"/>
        </w:numPr>
      </w:pPr>
      <w:r>
        <w:rPr>
          <w:bCs/>
          <w:b/>
        </w:rPr>
        <w:t xml:space="preserve">File conversion.</w:t>
      </w:r>
      <w:r>
        <w:t xml:space="preserve"> </w:t>
      </w:r>
      <w:r>
        <w:t xml:space="preserve">EPUB validation for eBook retailers, print-ready PDF generation with proper bleed and trim for print, MOBI generation for legacy Kindle if needed.</w:t>
      </w:r>
    </w:p>
    <w:p>
      <w:pPr>
        <w:numPr>
          <w:ilvl w:val="0"/>
          <w:numId w:val="1003"/>
        </w:numPr>
      </w:pPr>
      <w:r>
        <w:rPr>
          <w:bCs/>
          <w:b/>
        </w:rPr>
        <w:t xml:space="preserve">ISBN assignment.</w:t>
      </w:r>
      <w:r>
        <w:t xml:space="preserve"> </w:t>
      </w:r>
      <w:r>
        <w:t xml:space="preserve">Decision on Bowker-purchased ISBN (recommended for serious authors — same ISBN across all retailers) vs. free retailer ISBNs (KDP-issued, which lock you to KDP). One ISBN per format (separate for eBook, paperback, hardcover, audiobook).</w:t>
      </w:r>
    </w:p>
    <w:p>
      <w:pPr>
        <w:numPr>
          <w:ilvl w:val="0"/>
          <w:numId w:val="1003"/>
        </w:numPr>
      </w:pPr>
      <w:r>
        <w:rPr>
          <w:bCs/>
          <w:b/>
        </w:rPr>
        <w:t xml:space="preserve">Platform setup.</w:t>
      </w:r>
      <w:r>
        <w:t xml:space="preserve"> </w:t>
      </w:r>
      <w:r>
        <w:t xml:space="preserve">Account creation or existing-account integration for KDP, IngramSpark, Apple Books, Kobo, Barnes &amp; Noble Press, etc. Banking and tax setup (W-9/W-8BEN for international authors).</w:t>
      </w:r>
    </w:p>
    <w:p>
      <w:pPr>
        <w:numPr>
          <w:ilvl w:val="0"/>
          <w:numId w:val="1003"/>
        </w:numPr>
      </w:pPr>
      <w:r>
        <w:rPr>
          <w:bCs/>
          <w:b/>
        </w:rPr>
        <w:t xml:space="preserve">File upload &amp; validation.</w:t>
      </w:r>
      <w:r>
        <w:t xml:space="preserve"> </w:t>
      </w:r>
      <w:r>
        <w:t xml:space="preserve">Upload files to each platform; fix any format-validation errors that come back; resubmit. We manage the back-and-forth with platform support if issues arise.</w:t>
      </w:r>
    </w:p>
    <w:p>
      <w:pPr>
        <w:numPr>
          <w:ilvl w:val="0"/>
          <w:numId w:val="1003"/>
        </w:numPr>
      </w:pPr>
      <w:r>
        <w:rPr>
          <w:bCs/>
          <w:b/>
        </w:rPr>
        <w:t xml:space="preserve">Quality assurance &amp; proof orders.</w:t>
      </w:r>
      <w:r>
        <w:t xml:space="preserve"> </w:t>
      </w:r>
      <w:r>
        <w:t xml:space="preserve">Order a physical proof copy (or two) for print formats. Inspect for printing issues, cover quality, interior layout. Authorize for sale only after proof approval.</w:t>
      </w:r>
    </w:p>
    <w:p>
      <w:pPr>
        <w:numPr>
          <w:ilvl w:val="0"/>
          <w:numId w:val="1003"/>
        </w:numPr>
      </w:pPr>
      <w:r>
        <w:rPr>
          <w:bCs/>
          <w:b/>
        </w:rPr>
        <w:t xml:space="preserve">Pre-launch preparation.</w:t>
      </w:r>
      <w:r>
        <w:t xml:space="preserve"> </w:t>
      </w:r>
      <w:r>
        <w:t xml:space="preserve">Set the launch date and synchronize across platforms. Pre-order setup for retailers that support it. Final metadata, pricing, and category checks.</w:t>
      </w:r>
    </w:p>
    <w:p>
      <w:pPr>
        <w:numPr>
          <w:ilvl w:val="0"/>
          <w:numId w:val="1003"/>
        </w:numPr>
      </w:pPr>
      <w:r>
        <w:rPr>
          <w:bCs/>
          <w:b/>
        </w:rPr>
        <w:t xml:space="preserve">Launch.</w:t>
      </w:r>
      <w:r>
        <w:t xml:space="preserve"> </w:t>
      </w:r>
      <w:r>
        <w:t xml:space="preserve">Books go live on the scheduled date. We verify availability across all platforms, check metadata display, confirm pricing and category placement.</w:t>
      </w:r>
    </w:p>
    <w:p>
      <w:pPr>
        <w:numPr>
          <w:ilvl w:val="0"/>
          <w:numId w:val="1003"/>
        </w:numPr>
      </w:pPr>
      <w:r>
        <w:rPr>
          <w:bCs/>
          <w:b/>
        </w:rPr>
        <w:t xml:space="preserve">Post-launch &amp; ongoing management.</w:t>
      </w:r>
      <w:r>
        <w:t xml:space="preserve"> </w:t>
      </w:r>
      <w:r>
        <w:t xml:space="preserve">Monitor first-month performance (sales, ranking, reviews). Address any platform issues that arise. Premium tier includes quarterly catalog reviews and metadata refreshes.</w:t>
      </w:r>
    </w:p>
    <w:bookmarkEnd w:id="26"/>
    <w:bookmarkStart w:id="27" w:name="common-questions"/>
    <w:p>
      <w:pPr>
        <w:pStyle w:val="Heading2"/>
      </w:pPr>
      <w:r>
        <w:t xml:space="preserve">Common Questions</w:t>
      </w:r>
    </w:p>
    <w:p>
      <w:pPr>
        <w:pStyle w:val="FirstParagraph"/>
      </w:pPr>
      <w:r>
        <w:rPr>
          <w:bCs/>
          <w:b/>
        </w:rPr>
        <w:t xml:space="preserve">What is included in your publishing service package?</w:t>
      </w:r>
      <w:r>
        <w:t xml:space="preserve"> </w:t>
      </w:r>
      <w:r>
        <w:t xml:space="preserve">Publishing packages include manuscript and cover file prep, metadata optimization, ISBN guidance, platform setup (varies by tier), file upload and validation, proof copy ordering, launch coordination, and post-launch support. Higher tiers add multi-platform distribution, audiobook setup, library distribution, and ongoing catalog management.</w:t>
      </w:r>
    </w:p>
    <w:p>
      <w:pPr>
        <w:pStyle w:val="BodyText"/>
      </w:pPr>
      <w:r>
        <w:rPr>
          <w:bCs/>
          <w:b/>
        </w:rPr>
        <w:t xml:space="preserve">What are BookCraft’s primary distribution channels?</w:t>
      </w:r>
      <w:r>
        <w:t xml:space="preserve"> </w:t>
      </w:r>
      <w:r>
        <w:t xml:space="preserve">Amazon KDP (eBook and print), IngramSpark (wide retail and library), Apple Books, Kobo, Barnes &amp; Noble Press, Google Play Books for eBooks; ACX/Audible, Apple Books Audio, Spotify Audiobooks, Findaway Voices for audiobooks; OverDrive, Hoopla, BorrowBox for library distribution. Through Draft2Digital aggregation we also reach 30+ smaller retailers.</w:t>
      </w:r>
    </w:p>
    <w:p>
      <w:pPr>
        <w:pStyle w:val="BodyText"/>
      </w:pPr>
      <w:r>
        <w:rPr>
          <w:bCs/>
          <w:b/>
        </w:rPr>
        <w:t xml:space="preserve">Can you publish in multiple languages?</w:t>
      </w:r>
      <w:r>
        <w:t xml:space="preserve"> </w:t>
      </w:r>
      <w:r>
        <w:t xml:space="preserve">Yes. Each language version is published separately (different ISBN, different metadata, different retailer accounts in some cases). We can coordinate translation through our network or work with translations you’ve already commissioned.</w:t>
      </w:r>
    </w:p>
    <w:p>
      <w:pPr>
        <w:pStyle w:val="BodyText"/>
      </w:pPr>
      <w:r>
        <w:rPr>
          <w:bCs/>
          <w:b/>
        </w:rPr>
        <w:t xml:space="preserve">What happens if a platform rejects my book submission?</w:t>
      </w:r>
      <w:r>
        <w:t xml:space="preserve"> </w:t>
      </w:r>
      <w:r>
        <w:t xml:space="preserve">Rejections happen — usually for fixable reasons (formatting issues, metadata violations, content classification). We handle the resubmission process: identify the rejection reason, fix the underlying issue (file fix, metadata adjustment, content review), and resubmit. We’re familiar with each platform’s quirks and rejection patterns.</w:t>
      </w:r>
    </w:p>
    <w:p>
      <w:pPr>
        <w:pStyle w:val="BodyText"/>
      </w:pPr>
      <w:r>
        <w:rPr>
          <w:bCs/>
          <w:b/>
        </w:rPr>
        <w:t xml:space="preserve">Do authors retain the copyright to their work under a BookCraft contract?</w:t>
      </w:r>
      <w:r>
        <w:t xml:space="preserve"> </w:t>
      </w:r>
      <w:r>
        <w:t xml:space="preserve">Yes. You retain 100% of your copyright, 100% of your royalties, and 100% of your rights. BookCraft acts as a service provider, not a publisher claiming rights. Your books are published in your name, with copyright in your name, and you can move them, modify them, or unpublish them at any time.</w:t>
      </w:r>
    </w:p>
    <w:p>
      <w:pPr>
        <w:pStyle w:val="BodyText"/>
      </w:pPr>
      <w:r>
        <w:rPr>
          <w:bCs/>
          <w:b/>
        </w:rPr>
        <w:t xml:space="preserve">How are royalties calculated?</w:t>
      </w:r>
      <w:r>
        <w:t xml:space="preserve"> </w:t>
      </w:r>
      <w:r>
        <w:t xml:space="preserve">Royalties are paid by retailers directly to you (we don’t intermediate), so the calculations are theirs:</w:t>
      </w:r>
      <w:r>
        <w:t xml:space="preserve"> </w:t>
      </w:r>
      <w:r>
        <w:t xml:space="preserve">-</w:t>
      </w:r>
      <w:r>
        <w:t xml:space="preserve"> </w:t>
      </w:r>
      <w:r>
        <w:rPr>
          <w:bCs/>
          <w:b/>
        </w:rPr>
        <w:t xml:space="preserve">KDP eBook:</w:t>
      </w:r>
      <w:r>
        <w:t xml:space="preserve"> </w:t>
      </w:r>
      <w:r>
        <w:t xml:space="preserve">Tiered royalty rate depending on price band and territory — see KDP’s published royalty schedule for current rates</w:t>
      </w:r>
      <w:r>
        <w:t xml:space="preserve"> </w:t>
      </w:r>
      <w:r>
        <w:t xml:space="preserve">-</w:t>
      </w:r>
      <w:r>
        <w:t xml:space="preserve"> </w:t>
      </w:r>
      <w:r>
        <w:rPr>
          <w:bCs/>
          <w:b/>
        </w:rPr>
        <w:t xml:space="preserve">KDP Print:</w:t>
      </w:r>
      <w:r>
        <w:t xml:space="preserve"> </w:t>
      </w:r>
      <w:r>
        <w:t xml:space="preserve">List price minus printing cost minus retailer commission</w:t>
      </w:r>
      <w:r>
        <w:t xml:space="preserve"> </w:t>
      </w:r>
      <w:r>
        <w:t xml:space="preserve">-</w:t>
      </w:r>
      <w:r>
        <w:t xml:space="preserve"> </w:t>
      </w:r>
      <w:r>
        <w:rPr>
          <w:bCs/>
          <w:b/>
        </w:rPr>
        <w:t xml:space="preserve">IngramSpark:</w:t>
      </w:r>
      <w:r>
        <w:t xml:space="preserve"> </w:t>
      </w:r>
      <w:r>
        <w:t xml:space="preserve">List price minus printing cost (with adjustable wholesale discount)</w:t>
      </w:r>
      <w:r>
        <w:t xml:space="preserve"> </w:t>
      </w:r>
      <w:r>
        <w:t xml:space="preserve">-</w:t>
      </w:r>
      <w:r>
        <w:t xml:space="preserve"> </w:t>
      </w:r>
      <w:r>
        <w:rPr>
          <w:bCs/>
          <w:b/>
        </w:rPr>
        <w:t xml:space="preserve">Apple Books:</w:t>
      </w:r>
      <w:r>
        <w:t xml:space="preserve"> </w:t>
      </w:r>
      <w:r>
        <w:t xml:space="preserve">Flat per-sale royalty — see Apple Books’ current schedule</w:t>
      </w:r>
      <w:r>
        <w:t xml:space="preserve"> </w:t>
      </w:r>
      <w:r>
        <w:t xml:space="preserve">-</w:t>
      </w:r>
      <w:r>
        <w:t xml:space="preserve"> </w:t>
      </w:r>
      <w:r>
        <w:rPr>
          <w:bCs/>
          <w:b/>
        </w:rPr>
        <w:t xml:space="preserve">Audible/ACX:</w:t>
      </w:r>
      <w:r>
        <w:t xml:space="preserve"> </w:t>
      </w:r>
      <w:r>
        <w:t xml:space="preserve">Different rates for exclusive vs. non-exclusive distribution — see ACX’s current royalty terms</w:t>
      </w:r>
      <w:r>
        <w:t xml:space="preserve"> </w:t>
      </w:r>
      <w:r>
        <w:t xml:space="preserve">The retailers pay you directly via direct deposit, and you handle your own taxes.</w:t>
      </w:r>
    </w:p>
    <w:p>
      <w:pPr>
        <w:pStyle w:val="BodyText"/>
      </w:pPr>
      <w:r>
        <w:rPr>
          <w:bCs/>
          <w:b/>
        </w:rPr>
        <w:t xml:space="preserve">Who owns the ISBN?</w:t>
      </w:r>
      <w:r>
        <w:t xml:space="preserve"> </w:t>
      </w:r>
      <w:r>
        <w:t xml:space="preserve">You do. Whether you purchase your own ISBN through Bowker (recommended — gives you imprint flexibility) or use a free retailer-issued ISBN (which locks you to that retailer), the ISBN is registered to you as the publisher. We don’t claim publisher rights or imprint ownership.</w:t>
      </w:r>
    </w:p>
    <w:p>
      <w:pPr>
        <w:pStyle w:val="BodyText"/>
      </w:pPr>
      <w:r>
        <w:rPr>
          <w:bCs/>
          <w:b/>
        </w:rPr>
        <w:t xml:space="preserve">Do you offer bundled editing, design, and publishing packages?</w:t>
      </w:r>
      <w:r>
        <w:t xml:space="preserve"> </w:t>
      </w:r>
      <w:r>
        <w:t xml:space="preserve">Yes — many clients bundle services for end-to-end publication. Bundles get coordinated handoffs (e.g., the cover designer knows the trim size before formatting starts), unified project management, and often discounted pricing vs. ordering services individually. The chatbot can scope a custom bundle.</w:t>
      </w:r>
    </w:p>
    <w:p>
      <w:pPr>
        <w:pStyle w:val="BodyText"/>
      </w:pPr>
      <w:r>
        <w:rPr>
          <w:bCs/>
          <w:b/>
        </w:rPr>
        <w:t xml:space="preserve">Do you provide royalty calculation and management services?</w:t>
      </w:r>
      <w:r>
        <w:t xml:space="preserve"> </w:t>
      </w:r>
      <w:r>
        <w:t xml:space="preserve">Royalties are paid directly by retailers to you, so most authors don’t need management services. For authors at higher volume or with complex royalty arrangements (multi-author projects, ghostwritten royalty splits), we offer royalty tracking and statement compilation as a custom service.</w:t>
      </w:r>
    </w:p>
    <w:p>
      <w:pPr>
        <w:pStyle w:val="BodyText"/>
      </w:pPr>
      <w:r>
        <w:rPr>
          <w:bCs/>
          <w:b/>
        </w:rPr>
        <w:t xml:space="preserve">Do you assist with crowdfunding campaigns for book publishing?</w:t>
      </w:r>
      <w:r>
        <w:t xml:space="preserve"> </w:t>
      </w:r>
      <w:r>
        <w:t xml:space="preserve">Yes. Kickstarter and Indiegogo are valid launch paths, especially for special-edition and illustrated books. We coordinate with our marketing service for the campaign itself; publishing handles the post-funding fulfillment (file prep, retailer setup, fulfillment-service coordination).</w:t>
      </w:r>
    </w:p>
    <w:p>
      <w:pPr>
        <w:pStyle w:val="BodyText"/>
      </w:pPr>
      <w:r>
        <w:rPr>
          <w:bCs/>
          <w:b/>
        </w:rPr>
        <w:t xml:space="preserve">Will you assist with book registration in catalogs like Bowker or CIP?</w:t>
      </w:r>
      <w:r>
        <w:t xml:space="preserve"> </w:t>
      </w:r>
      <w:r>
        <w:t xml:space="preserve">Yes. Bowker registration (where you buy your ISBN and register your book in the Books in Print database) is part of our metadata service. Library of Congress CIP (Cataloging-in-Publication) data is available for traditionally-published books with established imprints; for self-published books, PCN (Preassigned Control Number) is the alternative — we handle that filing.</w:t>
      </w:r>
    </w:p>
    <w:p>
      <w:pPr>
        <w:pStyle w:val="BodyText"/>
      </w:pPr>
      <w:r>
        <w:rPr>
          <w:bCs/>
          <w:b/>
        </w:rPr>
        <w:t xml:space="preserve">Can you assist with publishing free or promotional books?</w:t>
      </w:r>
      <w:r>
        <w:t xml:space="preserve"> </w:t>
      </w:r>
      <w:r>
        <w:t xml:space="preserve">Yes. KDP Select free promotion days, BookFunnel for newsletter-magnet free books, and permanent-free Series-Book-1 strategies are all standard in our marketing playbook. Setup happens through our publishing service; promotion runs through our marketing service.</w:t>
      </w:r>
    </w:p>
    <w:bookmarkEnd w:id="27"/>
    <w:bookmarkStart w:id="28" w:name="related-services"/>
    <w:p>
      <w:pPr>
        <w:pStyle w:val="Heading2"/>
      </w:pPr>
      <w:r>
        <w:t xml:space="preserve">Related Services</w:t>
      </w:r>
    </w:p>
    <w:p>
      <w:pPr>
        <w:numPr>
          <w:ilvl w:val="0"/>
          <w:numId w:val="1004"/>
        </w:numPr>
        <w:pStyle w:val="Compact"/>
      </w:pPr>
      <w:r>
        <w:rPr>
          <w:bCs/>
          <w:b/>
        </w:rPr>
        <w:t xml:space="preserve">Editing &amp; Proofreading</w:t>
      </w:r>
      <w:r>
        <w:t xml:space="preserve"> </w:t>
      </w:r>
      <w:r>
        <w:t xml:space="preserve">— Major retailers reject obviously-unedited submissions. Professionally edited books pass quality bars on first submission.</w:t>
      </w:r>
    </w:p>
    <w:p>
      <w:pPr>
        <w:numPr>
          <w:ilvl w:val="0"/>
          <w:numId w:val="1004"/>
        </w:numPr>
        <w:pStyle w:val="Compact"/>
      </w:pPr>
      <w:r>
        <w:rPr>
          <w:bCs/>
          <w:b/>
        </w:rPr>
        <w:t xml:space="preserve">Cover Design &amp; Illustration</w:t>
      </w:r>
      <w:r>
        <w:t xml:space="preserve"> </w:t>
      </w:r>
      <w:r>
        <w:t xml:space="preserve">— Cover files need to meet exact retailer specifications (DPI, color profile, bleed, dimensions). Our design files are spec-compliant by default.</w:t>
      </w:r>
    </w:p>
    <w:p>
      <w:pPr>
        <w:numPr>
          <w:ilvl w:val="0"/>
          <w:numId w:val="1004"/>
        </w:numPr>
        <w:pStyle w:val="Compact"/>
      </w:pPr>
      <w:r>
        <w:rPr>
          <w:bCs/>
          <w:b/>
        </w:rPr>
        <w:t xml:space="preserve">Interior Formatting</w:t>
      </w:r>
      <w:r>
        <w:t xml:space="preserve"> </w:t>
      </w:r>
      <w:r>
        <w:t xml:space="preserve">— Print-ready PDFs and validated EPUBs avoid rejection-inducing format issues. Files we produce go straight through retailer validation.</w:t>
      </w:r>
    </w:p>
    <w:p>
      <w:pPr>
        <w:numPr>
          <w:ilvl w:val="0"/>
          <w:numId w:val="1004"/>
        </w:numPr>
        <w:pStyle w:val="Compact"/>
      </w:pPr>
      <w:r>
        <w:rPr>
          <w:bCs/>
          <w:b/>
        </w:rPr>
        <w:t xml:space="preserve">Marketing &amp; Promotion</w:t>
      </w:r>
      <w:r>
        <w:t xml:space="preserve"> </w:t>
      </w:r>
      <w:r>
        <w:t xml:space="preserve">— Publishing puts your book on shelves; marketing tells readers it exists. Many clients bundle launch publishing with launch marketing for coordinated campaigns.</w:t>
      </w:r>
    </w:p>
    <w:p>
      <w:pPr>
        <w:numPr>
          <w:ilvl w:val="0"/>
          <w:numId w:val="1004"/>
        </w:numPr>
        <w:pStyle w:val="Compact"/>
      </w:pPr>
      <w:r>
        <w:rPr>
          <w:bCs/>
          <w:b/>
        </w:rPr>
        <w:t xml:space="preserve">Audiobook Production</w:t>
      </w:r>
      <w:r>
        <w:t xml:space="preserve"> </w:t>
      </w:r>
      <w:r>
        <w:t xml:space="preserve">— Audiobook publishing setup (Audible, Spotify, Findaway) is included in Premium tier and available as add-on for other tiers.</w:t>
      </w:r>
    </w:p>
    <w:p>
      <w:pPr>
        <w:pStyle w:val="FirstParagraph"/>
      </w:pPr>
      <w:r>
        <w:rPr>
          <w:bCs/>
          <w:b/>
        </w:rPr>
        <w:t xml:space="preserve">At BookCraft, your book is published professionally under your name</w:t>
      </w:r>
      <w:r>
        <w:t xml:space="preserve"> </w:t>
      </w:r>
      <w:r>
        <w:t xml:space="preserve">— you keep all rights and royalties, and we act as your tech and logistics partner. From manuscript to global distribution, we make publishing easy and discoverability inevitable.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