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40" w:type="dxa"/>
            <w:gridSpan w:val="2"/>
            <w:vAlign w:val="center"/>
          </w:tcPr>
          <w:p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实验名称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：</w: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DNS 域名服务器安装配置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4270" w:type="dxa"/>
            <w:vAlign w:val="center"/>
          </w:tcPr>
          <w:p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实验台号：</w:t>
            </w:r>
          </w:p>
        </w:tc>
        <w:tc>
          <w:tcPr>
            <w:tcW w:w="4270" w:type="dxa"/>
            <w:vAlign w:val="center"/>
          </w:tcPr>
          <w:p>
            <w:pPr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实验时间：</w:t>
            </w:r>
            <w:r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/>
              </w:rPr>
              <w:t>2023/11/21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8540" w:type="dxa"/>
            <w:gridSpan w:val="2"/>
          </w:tcPr>
          <w:p>
            <w:pPr>
              <w:rPr>
                <w:rFonts w:ascii="宋体" w:hAnsi="宋体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实验小组：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8540" w:type="dxa"/>
            <w:gridSpan w:val="2"/>
          </w:tcPr>
          <w:p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实验目的：</w:t>
            </w:r>
          </w:p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•理解域名服务器的应用场景；</w:t>
            </w:r>
          </w:p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•掌握BIND的区域数据文件的构造；</w:t>
            </w:r>
          </w:p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•掌握BIND的配置文件的构造；</w:t>
            </w:r>
          </w:p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•配置文件的简写；</w:t>
            </w:r>
          </w:p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•掌握主域名服务器的配置；</w:t>
            </w:r>
          </w:p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•域名服务的检测和管理。</w:t>
            </w:r>
          </w:p>
          <w:p>
            <w:pPr>
              <w:pStyle w:val="7"/>
              <w:ind w:left="720" w:firstLine="0" w:firstLineChars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1" w:hRule="atLeast"/>
        </w:trPr>
        <w:tc>
          <w:tcPr>
            <w:tcW w:w="8540" w:type="dxa"/>
            <w:gridSpan w:val="2"/>
          </w:tcPr>
          <w:p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实验环境说明：</w:t>
            </w:r>
          </w:p>
          <w:p>
            <w:pPr>
              <w:rPr>
                <w:rFonts w:hint="default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Times New Roman"/>
                <w:kern w:val="0"/>
                <w:sz w:val="24"/>
                <w:szCs w:val="24"/>
              </w:rPr>
              <w:t>Docker version 24.0.6, build ed223bc820</w:t>
            </w:r>
          </w:p>
          <w:p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沿用实验3的部分环境</w:t>
            </w:r>
          </w:p>
          <w:p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docker镜像</w:t>
            </w:r>
          </w:p>
          <w:p>
            <w:pPr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httpd</w:t>
            </w:r>
            <w:r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:alpine</w:t>
            </w:r>
          </w:p>
          <w:p>
            <w:pPr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busybox:1.35.0-musl</w:t>
            </w:r>
          </w:p>
          <w:p>
            <w:pPr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ubuntu/bind9:latest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0" w:hRule="atLeast"/>
        </w:trPr>
        <w:tc>
          <w:tcPr>
            <w:tcW w:w="8540" w:type="dxa"/>
            <w:gridSpan w:val="2"/>
          </w:tcPr>
          <w:p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实验过程、步骤（可另附页、使用网络拓扑图等辅助说明）及结果：</w:t>
            </w:r>
          </w:p>
          <w:p>
            <w:pPr>
              <w:pStyle w:val="7"/>
              <w:ind w:left="360" w:firstLine="0" w:firstLineChars="0"/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/>
              </w:rPr>
            </w:pPr>
          </w:p>
          <w:p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  <w:p>
            <w:pPr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/>
              </w:rPr>
              <w:drawing>
                <wp:inline distT="0" distB="0" distL="114300" distR="114300">
                  <wp:extent cx="5267325" cy="2153285"/>
                  <wp:effectExtent l="0" t="0" r="3175" b="5715"/>
                  <wp:docPr id="1" name="Picture 1" descr="arch(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rch(3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215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eastAsia="zh-CN"/>
              </w:rPr>
              <w:t>网络拓扑结构如图所示，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 xml:space="preserve"> 三个容器通过虚拟网桥连接到同一个网络第一个容器运行httpd可以访问到一个特定内容的网页。第二个容器bind9运行了一个域名服务器提供域名解析服务。 第三个容器通过dns解析到第一个容器的ip地址， 从而访问网页内容。</w:t>
            </w:r>
          </w:p>
          <w:p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httpd托管的网页内容</w:t>
            </w:r>
          </w:p>
          <w:p>
            <w:pPr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5268595" cy="2444750"/>
                  <wp:effectExtent l="0" t="0" r="1905" b="6350"/>
                  <wp:docPr id="2" name="Picture 2" descr="carbon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arbon(2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44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httpd启动脚本</w:t>
            </w:r>
          </w:p>
          <w:p>
            <w:pPr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5273675" cy="2878455"/>
                  <wp:effectExtent l="0" t="0" r="9525" b="4445"/>
                  <wp:docPr id="3" name="Picture 3" descr="carbon(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arbon(3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287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bind9配置文件</w:t>
            </w:r>
          </w:p>
          <w:p>
            <w:pPr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5269230" cy="3333115"/>
                  <wp:effectExtent l="0" t="0" r="1270" b="6985"/>
                  <wp:docPr id="4" name="Picture 4" descr="carbon(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arbon(4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3333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5273675" cy="3950335"/>
                  <wp:effectExtent l="0" t="0" r="9525" b="12065"/>
                  <wp:docPr id="5" name="Picture 5" descr="carbon(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arbon(5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395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bind9启动脚本</w:t>
            </w:r>
          </w:p>
          <w:p>
            <w:pPr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5273675" cy="3263900"/>
                  <wp:effectExtent l="0" t="0" r="9525" b="0"/>
                  <wp:docPr id="6" name="Picture 6" descr="carbon(6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arbon(6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326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busybox启动脚本</w:t>
            </w:r>
          </w:p>
          <w:p>
            <w:pPr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5273040" cy="2051685"/>
                  <wp:effectExtent l="0" t="0" r="10160" b="5715"/>
                  <wp:docPr id="7" name="Picture 7" descr="carbon(7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arbon(7)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205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依次启动三个容器，登录busybox的终端</w:t>
            </w:r>
          </w:p>
          <w:p>
            <w:r>
              <w:drawing>
                <wp:inline distT="0" distB="0" distL="114300" distR="114300">
                  <wp:extent cx="5266690" cy="603250"/>
                  <wp:effectExtent l="0" t="0" r="3810" b="6350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60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eastAsia="zh-CN"/>
              </w:rPr>
              <w:t>使用</w:t>
            </w:r>
            <w:r>
              <w:rPr>
                <w:rFonts w:hint="eastAsia" w:eastAsia="SimSun"/>
                <w:lang w:val="en-US" w:eastAsia="zh-CN"/>
              </w:rPr>
              <w:t>nslookup命令查看域名解析结果</w:t>
            </w:r>
          </w:p>
          <w:p>
            <w:pPr>
              <w:rPr>
                <w:rFonts w:hint="eastAsia" w:eastAsia="SimSun"/>
                <w:lang w:val="en-US" w:eastAsia="zh-CN"/>
              </w:rPr>
            </w:pPr>
            <w:r>
              <w:drawing>
                <wp:inline distT="0" distB="0" distL="114300" distR="114300">
                  <wp:extent cx="5273675" cy="1846580"/>
                  <wp:effectExtent l="0" t="0" r="9525" b="7620"/>
                  <wp:docPr id="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1846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查看托管的网页内容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0" w:hRule="atLeast"/>
        </w:trPr>
        <w:tc>
          <w:tcPr>
            <w:tcW w:w="8540" w:type="dxa"/>
            <w:gridSpan w:val="2"/>
          </w:tcPr>
          <w:p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实验总结（遇到的问题及解决办法、体会）：</w:t>
            </w:r>
          </w:p>
          <w:p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eastAsia="zh-CN"/>
              </w:rPr>
              <w:t>本次实验采用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docker部署，相较于一般实验问题少，本次实验没有遇到什么大问题。本次实验让我对docker的网络配置和dns相关的知识</w:t>
            </w:r>
            <w:bookmarkStart w:id="0" w:name="_GoBack"/>
            <w:bookmarkEnd w:id="0"/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有了更深一步的了解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4270" w:type="dxa"/>
            <w:vAlign w:val="center"/>
          </w:tcPr>
          <w:p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器材、工具领用及归还负责人：</w: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270" w:type="dxa"/>
            <w:vAlign w:val="center"/>
          </w:tcPr>
          <w:p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实验记录人：（签名）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4270" w:type="dxa"/>
            <w:vAlign w:val="center"/>
          </w:tcPr>
          <w:p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实验执笔人：（签名）</w:t>
            </w:r>
          </w:p>
        </w:tc>
        <w:tc>
          <w:tcPr>
            <w:tcW w:w="4270" w:type="dxa"/>
            <w:vAlign w:val="center"/>
          </w:tcPr>
          <w:p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报告协助人：（签名）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40" w:type="dxa"/>
            <w:gridSpan w:val="2"/>
          </w:tcPr>
          <w:p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小组成员签名：（签名）</w:t>
            </w:r>
          </w:p>
          <w:p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4270" w:type="dxa"/>
            <w:vAlign w:val="center"/>
          </w:tcPr>
          <w:p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验收人：</w:t>
            </w:r>
          </w:p>
        </w:tc>
        <w:tc>
          <w:tcPr>
            <w:tcW w:w="4270" w:type="dxa"/>
            <w:vAlign w:val="center"/>
          </w:tcPr>
          <w:p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成绩评定：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HK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HK SemiBold">
    <w:panose1 w:val="02020600000000000000"/>
    <w:charset w:val="88"/>
    <w:family w:val="auto"/>
    <w:pitch w:val="default"/>
    <w:sig w:usb0="30000083" w:usb1="2BDF3C10" w:usb2="00000016" w:usb3="00000000" w:csb0="603A0107" w:csb1="00000000"/>
  </w:font>
  <w:font w:name="等线">
    <w:altName w:val="FangSong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Overpass Nerd Font Propo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verpass Nerd Font Propo Thin">
    <w:panose1 w:val="00000200000000000000"/>
    <w:charset w:val="00"/>
    <w:family w:val="auto"/>
    <w:pitch w:val="default"/>
    <w:sig w:usb0="00000003" w:usb1="00000020" w:usb2="00000000" w:usb3="00000000" w:csb0="20000093" w:csb1="00000000"/>
  </w:font>
  <w:font w:name="SimSun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28"/>
    <w:rsid w:val="000F0C85"/>
    <w:rsid w:val="001E00CD"/>
    <w:rsid w:val="0039097E"/>
    <w:rsid w:val="003C2245"/>
    <w:rsid w:val="00406013"/>
    <w:rsid w:val="004F5843"/>
    <w:rsid w:val="006A78E1"/>
    <w:rsid w:val="00937E10"/>
    <w:rsid w:val="00E85728"/>
    <w:rsid w:val="7FBE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3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2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2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</Words>
  <Characters>243</Characters>
  <Lines>2</Lines>
  <Paragraphs>1</Paragraphs>
  <TotalTime>20</TotalTime>
  <ScaleCrop>false</ScaleCrop>
  <LinksUpToDate>false</LinksUpToDate>
  <CharactersWithSpaces>284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2020-09-14T16:05:00Z</dcterms:created>
  <dc:creator>18211302@qq.com</dc:creator>
  <cp:lastModifiedBy>ashenye</cp:lastModifiedBy>
  <dcterms:modified xsi:type="dcterms:W3CDTF">2023-11-22T22:12:38Z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