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/>
              <w:t>寄存器堆设计实验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eastAsia="WenQuanYi Micro Hei" w:ascii="WenQuanYi Micro Hei" w:hAnsi="WenQuanYi Micro Hei"/>
          <w:b w:val="false"/>
          <w:bCs w:val="false"/>
          <w:color w:val="000000"/>
        </w:rPr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学习寄存器堆的结构和数据传送原理，掌握三端口寄存器堆的设计方法；</w:t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掌握运算器的结构与工作原理，能将寄存器堆与暂存器及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ALU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进行正确连接，构成运算器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设计一个寄存器堆模块，要求符合</w:t>
      </w:r>
      <w:r>
        <w:rPr>
          <w:sz w:val="24"/>
        </w:rPr>
        <w:t>RV32I</w:t>
      </w:r>
      <w:r>
        <w:rPr>
          <w:sz w:val="24"/>
        </w:rPr>
        <w:t>的寄存器堆特征，仿真验证其功能。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构造一个运算器模块，引用实验</w:t>
      </w:r>
      <w:r>
        <w:rPr>
          <w:sz w:val="24"/>
        </w:rPr>
        <w:t>2</w:t>
      </w:r>
      <w:r>
        <w:rPr>
          <w:sz w:val="24"/>
        </w:rPr>
        <w:t>的带暂存器的多功能</w:t>
      </w:r>
      <w:r>
        <w:rPr>
          <w:sz w:val="24"/>
        </w:rPr>
        <w:t>ALU</w:t>
      </w:r>
      <w:r>
        <w:rPr>
          <w:sz w:val="24"/>
        </w:rPr>
        <w:t>模块、引用上述寄存器堆模块，并将它们连接起来。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针对使用的实验板卡，设计运算器模块的板级验证实验方案，编写顶层测试模块。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选择寄存器号和运算功能，验证你的运算器是否能正常工作，将实验结果记录到表格中，要求寄存器的读写操作和</w:t>
      </w:r>
      <w:r>
        <w:rPr>
          <w:sz w:val="24"/>
        </w:rPr>
        <w:t>ALU</w:t>
      </w:r>
      <w:r>
        <w:rPr>
          <w:sz w:val="24"/>
        </w:rPr>
        <w:t>的运算功能都被有效测试。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撰写实验报告，格式见附录，重点内容包括：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对仿真结果进行分析；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描述你设计的板级验证实验方案、模块结构与连接；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说明你的板级操作过程；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分析记录下来的板级实验结果、得到有效结论。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请力所能及回答或实践本实验的“思考与探索”部分。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93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/>
        <w:t>分为两个大模块。</w:t>
      </w:r>
      <w:r>
        <w:rPr/>
        <w:t>LedDisplay</w:t>
      </w:r>
      <w:r>
        <w:rPr/>
        <w:t>模块用于数码管输出，另外一个大模块是寄存器堆和</w:t>
      </w:r>
      <w:r>
        <w:rPr/>
        <w:t>ALU</w:t>
      </w:r>
      <w:r>
        <w:rPr/>
        <w:t>。</w:t>
      </w:r>
      <w:r>
        <w:rPr/>
        <w:t>RegHeap</w:t>
      </w:r>
      <w:r>
        <w:rPr/>
        <w:t>模块的</w:t>
      </w:r>
      <w:r>
        <w:rPr/>
        <w:t>r_data_a, r_data_b</w:t>
      </w:r>
      <w:r>
        <w:rPr/>
        <w:t>与</w:t>
      </w:r>
      <w:r>
        <w:rPr/>
        <w:t>ALU</w:t>
      </w:r>
      <w:r>
        <w:rPr/>
        <w:t>连接为</w:t>
      </w:r>
      <w:r>
        <w:rPr/>
        <w:t>ALU</w:t>
      </w:r>
      <w:r>
        <w:rPr/>
        <w:t>提供左右操作数。</w:t>
      </w:r>
      <w:r>
        <w:rPr/>
        <w:t>ALU</w:t>
      </w:r>
      <w:r>
        <w:rPr/>
        <w:t>的</w:t>
      </w:r>
      <w:r>
        <w:rPr/>
        <w:t>res</w:t>
      </w:r>
      <w:r>
        <w:rPr/>
        <w:t>端口数据返回</w:t>
      </w:r>
      <w:r>
        <w:rPr/>
        <w:t>w_data</w:t>
      </w:r>
      <w:r>
        <w:rPr/>
        <w:t>，从而能够回写寄存器数据。三端口寄存器堆的三个地址由</w:t>
      </w:r>
      <w:r>
        <w:rPr/>
        <w:t>r_addr_a, r_addr_b, w_addr</w:t>
      </w:r>
      <w:r>
        <w:rPr/>
        <w:t>输入提供。</w:t>
      </w:r>
      <w:r>
        <w:rPr/>
        <w:t>alu_clk</w:t>
      </w:r>
      <w:r>
        <w:rPr/>
        <w:t>是</w:t>
      </w:r>
      <w:r>
        <w:rPr/>
        <w:t>ALU</w:t>
      </w:r>
      <w:r>
        <w:rPr/>
        <w:t>时钟，</w:t>
      </w:r>
      <w:r>
        <w:rPr/>
        <w:t>reg_clk</w:t>
      </w:r>
      <w:r>
        <w:rPr/>
        <w:t>是寄存器堆时钟。</w:t>
      </w:r>
      <w:r>
        <w:rPr/>
        <w:t>rst</w:t>
      </w:r>
      <w:r>
        <w:rPr/>
        <w:t>是全局重置信号，</w:t>
      </w:r>
      <w:r>
        <w:rPr/>
        <w:t>w_en</w:t>
      </w:r>
      <w:r>
        <w:rPr/>
        <w:t>是寄存器写允许信号，</w:t>
      </w:r>
      <w:r>
        <w:rPr/>
        <w:t>alu_op</w:t>
      </w:r>
      <w:r>
        <w:rPr/>
        <w:t>指定运算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5"/>
        <w:gridCol w:w="2384"/>
        <w:gridCol w:w="2716"/>
        <w:gridCol w:w="2490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input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alu_clk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alu</w:t>
            </w:r>
            <w:r>
              <w:rPr/>
              <w:t>时钟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reg_clk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寄存器堆时钟</w:t>
            </w:r>
          </w:p>
        </w:tc>
      </w:tr>
      <w:tr>
        <w:trPr>
          <w:trHeight w:val="378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rst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全局重置信号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全局时钟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驱动数码管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alu_op[3:0]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</w:t>
            </w:r>
            <w:r>
              <w:rPr/>
              <w:t>alu</w:t>
            </w:r>
            <w:r>
              <w:rPr/>
              <w:t>运算</w:t>
            </w:r>
          </w:p>
        </w:tc>
      </w:tr>
      <w:tr>
        <w:trPr>
          <w:trHeight w:val="105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w_en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控制寄存器写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r_data_a[4:0]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指定读寄存器地址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r_data_b[4:0]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指定读寄存器地址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w_data[4:0]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指定写寄存器地址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flags[3:0]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</w:t>
            </w:r>
            <w:r>
              <w:rPr/>
              <w:t>LED</w:t>
            </w:r>
            <w:r>
              <w:rPr/>
              <w:t>灯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标志寄存器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sel[3:0]</w:t>
            </w:r>
          </w:p>
        </w:tc>
        <w:tc>
          <w:tcPr>
            <w:tcW w:w="27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数码管</w:t>
            </w:r>
          </w:p>
        </w:tc>
        <w:tc>
          <w:tcPr>
            <w:tcW w:w="249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显示运算结果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seg[7:0]</w:t>
            </w:r>
          </w:p>
        </w:tc>
        <w:tc>
          <w:tcPr>
            <w:tcW w:w="271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</w:t>
      </w:r>
      <w:r>
        <w:rPr>
          <w:sz w:val="24"/>
        </w:rPr>
        <w:t>编码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ALU_ADD_OP      4'b0000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ALU_SLL_OP      4'b0001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ALU_SLT_OP      4'b0010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ALU_SLTU_OP     4'b0011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ALU_XOR_OP      4'b0100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ALU_SRL_OP      4'b0101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ALU_OR_OP       4'b0110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ALU_AND_OP      4'b0111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ALU_SUB_OP      4'b1000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ALU_SRA_OP      4'b1001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ALU_ADDU_OP     4'b1010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add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ALU_SUBU_OP     4'b1011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sub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ALU_UNVALID_OP  4'b1111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"../define/alu_op.v"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lhs,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rhs,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input [3:0] op,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[3:0] flags // [is_zero, is_positive, carry, overflow]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_c;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case(op)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`ALU_ADD_OP :begin { _c, res } = lhs +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`ALU_SLL_OP :begin res = lhs &lt;&lt;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`ALU_SLT_OP :begin res = $signed(lhs) &lt; $signed(rhs);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`ALU_SLTU_OP:begin res = lhs 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`ALU_XOR_OP :begin res = lhs ^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`ALU_SRL_OP :begin res = lhs 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`ALU_OR_OP  :begin res = lhs |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`ALU_AND_OP :begin res = lhs &amp;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`ALU_SUB_OP :begin { _c, res } = lhs -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`ALU_SRA_OP :begin res = $signed(lhs) &gt;&gt;&gt;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`ALU_ADDU_OP:begin { flags[1], res } = lhs +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`ALU_SUBU_OP:begin { flags[1], res } = lhs -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default: begin res = 0;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endcase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flags[3] &lt;= res == 32'h0000_0000 ? 1 :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flags[2] &lt;= res[31];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//ReagHeap.v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RegHeap(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_test,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w_data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[31:0]regs[31:0];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integer i;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always@(negedge clk or posedge rst)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if(rst)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if(_test)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regs[0]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for(i=1;i&lt;32;i=i+1) regs[i] &lt;= 1 &lt;&lt; i;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end else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for(i=0;i&lt;32;i=i+1) regs[i]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 else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if(w_en == 1 &amp;&amp; w_addr != 0)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regs[w_addr] &lt;= w_data;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always@(negedge clk)begin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 &lt;= regs[r_addr_a];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 &lt;= regs[r_addr_b];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//ALUwithRegHeap.v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"../03-ALU/ALU.v"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ALUwithRegHeap(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[4:0] r_addr_a, r_addr_b, 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[3:0] alu_op,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input reg_clk, 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output [31:0] 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output [3:0] flags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r_data_a, r_data_b;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w_data;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w_data =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RegHeap gh(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reg_clk,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 alu(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//ALUwithRegHeap.top.v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"../include/LedDisplay.v"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ALUwithRegHeapToppper(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r_addr_a, r_addr_b, w_addr, //</w:t>
      </w:r>
      <w:r>
        <w:rPr>
          <w:sz w:val="24"/>
        </w:rPr>
        <w:t>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alu_op, //</w:t>
      </w:r>
      <w:r>
        <w:rPr>
          <w:sz w:val="24"/>
        </w:rPr>
        <w:t>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reg_clk, alu_clk, //</w:t>
      </w:r>
      <w:r>
        <w:rPr>
          <w:sz w:val="24"/>
        </w:rPr>
        <w:t>用按键模拟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rst,    //</w:t>
      </w:r>
      <w:r>
        <w:rPr>
          <w:sz w:val="24"/>
        </w:rPr>
        <w:t>用按键模拟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flags,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[7:0] 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ALUwithRegHeap ar(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reg_clk,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LedDisplay led(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r_addr_a[4:0], r_addr_b[4:0], w_addr[4:0]</w:t>
      </w:r>
      <w:r>
        <w:rPr/>
        <w:t>使用逻辑开关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alu_op[3:0]</w:t>
      </w:r>
      <w:r>
        <w:rPr/>
        <w:t>使用逻辑开关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w_en</w:t>
      </w:r>
      <w:r>
        <w:rPr/>
        <w:t>使用逻辑开关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reg_clk, alu_clk</w:t>
      </w:r>
      <w:r>
        <w:rPr/>
        <w:t>使用按键模拟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rst</w:t>
      </w:r>
      <w:r>
        <w:rPr/>
        <w:t>使用按键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clk</w:t>
      </w:r>
      <w:r>
        <w:rPr/>
        <w:t>使用全局时钟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sel[3:0]</w:t>
      </w:r>
      <w:r>
        <w:rPr/>
        <w:t xml:space="preserve">， </w:t>
      </w:r>
      <w:r>
        <w:rPr/>
        <w:t>seg[7:0]</w:t>
      </w:r>
      <w:r>
        <w:rPr/>
        <w:t>共同驱动数码管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-dict {IOSTANDARD LVCMOS18 PACKAGE_PIN H4} [get_ports 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H19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G20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J22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K22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K21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H20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H22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J21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L21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M22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M21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N22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alu_clk]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reg_clk]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{alu_op[0]}]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{r_addr_b[0]}]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{w_addr[0]}]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{w_addr[0]}]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R4 [get_ports reg_clk]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AA4 [get_ports alu_clk]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T3 [get_ports {r_addr_a[4]}]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U3 [get_ports {r_addr_a[3]}]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T4 [get_ports {r_addr_a[2]}]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V3 [get_ports {r_addr_a[1]}]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V4 [get_ports {r_addr_a[0]}]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W4 [get_ports {r_addr_b[4]}]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Y4 [get_ports {r_addr_b[3]}]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Y6 [get_ports {r_addr_b[2]}]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W7 [get_ports {r_addr_b[1]}]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Y8 [get_ports {r_addr_b[0]}]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Y7 [get_ports {alu_op[3]}]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T1 [get_ports {alu_op[2]}]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U1 [get_ports {alu_op[1]}]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U2 [get_ports {alu_op[0]}]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W1 [get_ports {w_addr[4]}]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W2 [get_ports {w_addr[3]}]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Y1 [get_ports {w_addr[2]}]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AA1 [get_ports {w_addr[1]}]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V2 [get_ports {w_addr[0]}]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{alu_op[0]}]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{r_addr_b[0]}]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alu_clk_IBUF]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R1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P2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P1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AB6 [get_ports rst]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Y2 [get_ports w_en]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w_en]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rst]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w_en]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`timescale 1ns/1ps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RegHeapTester();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w_en;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rst;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[4:0] r_addr_a;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r_data_a;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[4:0] r_addr_b;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r_data_b;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[4:0] w_addr;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 w_data;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RegHeap gh(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r_data_b,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parameter PERIOD = 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forever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#(PERIOD/2) clk = ~clk;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 = 5'b0;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 = 5'b0;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w_data = 5'b0;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rst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 = 5'b00000;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r_addr_b = 5'b00001;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#70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#50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#50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w_en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r_addr_a = 5'b00010;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w_addr = 5'b00010;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w_data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#50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988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如图，前</w:t>
      </w:r>
      <w:r>
        <w:rPr>
          <w:sz w:val="24"/>
        </w:rPr>
        <w:t>30ns</w:t>
      </w:r>
      <w:r>
        <w:rPr>
          <w:sz w:val="24"/>
        </w:rPr>
        <w:t>给寄存器复位，下一个阶段让</w:t>
      </w:r>
      <w:r>
        <w:rPr>
          <w:sz w:val="24"/>
        </w:rPr>
        <w:t>r_addr_a</w:t>
      </w:r>
      <w:r>
        <w:rPr>
          <w:sz w:val="24"/>
        </w:rPr>
        <w:t>指向</w:t>
      </w:r>
      <w:r>
        <w:rPr>
          <w:sz w:val="24"/>
        </w:rPr>
        <w:t>x0</w:t>
      </w:r>
      <w:r>
        <w:rPr>
          <w:sz w:val="24"/>
        </w:rPr>
        <w:t>，</w:t>
      </w:r>
      <w:r>
        <w:rPr>
          <w:sz w:val="24"/>
        </w:rPr>
        <w:t>r_addr_b</w:t>
      </w:r>
      <w:r>
        <w:rPr>
          <w:sz w:val="24"/>
        </w:rPr>
        <w:t>指向</w:t>
      </w:r>
      <w:r>
        <w:rPr>
          <w:sz w:val="24"/>
        </w:rPr>
        <w:t xml:space="preserve">x1, </w:t>
      </w:r>
      <w:r>
        <w:rPr>
          <w:sz w:val="24"/>
        </w:rPr>
        <w:t>让</w:t>
      </w:r>
      <w:r>
        <w:rPr>
          <w:sz w:val="24"/>
        </w:rPr>
        <w:t>w_en</w:t>
      </w:r>
      <w:r>
        <w:rPr>
          <w:sz w:val="24"/>
        </w:rPr>
        <w:t>置为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w_addr</w:t>
      </w:r>
      <w:r>
        <w:rPr>
          <w:sz w:val="24"/>
        </w:rPr>
        <w:t>指向</w:t>
      </w:r>
      <w:r>
        <w:rPr>
          <w:sz w:val="24"/>
        </w:rPr>
        <w:t>x0</w:t>
      </w:r>
      <w:r>
        <w:rPr>
          <w:sz w:val="24"/>
        </w:rPr>
        <w:t>，写入</w:t>
      </w:r>
      <w:r>
        <w:rPr>
          <w:sz w:val="24"/>
        </w:rPr>
        <w:t>0xFFFF_FFFF,</w:t>
      </w:r>
      <w:r>
        <w:rPr>
          <w:sz w:val="24"/>
        </w:rPr>
        <w:t>输出</w:t>
      </w:r>
      <w:r>
        <w:rPr>
          <w:sz w:val="24"/>
        </w:rPr>
        <w:t>r_data_a = 0x0, r_data_b = 1 &lt;&lt; 1 = 0x2</w:t>
      </w:r>
      <w:r>
        <w:rPr>
          <w:sz w:val="24"/>
        </w:rPr>
        <w:t>说明</w:t>
      </w:r>
      <w:r>
        <w:rPr>
          <w:sz w:val="24"/>
        </w:rPr>
        <w:t>rst</w:t>
      </w:r>
      <w:r>
        <w:rPr>
          <w:sz w:val="24"/>
        </w:rPr>
        <w:t>复位是有效的且证明了</w:t>
      </w:r>
      <w:r>
        <w:rPr>
          <w:sz w:val="24"/>
        </w:rPr>
        <w:t>x0</w:t>
      </w:r>
      <w:r>
        <w:rPr>
          <w:sz w:val="24"/>
        </w:rPr>
        <w:t>的只读性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下个阶段让</w:t>
      </w:r>
      <w:r>
        <w:rPr>
          <w:sz w:val="24"/>
        </w:rPr>
        <w:t>w_addr</w:t>
      </w:r>
      <w:r>
        <w:rPr>
          <w:sz w:val="24"/>
        </w:rPr>
        <w:t>指向</w:t>
      </w:r>
      <w:r>
        <w:rPr>
          <w:sz w:val="24"/>
        </w:rPr>
        <w:t>x1</w:t>
      </w:r>
      <w:r>
        <w:rPr>
          <w:sz w:val="24"/>
        </w:rPr>
        <w:t>，写入</w:t>
      </w:r>
      <w:r>
        <w:rPr>
          <w:sz w:val="24"/>
        </w:rPr>
        <w:t>0xFFFF_FFFF</w:t>
      </w:r>
      <w:r>
        <w:rPr>
          <w:sz w:val="24"/>
        </w:rPr>
        <w:t>，</w:t>
      </w:r>
      <w:r>
        <w:rPr>
          <w:sz w:val="24"/>
        </w:rPr>
        <w:t>r_data_b</w:t>
      </w:r>
      <w:r>
        <w:rPr>
          <w:sz w:val="24"/>
        </w:rPr>
        <w:t>在下一个时钟下降沿变为</w:t>
      </w:r>
      <w:r>
        <w:rPr>
          <w:sz w:val="24"/>
        </w:rPr>
        <w:t>0xFFFF_FFFF</w:t>
      </w:r>
      <w:r>
        <w:rPr>
          <w:sz w:val="24"/>
        </w:rPr>
        <w:t>，说明写入有效。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下一个阶段让</w:t>
      </w:r>
      <w:r>
        <w:rPr>
          <w:sz w:val="24"/>
        </w:rPr>
        <w:t xml:space="preserve">w_en=0, </w:t>
      </w:r>
      <w:r>
        <w:rPr>
          <w:sz w:val="24"/>
        </w:rPr>
        <w:t>让</w:t>
      </w:r>
      <w:r>
        <w:rPr>
          <w:sz w:val="24"/>
        </w:rPr>
        <w:t xml:space="preserve">r_addr_a </w:t>
      </w:r>
      <w:r>
        <w:rPr>
          <w:sz w:val="24"/>
        </w:rPr>
        <w:t>指向</w:t>
      </w:r>
      <w:r>
        <w:rPr>
          <w:sz w:val="24"/>
        </w:rPr>
        <w:t>x2</w:t>
      </w:r>
      <w:r>
        <w:rPr>
          <w:sz w:val="24"/>
        </w:rPr>
        <w:t>，</w:t>
      </w:r>
      <w:r>
        <w:rPr>
          <w:sz w:val="24"/>
        </w:rPr>
        <w:t>w_addr</w:t>
      </w:r>
      <w:r>
        <w:rPr>
          <w:sz w:val="24"/>
        </w:rPr>
        <w:t>指向</w:t>
      </w:r>
      <w:r>
        <w:rPr>
          <w:sz w:val="24"/>
        </w:rPr>
        <w:t>x2</w:t>
      </w:r>
      <w:r>
        <w:rPr>
          <w:sz w:val="24"/>
        </w:rPr>
        <w:t>，写入</w:t>
      </w:r>
      <w:r>
        <w:rPr>
          <w:sz w:val="24"/>
        </w:rPr>
        <w:t>0xFFFF_FFFF</w:t>
      </w:r>
      <w:r>
        <w:rPr>
          <w:sz w:val="24"/>
        </w:rPr>
        <w:t>发现</w:t>
      </w:r>
      <w:r>
        <w:rPr>
          <w:sz w:val="24"/>
        </w:rPr>
        <w:t>r_addr_a</w:t>
      </w:r>
      <w:r>
        <w:rPr>
          <w:sz w:val="24"/>
        </w:rPr>
        <w:t>并没有变化，说明写允许信号发挥了作用阻止了数据写入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  <w:b w:val="false"/>
          <w:b w:val="false"/>
          <w:bCs w:val="false"/>
          <w:sz w:val="24"/>
          <w:szCs w:val="24"/>
        </w:rPr>
      </w:pPr>
      <w:r>
        <w:rPr>
          <w:rFonts w:ascii="微软雅黑" w:hAnsi="微软雅黑" w:eastAsia="微软雅黑"/>
          <w:b w:val="false"/>
          <w:bCs w:val="false"/>
          <w:sz w:val="21"/>
          <w:szCs w:val="24"/>
        </w:rPr>
        <w:t>由仿真结果可知，该代码大致符合预期结果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1</w:t>
      </w:r>
      <w:r>
        <w:rPr>
          <w:sz w:val="24"/>
        </w:rPr>
        <w:t>）按</w:t>
      </w:r>
      <w:r>
        <w:rPr>
          <w:sz w:val="24"/>
        </w:rPr>
        <w:t>rst_n</w:t>
      </w:r>
      <w:r>
        <w:rPr>
          <w:sz w:val="24"/>
        </w:rPr>
        <w:t>键复位；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2</w:t>
      </w:r>
      <w:r>
        <w:rPr>
          <w:sz w:val="24"/>
        </w:rPr>
        <w:t>）拨动开关输入</w:t>
      </w:r>
      <w:r>
        <w:rPr>
          <w:sz w:val="24"/>
        </w:rPr>
        <w:t>A</w:t>
      </w:r>
      <w:r>
        <w:rPr>
          <w:sz w:val="24"/>
        </w:rPr>
        <w:t>口和</w:t>
      </w:r>
      <w:r>
        <w:rPr>
          <w:sz w:val="24"/>
        </w:rPr>
        <w:t>B</w:t>
      </w:r>
      <w:r>
        <w:rPr>
          <w:sz w:val="24"/>
        </w:rPr>
        <w:t>口地址，按下时钟键</w:t>
      </w:r>
      <w:r>
        <w:rPr>
          <w:sz w:val="24"/>
        </w:rPr>
        <w:t>clk_RR</w:t>
      </w:r>
      <w:r>
        <w:rPr>
          <w:sz w:val="24"/>
        </w:rPr>
        <w:t>，将读出的</w:t>
      </w:r>
      <w:r>
        <w:rPr>
          <w:sz w:val="24"/>
        </w:rPr>
        <w:t>A</w:t>
      </w:r>
      <w:r>
        <w:rPr>
          <w:sz w:val="24"/>
        </w:rPr>
        <w:t>口数据和</w:t>
      </w:r>
      <w:r>
        <w:rPr>
          <w:sz w:val="24"/>
        </w:rPr>
        <w:t>B</w:t>
      </w:r>
      <w:r>
        <w:rPr>
          <w:sz w:val="24"/>
        </w:rPr>
        <w:t>口数据分别打入暂存器</w:t>
      </w:r>
      <w:r>
        <w:rPr>
          <w:sz w:val="24"/>
        </w:rPr>
        <w:t>A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3</w:t>
      </w:r>
      <w:r>
        <w:rPr>
          <w:sz w:val="24"/>
        </w:rPr>
        <w:t>）拨动开关选择运算功能</w:t>
      </w:r>
      <w:r>
        <w:rPr>
          <w:sz w:val="24"/>
        </w:rPr>
        <w:t>ALU_OP</w:t>
      </w:r>
      <w:r>
        <w:rPr>
          <w:sz w:val="24"/>
        </w:rPr>
        <w:t>，按下时钟键</w:t>
      </w:r>
      <w:r>
        <w:rPr>
          <w:sz w:val="24"/>
        </w:rPr>
        <w:t>clk_F</w:t>
      </w:r>
      <w:r>
        <w:rPr>
          <w:sz w:val="24"/>
        </w:rPr>
        <w:t>，保存结果到</w:t>
      </w:r>
      <w:r>
        <w:rPr>
          <w:sz w:val="24"/>
        </w:rPr>
        <w:t>F</w:t>
      </w:r>
      <w:r>
        <w:rPr>
          <w:sz w:val="24"/>
        </w:rPr>
        <w:t>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4</w:t>
      </w:r>
      <w:r>
        <w:rPr>
          <w:sz w:val="24"/>
        </w:rPr>
        <w:t>）拨动开关输入写端口的地址，拨</w:t>
      </w:r>
      <w:r>
        <w:rPr>
          <w:sz w:val="24"/>
        </w:rPr>
        <w:t>Reg_Write</w:t>
      </w:r>
      <w:r>
        <w:rPr>
          <w:sz w:val="24"/>
        </w:rPr>
        <w:t>开关</w:t>
      </w:r>
      <w:r>
        <w:rPr>
          <w:sz w:val="24"/>
        </w:rPr>
        <w:t>=1</w:t>
      </w:r>
      <w:r>
        <w:rPr>
          <w:sz w:val="24"/>
        </w:rPr>
        <w:t>，按下时钟键</w:t>
      </w:r>
      <w:r>
        <w:rPr>
          <w:sz w:val="24"/>
        </w:rPr>
        <w:t>clk_WB</w:t>
      </w:r>
      <w:r>
        <w:rPr>
          <w:sz w:val="24"/>
        </w:rPr>
        <w:t>，将暂存器</w:t>
      </w:r>
      <w:r>
        <w:rPr>
          <w:sz w:val="24"/>
        </w:rPr>
        <w:t>F</w:t>
      </w:r>
      <w:r>
        <w:rPr>
          <w:sz w:val="24"/>
        </w:rPr>
        <w:t>中的运算结果写入指定寄存器；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5</w:t>
      </w:r>
      <w:r>
        <w:rPr>
          <w:sz w:val="24"/>
        </w:rPr>
        <w:t>）拨动开关选择输出的数据，观察</w:t>
      </w:r>
      <w:r>
        <w:rPr>
          <w:sz w:val="24"/>
        </w:rPr>
        <w:t>LED</w:t>
      </w:r>
      <w:r>
        <w:rPr>
          <w:sz w:val="24"/>
        </w:rPr>
        <w:t>灯或者数码管，记录实验结果到表</w:t>
      </w:r>
      <w:r>
        <w:rPr>
          <w:sz w:val="24"/>
        </w:rPr>
        <w:t>1</w:t>
      </w:r>
      <w:r>
        <w:rPr>
          <w:sz w:val="24"/>
        </w:rPr>
        <w:t>格中，并分析实验结果是否正确。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7"/>
        <w:gridCol w:w="1008"/>
        <w:gridCol w:w="1008"/>
        <w:gridCol w:w="1007"/>
        <w:gridCol w:w="1008"/>
        <w:gridCol w:w="1008"/>
        <w:gridCol w:w="1007"/>
        <w:gridCol w:w="1008"/>
        <w:gridCol w:w="1008"/>
      </w:tblGrid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_addr_a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r_addr_b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w_addr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ALU_OP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功能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_en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目的</w:t>
            </w:r>
          </w:p>
        </w:tc>
      </w:tr>
      <w:tr>
        <w:trPr/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做加法运算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0000_0002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sz w:val="16"/>
                <w:szCs w:val="16"/>
              </w:rPr>
              <w:t>尝试写入</w:t>
            </w:r>
            <w:r>
              <w:rPr>
                <w:sz w:val="16"/>
                <w:szCs w:val="16"/>
              </w:rPr>
              <w:t>X0</w:t>
            </w:r>
          </w:p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>验证加法有效性</w:t>
            </w:r>
          </w:p>
        </w:tc>
      </w:tr>
      <w:tr>
        <w:trPr/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做加法运算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0000_0000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查看</w:t>
            </w:r>
            <w:r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是否有被写入</w:t>
            </w:r>
          </w:p>
        </w:tc>
      </w:tr>
      <w:tr>
        <w:trPr/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或运算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0000_0006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尝试写入</w:t>
            </w:r>
            <w:r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加法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0000_0006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查看</w:t>
            </w:r>
            <w:r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是否又被写入</w:t>
            </w:r>
          </w:p>
        </w:tc>
      </w:tr>
      <w:tr>
        <w:trPr/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加法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0000_0008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尝试给</w:t>
            </w:r>
            <w:r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加上</w:t>
            </w: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加法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0000_0008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读取</w:t>
            </w:r>
            <w:r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的值判断是否加</w:t>
            </w:r>
            <w:r>
              <w:rPr>
                <w:sz w:val="16"/>
                <w:szCs w:val="16"/>
              </w:rPr>
              <w:t>2</w:t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由上可知</w:t>
      </w:r>
      <w:r>
        <w:rPr>
          <w:sz w:val="24"/>
        </w:rPr>
        <w:t>，寄存器的</w:t>
      </w:r>
      <w:r>
        <w:rPr>
          <w:sz w:val="24"/>
        </w:rPr>
        <w:t>X0</w:t>
      </w:r>
      <w:r>
        <w:rPr>
          <w:sz w:val="24"/>
        </w:rPr>
        <w:t>的不可写入性，写控制信号的有效性，寄存器的读写功能都是正常的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报错显示端口类型不匹配：实例化模块时的变量顺序排错了，根据声明修改后把问题解决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让一个读地址和写地址指向同一个寄存器，查看对应的读数据在下一个时钟下降沿是否变为对应的值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2. r_addr_a[4:0]</w:t>
      </w:r>
      <w:r>
        <w:rPr>
          <w:sz w:val="24"/>
        </w:rPr>
        <w:t>一组，</w:t>
      </w:r>
      <w:r>
        <w:rPr>
          <w:sz w:val="24"/>
        </w:rPr>
        <w:t>r_addr_b[4:0]</w:t>
      </w:r>
      <w:r>
        <w:rPr>
          <w:sz w:val="24"/>
        </w:rPr>
        <w:t>一组，</w:t>
      </w:r>
      <w:r>
        <w:rPr>
          <w:sz w:val="24"/>
        </w:rPr>
        <w:t>w_addr[4:0]</w:t>
      </w:r>
      <w:r>
        <w:rPr>
          <w:sz w:val="24"/>
        </w:rPr>
        <w:t>一组，</w:t>
      </w:r>
      <w:r>
        <w:rPr>
          <w:sz w:val="24"/>
        </w:rPr>
        <w:t>reg_write</w:t>
      </w:r>
      <w:r>
        <w:rPr>
          <w:sz w:val="24"/>
        </w:rPr>
        <w:t>和</w:t>
      </w:r>
      <w:r>
        <w:rPr>
          <w:sz w:val="24"/>
        </w:rPr>
        <w:t>alu_op[3:0]</w:t>
      </w:r>
      <w:r>
        <w:rPr>
          <w:sz w:val="24"/>
        </w:rPr>
        <w:t>一组共四组，用两个逻辑开关加以区分，并另外要一个按键来输入打入脉冲。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因此总共要</w:t>
      </w:r>
      <w:r>
        <w:rPr>
          <w:sz w:val="24"/>
        </w:rPr>
        <w:t>7</w:t>
      </w:r>
      <w:r>
        <w:rPr>
          <w:sz w:val="24"/>
        </w:rPr>
        <w:t>个逻辑开关和额外一个按钮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>新增一个复用器，让</w:t>
      </w:r>
      <w:r>
        <w:rPr>
          <w:sz w:val="24"/>
        </w:rPr>
        <w:t>alu</w:t>
      </w:r>
      <w:r>
        <w:rPr>
          <w:sz w:val="24"/>
        </w:rPr>
        <w:t>的右操作数端口从</w:t>
      </w:r>
      <w:r>
        <w:rPr>
          <w:sz w:val="24"/>
        </w:rPr>
        <w:t>imm32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寄存器中选择一个输入数据。</w:t>
      </w:r>
      <w:r>
        <w:rPr>
          <w:sz w:val="24"/>
        </w:rPr>
        <w:t>alu</w:t>
      </w:r>
      <w:r>
        <w:rPr>
          <w:sz w:val="24"/>
        </w:rPr>
        <w:t>根据复用信号从</w:t>
      </w:r>
      <w:r>
        <w:rPr>
          <w:sz w:val="24"/>
        </w:rPr>
        <w:t>imm32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寄存器中选择一个作为右操作数参与和左操作数的运算然后输出到</w:t>
      </w:r>
      <w:r>
        <w:rPr>
          <w:sz w:val="24"/>
        </w:rPr>
        <w:t>F</w:t>
      </w:r>
      <w:r>
        <w:rPr>
          <w:sz w:val="24"/>
        </w:rPr>
        <w:t>寄存器。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360" w:right="0" w:hanging="0"/>
        <w:rPr>
          <w:sz w:val="24"/>
        </w:rPr>
      </w:pPr>
      <w:r>
        <w:rPr/>
        <w:t>在完成</w:t>
      </w:r>
      <w:r>
        <w:rPr/>
        <w:t>RISC-V</w:t>
      </w:r>
      <w:r>
        <w:rPr/>
        <w:t>寄存器堆实验的过程中，我学习了如何在</w:t>
      </w:r>
      <w:r>
        <w:rPr/>
        <w:t>RISC-V</w:t>
      </w:r>
      <w:r>
        <w:rPr/>
        <w:t>处理器中实现寄存器堆，并且掌握了一些基本的操作，如读取寄存器的值、向寄存器中写入数据等。通过这个实验，我深入了解了寄存器堆的作用和实现原理，同时也更好地理解了计算机组成原理中的一些基本概念和操作。</w:t>
      </w:r>
    </w:p>
    <w:p>
      <w:pPr>
        <w:pStyle w:val="TextBody"/>
        <w:rPr>
          <w:sz w:val="24"/>
        </w:rPr>
      </w:pPr>
      <w:r>
        <w:rPr/>
        <w:t>在实验中，我遇到了一些问题，例如在实现读取寄存器的值时，需要使用一个</w:t>
      </w:r>
      <w:r>
        <w:rPr/>
        <w:t>5</w:t>
      </w:r>
      <w:r>
        <w:rPr/>
        <w:t>位的二进制数来表示寄存器编号。这让我有些困惑，但最终我通过仔细阅读实验文档和参考资料，成功地解决了这个问题。</w:t>
      </w:r>
    </w:p>
    <w:p>
      <w:pPr>
        <w:pStyle w:val="TextBody"/>
        <w:rPr>
          <w:sz w:val="24"/>
        </w:rPr>
      </w:pPr>
      <w:r>
        <w:rPr/>
        <w:t>另外，为了测试我的寄存器堆实现是否正确，我编写了一些测试代码，包括读取寄存器的值、向寄存器中写入数据、在寄存器之间进行数据传输等操作。这些测试代码帮助我验证了我的寄存器堆实现的正确性，并且让我对</w:t>
      </w:r>
      <w:r>
        <w:rPr/>
        <w:t>RISC-V</w:t>
      </w:r>
      <w:r>
        <w:rPr/>
        <w:t>处理器的操作更加熟悉。</w:t>
      </w:r>
    </w:p>
    <w:p>
      <w:pPr>
        <w:pStyle w:val="TextBody"/>
        <w:rPr>
          <w:sz w:val="24"/>
        </w:rPr>
      </w:pPr>
      <w:r>
        <w:rPr/>
        <w:t>总的来说，这个实验是一次非常有意义的学习经历，它让我更好地理解了计算机组成原理中的一些重要概念和操作，并且让我更加熟悉了</w:t>
      </w:r>
      <w:r>
        <w:rPr/>
        <w:t>RISC-V</w:t>
      </w:r>
      <w:r>
        <w:rPr/>
        <w:t>处理器的结构和运行方式。希望这个实验对我的学习和成长有所帮助！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WenQuanYi Micro 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LibreOffice/7.4.6.2$Linux_X86_64 LibreOffice_project/40$Build-2</Application>
  <AppVersion>15.0000</AppVersion>
  <Pages>22</Pages>
  <Words>3770</Words>
  <Characters>11469</Characters>
  <CharactersWithSpaces>12984</CharactersWithSpaces>
  <Paragraphs>525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2023-05-11T08:56:03Z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