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 Task 1 – AI Milestones Timeline</w:t>
      </w:r>
    </w:p>
    <w:p>
      <w:pPr>
        <w:pStyle w:val="Heading2"/>
      </w:pPr>
      <w:r>
        <w:t>Problem Faced</w:t>
      </w:r>
    </w:p>
    <w:p>
      <w:r>
        <w:t>The main difficulty was arranging important AI events in the correct historical order while making sure the timeline included both an AI-winter period and a modern compute/data-related milestone.</w:t>
      </w:r>
    </w:p>
    <w:p>
      <w:pPr>
        <w:pStyle w:val="Heading2"/>
      </w:pPr>
      <w:r>
        <w:t>Solution</w:t>
      </w:r>
    </w:p>
    <w:p>
      <w:r>
        <w:t>I solved this by making a Python list of timeline entries. Each entry contains the year or period, event name, a short explanation, and a source. A loop then prints all entries in chronological order.</w:t>
      </w:r>
    </w:p>
    <w:p>
      <w:pPr>
        <w:pStyle w:val="Heading2"/>
      </w:pPr>
      <w:r>
        <w:t>Short Note</w:t>
      </w:r>
    </w:p>
    <w:p>
      <w:r>
        <w:t>The selected milestones are historical examples, and the task is treated as a timeline/evidence exercise rather than model training.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