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5625" w14:textId="77777777" w:rsidR="00533EFA" w:rsidRDefault="00000000">
      <w:pPr>
        <w:spacing w:after="26"/>
        <w:jc w:val="center"/>
      </w:pPr>
      <w:r>
        <w:rPr>
          <w:b/>
          <w:bCs/>
          <w:color w:val="1B3A6B"/>
          <w:sz w:val="34"/>
          <w:szCs w:val="34"/>
        </w:rPr>
        <w:t>MOEIN ESFAHANI</w:t>
      </w:r>
    </w:p>
    <w:p w14:paraId="3831AB4D" w14:textId="67609624" w:rsidR="00533EFA" w:rsidRDefault="00000000">
      <w:pPr>
        <w:spacing w:after="16"/>
        <w:jc w:val="center"/>
      </w:pPr>
      <w:r>
        <w:rPr>
          <w:color w:val="555555"/>
        </w:rPr>
        <w:t xml:space="preserve">Power Systems Control &amp; Automation </w:t>
      </w:r>
      <w:r w:rsidR="0056019D">
        <w:rPr>
          <w:color w:val="555555"/>
        </w:rPr>
        <w:t>Engineer | IEC</w:t>
      </w:r>
      <w:r>
        <w:rPr>
          <w:color w:val="555555"/>
        </w:rPr>
        <w:t xml:space="preserve"> 61131-3 · Controller-in-the-Loop · Industrial Protocols · RTS Interfaces</w:t>
      </w:r>
    </w:p>
    <w:p w14:paraId="490A29DA" w14:textId="72A5F017" w:rsidR="00F8162F" w:rsidRDefault="00000000">
      <w:pPr>
        <w:spacing w:after="34"/>
        <w:jc w:val="center"/>
        <w:rPr>
          <w:color w:val="555555"/>
          <w:sz w:val="16"/>
          <w:szCs w:val="16"/>
        </w:rPr>
      </w:pPr>
      <w:r>
        <w:rPr>
          <w:color w:val="555555"/>
          <w:sz w:val="16"/>
          <w:szCs w:val="16"/>
        </w:rPr>
        <w:t xml:space="preserve">Montréal, QC, Canada | +1-581-578-720 </w:t>
      </w:r>
      <w:r w:rsidR="00F8162F">
        <w:rPr>
          <w:color w:val="555555"/>
          <w:sz w:val="16"/>
          <w:szCs w:val="16"/>
        </w:rPr>
        <w:t>| moien.esfahani1993@gmail.com</w:t>
      </w:r>
      <w:r>
        <w:rPr>
          <w:color w:val="555555"/>
          <w:sz w:val="16"/>
          <w:szCs w:val="16"/>
        </w:rPr>
        <w:t xml:space="preserve"> | linkedin.com/in/moeinesfahani1993</w:t>
      </w:r>
      <w:r w:rsidR="00F8162F">
        <w:rPr>
          <w:color w:val="555555"/>
          <w:sz w:val="16"/>
          <w:szCs w:val="16"/>
        </w:rPr>
        <w:t xml:space="preserve"> | </w:t>
      </w:r>
    </w:p>
    <w:p w14:paraId="64857074" w14:textId="2F9382B5" w:rsidR="00533EFA" w:rsidRPr="00F8162F" w:rsidRDefault="00F8162F">
      <w:pPr>
        <w:spacing w:after="34"/>
        <w:jc w:val="center"/>
        <w:rPr>
          <w:b/>
          <w:bCs/>
        </w:rPr>
      </w:pPr>
      <w:r w:rsidRPr="00F8162F">
        <w:rPr>
          <w:b/>
          <w:bCs/>
          <w:color w:val="555555"/>
          <w:sz w:val="16"/>
          <w:szCs w:val="16"/>
        </w:rPr>
        <w:t xml:space="preserve">Website: </w:t>
      </w:r>
      <w:r w:rsidRPr="00F8162F">
        <w:rPr>
          <w:b/>
          <w:bCs/>
          <w:color w:val="555555"/>
          <w:sz w:val="16"/>
          <w:szCs w:val="16"/>
        </w:rPr>
        <w:t>https://moeinesfahani.com/</w:t>
      </w:r>
    </w:p>
    <w:p w14:paraId="6E37F6EB" w14:textId="77777777" w:rsidR="00533EFA" w:rsidRDefault="00533EFA" w:rsidP="00675BE4">
      <w:pPr>
        <w:pBdr>
          <w:bottom w:val="single" w:sz="8" w:space="1" w:color="2E5BA8"/>
        </w:pBdr>
        <w:spacing w:after="40"/>
      </w:pPr>
    </w:p>
    <w:p w14:paraId="74087AF9" w14:textId="77777777" w:rsidR="00533EFA" w:rsidRDefault="00000000" w:rsidP="00675BE4">
      <w:pPr>
        <w:pBdr>
          <w:bottom w:val="single" w:sz="6" w:space="1" w:color="2E5BA8"/>
        </w:pBdr>
        <w:spacing w:after="55"/>
      </w:pPr>
      <w:r>
        <w:rPr>
          <w:b/>
          <w:bCs/>
          <w:color w:val="1B3A6B"/>
          <w:sz w:val="20"/>
          <w:szCs w:val="20"/>
        </w:rPr>
        <w:t>PROFESSIONAL SUMMARY</w:t>
      </w:r>
    </w:p>
    <w:p w14:paraId="046287FD" w14:textId="3420F4FE" w:rsidR="00533EFA" w:rsidRDefault="00000000">
      <w:pPr>
        <w:spacing w:after="40"/>
      </w:pPr>
      <w:r>
        <w:t>Power systems control and automation engineer who connects grid and DER models to real controller hardware. The foundation is power systems</w:t>
      </w:r>
      <w:r w:rsidR="0056019D">
        <w:t>,</w:t>
      </w:r>
      <w:r>
        <w:t xml:space="preserve"> DER coordination, microgrid EMS, and voltage/frequency support</w:t>
      </w:r>
      <w:r w:rsidR="0056019D">
        <w:t>,</w:t>
      </w:r>
      <w:r>
        <w:t xml:space="preserve"> and the controls layer makes those decisions executable and testable. At Huawei Technologies Canada I bridge simulation models and external controllers through controller-facing EMS validation, </w:t>
      </w:r>
      <w:r w:rsidR="009F395D">
        <w:t>I/O</w:t>
      </w:r>
      <w:r>
        <w:t xml:space="preserve"> interfaces</w:t>
      </w:r>
      <w:r w:rsidR="009F395D">
        <w:t xml:space="preserve"> for real-time simulator</w:t>
      </w:r>
      <w:r>
        <w:t>, industrial point/register maps, and IEC 61131-3 implementation, building signal contracts, C/C++ and Python bridge layers, watchdogs, latency diagnostics, and logging that let PLCs, RTACs, and vendor microgrid controllers interact with BESS, PV, PCS, meter, and grid models under realistic timing. Ph.D. in DER coordination and VPP optimization grounds the control objectives being tested.</w:t>
      </w:r>
    </w:p>
    <w:p w14:paraId="5307AD2E" w14:textId="77777777" w:rsidR="00533EFA" w:rsidRDefault="00000000">
      <w:pPr>
        <w:pBdr>
          <w:bottom w:val="single" w:sz="6" w:space="1" w:color="2E5BA8"/>
        </w:pBdr>
        <w:spacing w:before="150" w:after="55"/>
      </w:pPr>
      <w:r>
        <w:rPr>
          <w:b/>
          <w:bCs/>
          <w:color w:val="1B3A6B"/>
          <w:sz w:val="20"/>
          <w:szCs w:val="20"/>
        </w:rPr>
        <w:t>CORE TECHNICAL SKILLS</w:t>
      </w:r>
    </w:p>
    <w:p w14:paraId="15EAD1F9" w14:textId="77777777" w:rsidR="0010657E" w:rsidRDefault="0010657E" w:rsidP="0056019D">
      <w:pPr>
        <w:pStyle w:val="ListParagraph"/>
        <w:numPr>
          <w:ilvl w:val="0"/>
          <w:numId w:val="2"/>
        </w:numPr>
        <w:spacing w:after="40"/>
      </w:pPr>
      <w:r w:rsidRPr="0056019D">
        <w:rPr>
          <w:b/>
          <w:bCs/>
        </w:rPr>
        <w:t>Controllers &amp; Programming</w:t>
      </w:r>
      <w:r w:rsidRPr="0056019D">
        <w:t>:</w:t>
      </w:r>
      <w:r>
        <w:t xml:space="preserve"> IEC 61131-3 Structured Text, Ladder, and Function Block programming; scan-cycle and cyclic-task scheduling, FSM sequencing, interlocks, watchdogs, and command/readback validation; implemented on PLCnext AXC F 3152/2152, SEL RTAC, Schneider Modicon M262/M580, DEIF AGC/ASC 150, ELUM Es+, and ComAp InteliNeo 6000, with CODESYS and TwinCAT runtimes.</w:t>
      </w:r>
    </w:p>
    <w:p w14:paraId="6C8603D0" w14:textId="46EADEB7" w:rsidR="0010657E" w:rsidRDefault="0010657E" w:rsidP="0056019D">
      <w:pPr>
        <w:pStyle w:val="ListParagraph"/>
        <w:numPr>
          <w:ilvl w:val="0"/>
          <w:numId w:val="2"/>
        </w:numPr>
        <w:spacing w:after="40"/>
      </w:pPr>
      <w:r w:rsidRPr="0056019D">
        <w:rPr>
          <w:b/>
          <w:bCs/>
        </w:rPr>
        <w:t>Industrial Communication &amp; Interfaces</w:t>
      </w:r>
      <w:r w:rsidRPr="0056019D">
        <w:t>:</w:t>
      </w:r>
      <w:r>
        <w:t xml:space="preserve"> Modbus TCP/RTU, IEC 61850 MMS/GOOSE, OPC UA, DNP3, IEC 60870-5-104, CAN/J1939, MQTT, WebSocket, and TCP sockets; </w:t>
      </w:r>
      <w:r w:rsidR="00D91A16">
        <w:t>protocol-solver mapping</w:t>
      </w:r>
      <w:r>
        <w:t xml:space="preserve">, scaling, quality/status flags, device profiles, and gateway logic; </w:t>
      </w:r>
      <w:proofErr w:type="spellStart"/>
      <w:r>
        <w:t>EtherCAT</w:t>
      </w:r>
      <w:proofErr w:type="spellEnd"/>
      <w:r>
        <w:t xml:space="preserve">, PROFINET, and </w:t>
      </w:r>
      <w:proofErr w:type="spellStart"/>
      <w:r>
        <w:t>EtherNet</w:t>
      </w:r>
      <w:proofErr w:type="spellEnd"/>
      <w:r>
        <w:t>/IP industrial fieldbus.</w:t>
      </w:r>
    </w:p>
    <w:p w14:paraId="6C4D31E7" w14:textId="1F6C9E54" w:rsidR="0010657E" w:rsidRDefault="0010657E" w:rsidP="0056019D">
      <w:pPr>
        <w:pStyle w:val="ListParagraph"/>
        <w:numPr>
          <w:ilvl w:val="0"/>
          <w:numId w:val="2"/>
        </w:numPr>
        <w:spacing w:after="40"/>
      </w:pPr>
      <w:r w:rsidRPr="0056019D">
        <w:rPr>
          <w:b/>
          <w:bCs/>
        </w:rPr>
        <w:t>Real-Time Simulation, I/O &amp; Timing</w:t>
      </w:r>
      <w:r w:rsidRPr="0056019D">
        <w:t>:</w:t>
      </w:r>
      <w:r>
        <w:t xml:space="preserve"> Real-time interface design and a custom time-domain simulation solver (numerical integration, state updates, convergence); endpoint time-synchronization, sampling/update-rate design, and execution budgeting; protocol latency, jitter, stale-data, and timeout handling for closed-loop timing; with OPAL-RT, RTDS, PREEMPT_RT Linux, </w:t>
      </w:r>
      <w:proofErr w:type="spellStart"/>
      <w:r>
        <w:t>FreeRTOS</w:t>
      </w:r>
      <w:proofErr w:type="spellEnd"/>
      <w:r>
        <w:t>, and embedded RTOS.</w:t>
      </w:r>
    </w:p>
    <w:p w14:paraId="6880681F" w14:textId="3B1AA40B" w:rsidR="0010657E" w:rsidRDefault="0010657E" w:rsidP="0056019D">
      <w:pPr>
        <w:pStyle w:val="ListParagraph"/>
        <w:numPr>
          <w:ilvl w:val="0"/>
          <w:numId w:val="2"/>
        </w:numPr>
        <w:spacing w:after="40"/>
      </w:pPr>
      <w:r w:rsidRPr="0056019D">
        <w:rPr>
          <w:b/>
          <w:bCs/>
        </w:rPr>
        <w:t>Embedded &amp; Bridge Software</w:t>
      </w:r>
      <w:r w:rsidRPr="0056019D">
        <w:t>:</w:t>
      </w:r>
      <w:r>
        <w:t xml:space="preserve"> C/C++, Python, and SQL on Raspberry Pi, embedded Linux, SoC, STM32, and Zynq PYNQ; a Protocol bridge with canonical data maps, plus test automation and logging.</w:t>
      </w:r>
    </w:p>
    <w:p w14:paraId="21275B2F" w14:textId="14247E38" w:rsidR="0010657E" w:rsidRDefault="0010657E" w:rsidP="0056019D">
      <w:pPr>
        <w:pStyle w:val="ListParagraph"/>
        <w:numPr>
          <w:ilvl w:val="0"/>
          <w:numId w:val="2"/>
        </w:numPr>
        <w:spacing w:after="40"/>
      </w:pPr>
      <w:r w:rsidRPr="0056019D">
        <w:rPr>
          <w:b/>
          <w:bCs/>
        </w:rPr>
        <w:t>Standards &amp; Safety Context</w:t>
      </w:r>
      <w:r w:rsidRPr="0056019D">
        <w:t>:</w:t>
      </w:r>
      <w:r>
        <w:t xml:space="preserve"> IEEE 1547/1547.1 (DER interconnection and test) and IEEE 2030.7/2030.8 (microgrid-controller specification and test); UL 1741; IEEE 519; </w:t>
      </w:r>
      <w:r w:rsidR="001A54C7">
        <w:t xml:space="preserve">familiar </w:t>
      </w:r>
      <w:r>
        <w:t>with IEC 62443 (OT cybersecurity) and IEC 61508 (functional safety) awareness.</w:t>
      </w:r>
    </w:p>
    <w:p w14:paraId="2501F3CD" w14:textId="2D7AF2DC" w:rsidR="00533EFA" w:rsidRDefault="0010657E" w:rsidP="0056019D">
      <w:pPr>
        <w:pStyle w:val="ListParagraph"/>
        <w:numPr>
          <w:ilvl w:val="0"/>
          <w:numId w:val="2"/>
        </w:numPr>
        <w:spacing w:after="40"/>
      </w:pPr>
      <w:r w:rsidRPr="0056019D">
        <w:rPr>
          <w:b/>
          <w:bCs/>
        </w:rPr>
        <w:t>Power-System Simulation &amp; Validation</w:t>
      </w:r>
      <w:r w:rsidRPr="0056019D">
        <w:t>:</w:t>
      </w:r>
      <w:r>
        <w:t xml:space="preserve"> Steady-state OpenDSS QSTS/time-series, PSS/E, and MATLAB studies and electromagnetic-transient (EMT) analysis in PSCAD; SIL, CHIL, and HIL-preparation workflows tying DER dispatch and EMS decisions to voltage limits, frequency-reserve adequacy, and grid-feasibility constraints.</w:t>
      </w:r>
    </w:p>
    <w:p w14:paraId="56F2C59B" w14:textId="77777777" w:rsidR="00533EFA" w:rsidRDefault="00000000">
      <w:pPr>
        <w:pBdr>
          <w:bottom w:val="single" w:sz="6" w:space="1" w:color="2E5BA8"/>
        </w:pBdr>
        <w:spacing w:before="150" w:after="55"/>
      </w:pPr>
      <w:r>
        <w:rPr>
          <w:b/>
          <w:bCs/>
          <w:color w:val="1B3A6B"/>
          <w:sz w:val="20"/>
          <w:szCs w:val="20"/>
        </w:rPr>
        <w:t>SELECTED TECHNICAL PROJECTS</w:t>
      </w:r>
    </w:p>
    <w:p w14:paraId="3A93A5BF" w14:textId="7EB2C6E6" w:rsidR="00533EFA" w:rsidRDefault="00000000">
      <w:pPr>
        <w:tabs>
          <w:tab w:val="right" w:pos="9026"/>
        </w:tabs>
        <w:spacing w:before="70" w:after="14"/>
      </w:pPr>
      <w:r>
        <w:rPr>
          <w:b/>
          <w:bCs/>
          <w:color w:val="1B3A6B"/>
        </w:rPr>
        <w:t>Real-Time Simulator I/O &amp; Protocol Interface</w:t>
      </w:r>
      <w:r>
        <w:rPr>
          <w:sz w:val="16"/>
          <w:szCs w:val="16"/>
        </w:rPr>
        <w:tab/>
      </w:r>
      <w:r>
        <w:rPr>
          <w:i/>
          <w:iCs/>
          <w:color w:val="555555"/>
          <w:sz w:val="16"/>
          <w:szCs w:val="16"/>
        </w:rPr>
        <w:t>RTS</w:t>
      </w:r>
      <w:r w:rsidR="00211AF9">
        <w:rPr>
          <w:i/>
          <w:iCs/>
          <w:color w:val="555555"/>
          <w:sz w:val="16"/>
          <w:szCs w:val="16"/>
        </w:rPr>
        <w:t xml:space="preserve"> Solver</w:t>
      </w:r>
      <w:r>
        <w:rPr>
          <w:i/>
          <w:iCs/>
          <w:color w:val="555555"/>
          <w:sz w:val="16"/>
          <w:szCs w:val="16"/>
        </w:rPr>
        <w:t xml:space="preserve"> · </w:t>
      </w:r>
      <w:r w:rsidR="00211AF9">
        <w:rPr>
          <w:i/>
          <w:iCs/>
          <w:color w:val="555555"/>
          <w:sz w:val="16"/>
          <w:szCs w:val="16"/>
        </w:rPr>
        <w:t>I/O Interface</w:t>
      </w:r>
      <w:r>
        <w:rPr>
          <w:i/>
          <w:iCs/>
          <w:color w:val="555555"/>
          <w:sz w:val="16"/>
          <w:szCs w:val="16"/>
        </w:rPr>
        <w:t xml:space="preserve"> · </w:t>
      </w:r>
      <w:r w:rsidR="00211AF9">
        <w:rPr>
          <w:i/>
          <w:iCs/>
          <w:color w:val="555555"/>
          <w:sz w:val="16"/>
          <w:szCs w:val="16"/>
        </w:rPr>
        <w:t>L</w:t>
      </w:r>
      <w:r>
        <w:rPr>
          <w:i/>
          <w:iCs/>
          <w:color w:val="555555"/>
          <w:sz w:val="16"/>
          <w:szCs w:val="16"/>
        </w:rPr>
        <w:t>atency</w:t>
      </w:r>
      <w:r w:rsidR="00211AF9">
        <w:rPr>
          <w:i/>
          <w:iCs/>
          <w:color w:val="555555"/>
          <w:sz w:val="16"/>
          <w:szCs w:val="16"/>
        </w:rPr>
        <w:t xml:space="preserve"> D</w:t>
      </w:r>
      <w:r>
        <w:rPr>
          <w:i/>
          <w:iCs/>
          <w:color w:val="555555"/>
          <w:sz w:val="16"/>
          <w:szCs w:val="16"/>
        </w:rPr>
        <w:t>iagnostics</w:t>
      </w:r>
    </w:p>
    <w:p w14:paraId="0F8CCC58" w14:textId="0D031DD7" w:rsidR="0037417C" w:rsidRDefault="0037417C" w:rsidP="0037417C">
      <w:pPr>
        <w:tabs>
          <w:tab w:val="right" w:pos="9026"/>
        </w:tabs>
        <w:spacing w:before="70" w:after="14"/>
      </w:pPr>
      <w:r>
        <w:t>• Designed and upgraded the simulator–controller interface for evaluating external controllers in a microgrid validation test system. The work extended the real-time simulator into a controller-facing test bench capable of exchanging measurements, commands, status signals, and feedback through protocol-based and hardware I/O paths.</w:t>
      </w:r>
    </w:p>
    <w:p w14:paraId="266B3515" w14:textId="2D747580" w:rsidR="0037417C" w:rsidRDefault="0037417C" w:rsidP="0037417C">
      <w:pPr>
        <w:tabs>
          <w:tab w:val="right" w:pos="9026"/>
        </w:tabs>
        <w:spacing w:before="70" w:after="14"/>
      </w:pPr>
      <w:r>
        <w:t>• Defined the signal contract between the simulator and controller, including engineering units, scaling, sampling/updating rates, tele/com direction, status and quality flags, timeout/fallback states, and mapping of simulated grid variables to controller I/O points.</w:t>
      </w:r>
    </w:p>
    <w:p w14:paraId="2605A798" w14:textId="73BB4526" w:rsidR="0037417C" w:rsidRDefault="0037417C" w:rsidP="0037417C">
      <w:pPr>
        <w:tabs>
          <w:tab w:val="right" w:pos="9026"/>
        </w:tabs>
        <w:spacing w:before="70" w:after="14"/>
      </w:pPr>
      <w:r>
        <w:t xml:space="preserve">• Built C/C++ </w:t>
      </w:r>
      <w:r w:rsidR="00211AF9">
        <w:t>interface (bridge)</w:t>
      </w:r>
      <w:r>
        <w:t xml:space="preserve"> logic, Modbus TCP</w:t>
      </w:r>
      <w:r w:rsidR="00211AF9">
        <w:t xml:space="preserve"> server/client and RTU slave/</w:t>
      </w:r>
      <w:r w:rsidR="00F8162F">
        <w:t>master,</w:t>
      </w:r>
      <w:r w:rsidR="00211AF9">
        <w:t xml:space="preserve"> and GOOSE publisher/subscriber</w:t>
      </w:r>
      <w:r>
        <w:t xml:space="preserve"> mappings, timing diagnostics, and I/O-handling routines for round-trip latency, jitter, stale-data detection, read/write acknowledgement, and controller-response validation.</w:t>
      </w:r>
    </w:p>
    <w:p w14:paraId="26443724" w14:textId="77777777" w:rsidR="0037417C" w:rsidRDefault="0037417C" w:rsidP="0037417C">
      <w:pPr>
        <w:tabs>
          <w:tab w:val="right" w:pos="9026"/>
        </w:tabs>
        <w:spacing w:before="70" w:after="14"/>
      </w:pPr>
      <w:r>
        <w:t>• Developed time-domain simulation logic with numerical integration, state updates, and convergence handling, then coordinated simulator update cycles with controller-facing data exchange so returned controller outputs could close the loop and update subsequent simulation states.</w:t>
      </w:r>
    </w:p>
    <w:p w14:paraId="571727AC" w14:textId="67A4ABD5" w:rsidR="00533EFA" w:rsidRDefault="00000000" w:rsidP="0037417C">
      <w:pPr>
        <w:tabs>
          <w:tab w:val="right" w:pos="9026"/>
        </w:tabs>
        <w:spacing w:before="70" w:after="14"/>
      </w:pPr>
      <w:r>
        <w:rPr>
          <w:b/>
          <w:bCs/>
          <w:color w:val="1B3A6B"/>
        </w:rPr>
        <w:t>Microgrid EMS &amp; Controller-in-the-Loop Preparation</w:t>
      </w:r>
      <w:r>
        <w:rPr>
          <w:sz w:val="16"/>
          <w:szCs w:val="16"/>
        </w:rPr>
        <w:tab/>
      </w:r>
      <w:r>
        <w:rPr>
          <w:i/>
          <w:iCs/>
          <w:color w:val="555555"/>
          <w:sz w:val="16"/>
          <w:szCs w:val="16"/>
        </w:rPr>
        <w:t xml:space="preserve">IEC 61131-3 ST · PLCnext/RTAC · Modbus TCP · </w:t>
      </w:r>
      <w:r w:rsidR="00211AF9">
        <w:rPr>
          <w:i/>
          <w:iCs/>
          <w:color w:val="555555"/>
          <w:sz w:val="16"/>
          <w:szCs w:val="16"/>
        </w:rPr>
        <w:t>IEC 61850</w:t>
      </w:r>
    </w:p>
    <w:p w14:paraId="62F9148B" w14:textId="00AEA32B" w:rsidR="0037417C" w:rsidRDefault="0037417C" w:rsidP="0037417C">
      <w:pPr>
        <w:tabs>
          <w:tab w:val="right" w:pos="9026"/>
        </w:tabs>
        <w:spacing w:before="70" w:after="14"/>
      </w:pPr>
      <w:r>
        <w:t>• Developed the controller-facing layer of a microgrid EMS validation platform, connecting distribution time-series simulation, PLCnext controller logic, telemetry/command maps, and Python orchestration. The platform was used to test how EMS supervisory setpoints and secondary-control actions affect simulated grid response before controller-in-the-loop execution.</w:t>
      </w:r>
    </w:p>
    <w:p w14:paraId="5F08E4F5" w14:textId="77777777" w:rsidR="0037417C" w:rsidRDefault="0037417C" w:rsidP="0037417C">
      <w:pPr>
        <w:tabs>
          <w:tab w:val="right" w:pos="9026"/>
        </w:tabs>
        <w:spacing w:before="70" w:after="14"/>
      </w:pPr>
      <w:r>
        <w:t>• Programmed IEC 61131-3 Structured Text logic for BESS PCS, PV inverter, meter, and hybrid PV–BESS operating modes, including FSM-based sequencing, charge/discharge enable, P/Q setpoint handling, SoC and operating-limit supervision, alarms, watchdogs, acknowledgement/readback logic, latency checks, and communication-health monitoring.</w:t>
      </w:r>
    </w:p>
    <w:p w14:paraId="7C44EC08" w14:textId="46B669E2" w:rsidR="00533EFA" w:rsidRDefault="00000000" w:rsidP="0037417C">
      <w:pPr>
        <w:tabs>
          <w:tab w:val="right" w:pos="9026"/>
        </w:tabs>
        <w:spacing w:before="70" w:after="14"/>
      </w:pPr>
      <w:r>
        <w:rPr>
          <w:b/>
          <w:bCs/>
          <w:color w:val="1B3A6B"/>
        </w:rPr>
        <w:t>Optimization-to-Control Pipeline for VPP Dispatch &amp; Microgrid EMS</w:t>
      </w:r>
      <w:r>
        <w:rPr>
          <w:sz w:val="16"/>
          <w:szCs w:val="16"/>
        </w:rPr>
        <w:tab/>
      </w:r>
      <w:r>
        <w:rPr>
          <w:i/>
          <w:iCs/>
          <w:color w:val="555555"/>
          <w:sz w:val="16"/>
          <w:szCs w:val="16"/>
        </w:rPr>
        <w:t>LP/MILP/DRO · forecasting · DER flexibility</w:t>
      </w:r>
    </w:p>
    <w:p w14:paraId="15D832C2" w14:textId="7FBC1EB3" w:rsidR="0037417C" w:rsidRDefault="007062ED" w:rsidP="0056019D">
      <w:pPr>
        <w:tabs>
          <w:tab w:val="right" w:pos="9026"/>
        </w:tabs>
        <w:spacing w:before="70" w:after="14"/>
      </w:pPr>
      <w:r>
        <w:t xml:space="preserve">• </w:t>
      </w:r>
      <w:r w:rsidR="0037417C" w:rsidRPr="0037417C">
        <w:t>Converted VPP forecasting and optimization outputs into controller-test scenarios for microgrid EMS validation, including DER flexibility envelopes, BESS SoC limits, PV availability, network voltage/loading constraints, and uncertainty cases derived from market, weather, and grid data. This linked dispatch optimization to realistic controller tests instead of static manually selected setpoints.</w:t>
      </w:r>
    </w:p>
    <w:p w14:paraId="7DBD37D2" w14:textId="77777777" w:rsidR="00F8162F" w:rsidRDefault="00F8162F" w:rsidP="0056019D">
      <w:pPr>
        <w:tabs>
          <w:tab w:val="right" w:pos="9026"/>
        </w:tabs>
        <w:spacing w:before="70" w:after="14"/>
      </w:pPr>
    </w:p>
    <w:p w14:paraId="052BFE04" w14:textId="77777777" w:rsidR="00F8162F" w:rsidRDefault="00F8162F" w:rsidP="0056019D">
      <w:pPr>
        <w:tabs>
          <w:tab w:val="right" w:pos="9026"/>
        </w:tabs>
        <w:spacing w:before="70" w:after="14"/>
      </w:pPr>
    </w:p>
    <w:p w14:paraId="0F74F728" w14:textId="68761A34" w:rsidR="0056019D" w:rsidRDefault="0056019D" w:rsidP="0056019D">
      <w:pPr>
        <w:tabs>
          <w:tab w:val="right" w:pos="9026"/>
        </w:tabs>
        <w:spacing w:before="70" w:after="14"/>
      </w:pPr>
      <w:r>
        <w:rPr>
          <w:b/>
          <w:bCs/>
          <w:color w:val="1B3A6B"/>
        </w:rPr>
        <w:lastRenderedPageBreak/>
        <w:t>Multi-Protocol Gateway &amp; Device Abstraction</w:t>
      </w:r>
      <w:r>
        <w:rPr>
          <w:sz w:val="16"/>
          <w:szCs w:val="16"/>
        </w:rPr>
        <w:tab/>
      </w:r>
      <w:r>
        <w:rPr>
          <w:i/>
          <w:iCs/>
          <w:color w:val="555555"/>
          <w:sz w:val="16"/>
          <w:szCs w:val="16"/>
        </w:rPr>
        <w:t>Gateway · Modbus · IEC 61850 · OPC UA · CAN/MQTT</w:t>
      </w:r>
    </w:p>
    <w:p w14:paraId="1DCAFDBD" w14:textId="5BA6483D" w:rsidR="0056019D" w:rsidRDefault="0056019D" w:rsidP="0056019D">
      <w:pPr>
        <w:pStyle w:val="ListParagraph"/>
        <w:numPr>
          <w:ilvl w:val="0"/>
          <w:numId w:val="2"/>
        </w:numPr>
        <w:spacing w:after="40"/>
      </w:pPr>
      <w:r>
        <w:t>Built a gateway/device-abstraction layer around a common point model, device profiles, register/point maps, scaling, data-quality flags, command priority, and protocol adapters, so heterogeneous controllers and simulators integrate through one consistent interface instead of bespoke links.</w:t>
      </w:r>
    </w:p>
    <w:p w14:paraId="1119AE76" w14:textId="77777777" w:rsidR="00533EFA" w:rsidRDefault="00000000">
      <w:pPr>
        <w:pBdr>
          <w:bottom w:val="single" w:sz="6" w:space="1" w:color="2E5BA8"/>
        </w:pBdr>
        <w:spacing w:before="150" w:after="55"/>
      </w:pPr>
      <w:r>
        <w:rPr>
          <w:b/>
          <w:bCs/>
          <w:color w:val="1B3A6B"/>
          <w:sz w:val="20"/>
          <w:szCs w:val="20"/>
        </w:rPr>
        <w:t>PROFESSIONAL EXPERIENCE</w:t>
      </w:r>
    </w:p>
    <w:p w14:paraId="21468DB5" w14:textId="22A918F2" w:rsidR="00533EFA" w:rsidRDefault="00000000">
      <w:pPr>
        <w:tabs>
          <w:tab w:val="right" w:pos="9026"/>
        </w:tabs>
        <w:spacing w:before="115" w:after="18"/>
      </w:pPr>
      <w:r>
        <w:rPr>
          <w:b/>
          <w:bCs/>
          <w:color w:val="1B3A6B"/>
        </w:rPr>
        <w:t xml:space="preserve">Researcher — </w:t>
      </w:r>
      <w:r w:rsidR="00675BE4">
        <w:rPr>
          <w:b/>
          <w:bCs/>
          <w:color w:val="1B3A6B"/>
        </w:rPr>
        <w:t xml:space="preserve">Microgrid </w:t>
      </w:r>
      <w:r>
        <w:rPr>
          <w:b/>
          <w:bCs/>
          <w:color w:val="1B3A6B"/>
        </w:rPr>
        <w:t>Controller Design</w:t>
      </w:r>
      <w:r w:rsidR="00675BE4">
        <w:rPr>
          <w:b/>
          <w:bCs/>
          <w:color w:val="1B3A6B"/>
        </w:rPr>
        <w:t xml:space="preserve"> and</w:t>
      </w:r>
      <w:r>
        <w:rPr>
          <w:b/>
          <w:bCs/>
          <w:color w:val="1B3A6B"/>
        </w:rPr>
        <w:t xml:space="preserve"> </w:t>
      </w:r>
      <w:r w:rsidR="00675BE4">
        <w:rPr>
          <w:b/>
          <w:bCs/>
          <w:color w:val="1B3A6B"/>
        </w:rPr>
        <w:t>CHIL</w:t>
      </w:r>
      <w:r w:rsidR="00211AF9">
        <w:rPr>
          <w:b/>
          <w:bCs/>
          <w:color w:val="1B3A6B"/>
        </w:rPr>
        <w:t xml:space="preserve"> Implementation</w:t>
      </w:r>
      <w:r w:rsidR="0056019D">
        <w:rPr>
          <w:color w:val="555555"/>
        </w:rPr>
        <w:t xml:space="preserve"> |</w:t>
      </w:r>
      <w:r>
        <w:rPr>
          <w:color w:val="555555"/>
        </w:rPr>
        <w:t xml:space="preserve"> </w:t>
      </w:r>
      <w:r>
        <w:rPr>
          <w:b/>
          <w:bCs/>
        </w:rPr>
        <w:t>Huawei Technologies Canada, Montréal, QC</w:t>
      </w:r>
      <w:r w:rsidR="0056019D">
        <w:rPr>
          <w:b/>
          <w:bCs/>
        </w:rPr>
        <w:t xml:space="preserve"> </w:t>
      </w:r>
      <w:r>
        <w:tab/>
      </w:r>
      <w:r>
        <w:rPr>
          <w:i/>
          <w:iCs/>
          <w:color w:val="555555"/>
        </w:rPr>
        <w:t>Dec 2024 – Present</w:t>
      </w:r>
    </w:p>
    <w:p w14:paraId="2AB70C02" w14:textId="06A47A25" w:rsidR="00533EFA" w:rsidRDefault="00000000">
      <w:pPr>
        <w:spacing w:after="40"/>
      </w:pPr>
      <w:r>
        <w:rPr>
          <w:i/>
          <w:iCs/>
          <w:color w:val="555555"/>
          <w:sz w:val="16"/>
          <w:szCs w:val="16"/>
        </w:rPr>
        <w:t xml:space="preserve">Promoted </w:t>
      </w:r>
      <w:r w:rsidR="00DF7278">
        <w:rPr>
          <w:i/>
          <w:iCs/>
          <w:color w:val="555555"/>
          <w:sz w:val="16"/>
          <w:szCs w:val="16"/>
        </w:rPr>
        <w:t>to Researcher level 16</w:t>
      </w:r>
      <w:r w:rsidR="0056019D">
        <w:rPr>
          <w:i/>
          <w:iCs/>
          <w:color w:val="555555"/>
          <w:sz w:val="16"/>
          <w:szCs w:val="16"/>
        </w:rPr>
        <w:t xml:space="preserve"> </w:t>
      </w:r>
    </w:p>
    <w:p w14:paraId="4B54657E" w14:textId="6FAED6A8" w:rsidR="00533EFA" w:rsidRDefault="00000000">
      <w:pPr>
        <w:pStyle w:val="ListParagraph"/>
        <w:numPr>
          <w:ilvl w:val="0"/>
          <w:numId w:val="2"/>
        </w:numPr>
        <w:spacing w:after="40"/>
      </w:pPr>
      <w:r>
        <w:t>Develop controller-facing validation workflows that translate supervisory EMS setpoints and VPP dispatch targets into controller-executable logic for BESS, PV, PCS, and meter interfaces</w:t>
      </w:r>
      <w:r w:rsidR="00675BE4">
        <w:t>,</w:t>
      </w:r>
      <w:r>
        <w:t xml:space="preserve"> IEC 61131-3 Structured Text, FSM sequencing, interlocks, watchdogs, command/readback checks, and diagnostic states.</w:t>
      </w:r>
    </w:p>
    <w:p w14:paraId="7FC67886" w14:textId="77777777" w:rsidR="00533EFA" w:rsidRDefault="00000000">
      <w:pPr>
        <w:pStyle w:val="ListParagraph"/>
        <w:numPr>
          <w:ilvl w:val="0"/>
          <w:numId w:val="2"/>
        </w:numPr>
        <w:spacing w:after="40"/>
      </w:pPr>
      <w:r>
        <w:t>Build the interface layer between simulation models and external controllers: C/C++ and Python bridge logic, Modbus TCP point maps, telemetry/command scaling, acknowledgement/status/fault bits, watchdog timers, latency logging, and JSON/SQL logs for repeatable analysis.</w:t>
      </w:r>
    </w:p>
    <w:p w14:paraId="7C0AA024" w14:textId="12FA7D7B" w:rsidR="00533EFA" w:rsidRDefault="00000000">
      <w:pPr>
        <w:pStyle w:val="ListParagraph"/>
        <w:numPr>
          <w:ilvl w:val="0"/>
          <w:numId w:val="2"/>
        </w:numPr>
        <w:spacing w:after="40"/>
      </w:pPr>
      <w:r>
        <w:t>Validate EMS supervisory decisions, secondary-control logic, and controller interfaces</w:t>
      </w:r>
      <w:r w:rsidR="00675BE4">
        <w:t>,</w:t>
      </w:r>
      <w:r>
        <w:t xml:space="preserve"> voltage limits, feeder loading, BESS SoC, stale data, communication loss, timeout, and safe-fallback </w:t>
      </w:r>
      <w:r w:rsidR="0056019D">
        <w:t>behavior</w:t>
      </w:r>
      <w:r w:rsidR="00675BE4">
        <w:t>,</w:t>
      </w:r>
      <w:r>
        <w:t xml:space="preserve"> using distribution time-series simulation and controller-in-the-loop preparation.</w:t>
      </w:r>
    </w:p>
    <w:p w14:paraId="3EAE81D6" w14:textId="77777777" w:rsidR="00533EFA" w:rsidRDefault="00000000">
      <w:pPr>
        <w:pStyle w:val="ListParagraph"/>
        <w:numPr>
          <w:ilvl w:val="0"/>
          <w:numId w:val="2"/>
        </w:numPr>
        <w:spacing w:after="40"/>
      </w:pPr>
      <w:r>
        <w:t>Work hands-on across PLCnext AXC F 3152/2152, SEL RTAC 3350, Schneider Modicon M262/M580, DEIF AGC/ASC 150, ELUM Es+, and ComAp InteliNeo 6000.</w:t>
      </w:r>
    </w:p>
    <w:p w14:paraId="47B7B2DA" w14:textId="178F34B2" w:rsidR="00533EFA" w:rsidRDefault="00000000">
      <w:pPr>
        <w:tabs>
          <w:tab w:val="right" w:pos="9026"/>
        </w:tabs>
        <w:spacing w:before="115" w:after="18"/>
      </w:pPr>
      <w:r>
        <w:rPr>
          <w:b/>
          <w:bCs/>
          <w:color w:val="1B3A6B"/>
        </w:rPr>
        <w:t>Research Intern — VPP Platform, Microgrid EMS Software &amp; Controller Interfaces</w:t>
      </w:r>
      <w:r>
        <w:rPr>
          <w:color w:val="555555"/>
        </w:rPr>
        <w:t xml:space="preserve"> | </w:t>
      </w:r>
      <w:r>
        <w:rPr>
          <w:b/>
          <w:bCs/>
        </w:rPr>
        <w:t>Huawei Technologies Canada, Montréal, QC</w:t>
      </w:r>
      <w:r w:rsidR="00675BE4">
        <w:rPr>
          <w:b/>
          <w:bCs/>
        </w:rPr>
        <w:t xml:space="preserve"> </w:t>
      </w:r>
      <w:r>
        <w:rPr>
          <w:i/>
          <w:iCs/>
          <w:color w:val="555555"/>
        </w:rPr>
        <w:t>Oct 2023 – Dec 2024</w:t>
      </w:r>
    </w:p>
    <w:p w14:paraId="6D55334E" w14:textId="40DC76F0" w:rsidR="00533EFA" w:rsidRDefault="00000000">
      <w:pPr>
        <w:pStyle w:val="ListParagraph"/>
        <w:numPr>
          <w:ilvl w:val="0"/>
          <w:numId w:val="2"/>
        </w:numPr>
        <w:spacing w:after="40"/>
      </w:pPr>
      <w:r>
        <w:t>Built the early VPP software foundation</w:t>
      </w:r>
      <w:r w:rsidR="00675BE4">
        <w:t>,</w:t>
      </w:r>
      <w:r>
        <w:t xml:space="preserve"> market-rule analysis, DER aggregation, forecasting inputs, optimizer outputs, capability limits, dispatch propagation, and grid-feasibility checks</w:t>
      </w:r>
      <w:r w:rsidR="00675BE4">
        <w:t>,</w:t>
      </w:r>
      <w:r>
        <w:t xml:space="preserve"> creating the software path later connecting VPP/EMS decisions to controller-facing validation.</w:t>
      </w:r>
    </w:p>
    <w:p w14:paraId="789E1691" w14:textId="77777777" w:rsidR="00533EFA" w:rsidRDefault="00000000">
      <w:pPr>
        <w:pStyle w:val="ListParagraph"/>
        <w:numPr>
          <w:ilvl w:val="0"/>
          <w:numId w:val="2"/>
        </w:numPr>
        <w:spacing w:after="40"/>
      </w:pPr>
      <w:r>
        <w:t>Defined the first software-to-controller transition layer: measurement/command contracts, device profiles, register maps, scheduler timing assumptions, diagnostic logs, and PLC/RTAC test scenarios, supported by a validated 50+ GB market/weather/simulation dataset.</w:t>
      </w:r>
    </w:p>
    <w:p w14:paraId="63D4B3C8" w14:textId="64CBA25D" w:rsidR="00533EFA" w:rsidRDefault="00000000">
      <w:pPr>
        <w:tabs>
          <w:tab w:val="right" w:pos="9026"/>
        </w:tabs>
        <w:spacing w:before="115" w:after="18"/>
      </w:pPr>
      <w:r>
        <w:rPr>
          <w:b/>
          <w:bCs/>
          <w:color w:val="1B3A6B"/>
        </w:rPr>
        <w:t>Doctoral Researcher — Power Systems Modelling, Control &amp; Management</w:t>
      </w:r>
      <w:r>
        <w:rPr>
          <w:color w:val="555555"/>
        </w:rPr>
        <w:t xml:space="preserve"> | </w:t>
      </w:r>
      <w:r>
        <w:rPr>
          <w:b/>
          <w:bCs/>
        </w:rPr>
        <w:t>Université Laval, Québec City, QC</w:t>
      </w:r>
      <w:r w:rsidR="00675BE4">
        <w:rPr>
          <w:b/>
          <w:bCs/>
        </w:rPr>
        <w:t xml:space="preserve"> </w:t>
      </w:r>
      <w:r>
        <w:tab/>
      </w:r>
      <w:r>
        <w:rPr>
          <w:i/>
          <w:iCs/>
          <w:color w:val="555555"/>
        </w:rPr>
        <w:t>Dec 2020 – Dec 2024</w:t>
      </w:r>
    </w:p>
    <w:p w14:paraId="7201EA47" w14:textId="70060855" w:rsidR="00533EFA" w:rsidRPr="00675BE4" w:rsidRDefault="00000000">
      <w:pPr>
        <w:spacing w:after="40"/>
        <w:rPr>
          <w:color w:val="000000" w:themeColor="text1"/>
        </w:rPr>
      </w:pPr>
      <w:r w:rsidRPr="00675BE4">
        <w:rPr>
          <w:i/>
          <w:iCs/>
          <w:color w:val="000000" w:themeColor="text1"/>
          <w:sz w:val="16"/>
          <w:szCs w:val="16"/>
        </w:rPr>
        <w:t>Supervisor</w:t>
      </w:r>
      <w:r>
        <w:rPr>
          <w:i/>
          <w:iCs/>
          <w:color w:val="555555"/>
          <w:sz w:val="16"/>
          <w:szCs w:val="16"/>
        </w:rPr>
        <w:t xml:space="preserve">: </w:t>
      </w:r>
      <w:r w:rsidRPr="00675BE4">
        <w:rPr>
          <w:i/>
          <w:iCs/>
          <w:color w:val="000000" w:themeColor="text1"/>
          <w:sz w:val="16"/>
          <w:szCs w:val="16"/>
        </w:rPr>
        <w:t>Prof. I. Kamwa (IREQ/Hydro-Québec Chair)</w:t>
      </w:r>
      <w:r w:rsidR="00675BE4" w:rsidRPr="00675BE4">
        <w:rPr>
          <w:i/>
          <w:iCs/>
          <w:color w:val="000000" w:themeColor="text1"/>
          <w:sz w:val="16"/>
          <w:szCs w:val="16"/>
        </w:rPr>
        <w:t xml:space="preserve"> Advisor: Prof. Nima Amjady (federation University Australia)</w:t>
      </w:r>
    </w:p>
    <w:p w14:paraId="4E8591D7" w14:textId="7C822159" w:rsidR="00533EFA" w:rsidRDefault="00000000">
      <w:pPr>
        <w:pStyle w:val="ListParagraph"/>
        <w:numPr>
          <w:ilvl w:val="0"/>
          <w:numId w:val="2"/>
        </w:numPr>
        <w:spacing w:after="40"/>
      </w:pPr>
      <w:r>
        <w:t>Developed stochastic, robust, and DRO optimization for VPP coordination under uncertainty, then translated results into control-oriented requirements</w:t>
      </w:r>
      <w:r w:rsidR="00675BE4">
        <w:t>,</w:t>
      </w:r>
      <w:r>
        <w:t xml:space="preserve"> DER operating limits, flexibility envelopes, BESS SoC constraints, and network limits</w:t>
      </w:r>
      <w:r w:rsidR="00675BE4">
        <w:t>,</w:t>
      </w:r>
      <w:r>
        <w:t xml:space="preserve"> that underpin the EMS, dispatch, and controller-validation work at Huawei.</w:t>
      </w:r>
    </w:p>
    <w:p w14:paraId="7538BC3F" w14:textId="77777777" w:rsidR="00533EFA" w:rsidRDefault="00000000">
      <w:pPr>
        <w:pStyle w:val="ListParagraph"/>
        <w:numPr>
          <w:ilvl w:val="0"/>
          <w:numId w:val="2"/>
        </w:numPr>
        <w:spacing w:after="40"/>
      </w:pPr>
      <w:r>
        <w:t>Built time-series validation workflows for DER portfolios (BESS, PV) supporting EMS dispatch and controller-test-case design; published in IEEE Trans. Power Systems and Applied Energy, &gt;200 citations.</w:t>
      </w:r>
    </w:p>
    <w:p w14:paraId="1C9AA03E" w14:textId="77777777" w:rsidR="00533EFA" w:rsidRDefault="00000000">
      <w:pPr>
        <w:pBdr>
          <w:bottom w:val="single" w:sz="6" w:space="1" w:color="2E5BA8"/>
        </w:pBdr>
        <w:spacing w:before="150" w:after="55"/>
      </w:pPr>
      <w:r>
        <w:rPr>
          <w:b/>
          <w:bCs/>
          <w:color w:val="1B3A6B"/>
          <w:sz w:val="20"/>
          <w:szCs w:val="20"/>
        </w:rPr>
        <w:t>EDUCATION</w:t>
      </w:r>
    </w:p>
    <w:p w14:paraId="73023EF7" w14:textId="0F5D0157" w:rsidR="00533EFA" w:rsidRDefault="00000000">
      <w:pPr>
        <w:tabs>
          <w:tab w:val="right" w:pos="9026"/>
        </w:tabs>
        <w:spacing w:after="18"/>
      </w:pPr>
      <w:r>
        <w:rPr>
          <w:b/>
          <w:bCs/>
        </w:rPr>
        <w:t xml:space="preserve">Ph.D., Electrical Engineering (Power </w:t>
      </w:r>
      <w:r w:rsidR="00675BE4">
        <w:rPr>
          <w:b/>
          <w:bCs/>
        </w:rPr>
        <w:t>Systems)</w:t>
      </w:r>
      <w:r w:rsidR="00675BE4">
        <w:t xml:space="preserve"> — Université</w:t>
      </w:r>
      <w:r>
        <w:t xml:space="preserve"> Laval, Québec City, QC</w:t>
      </w:r>
      <w:r>
        <w:tab/>
      </w:r>
      <w:r>
        <w:rPr>
          <w:i/>
          <w:iCs/>
          <w:color w:val="555555"/>
        </w:rPr>
        <w:t>2020 – 2024</w:t>
      </w:r>
    </w:p>
    <w:p w14:paraId="38367EC5" w14:textId="62DEFFEF" w:rsidR="00533EFA" w:rsidRDefault="00000000">
      <w:pPr>
        <w:tabs>
          <w:tab w:val="right" w:pos="9026"/>
        </w:tabs>
        <w:spacing w:after="18"/>
      </w:pPr>
      <w:r>
        <w:rPr>
          <w:b/>
          <w:bCs/>
        </w:rPr>
        <w:t xml:space="preserve">M.Sc., Electrical Engineering (Power </w:t>
      </w:r>
      <w:r w:rsidR="00675BE4">
        <w:rPr>
          <w:b/>
          <w:bCs/>
        </w:rPr>
        <w:t>Systems)</w:t>
      </w:r>
      <w:r w:rsidR="00675BE4">
        <w:t xml:space="preserve"> — Semnan</w:t>
      </w:r>
      <w:r>
        <w:t xml:space="preserve"> University, Iran</w:t>
      </w:r>
      <w:r>
        <w:tab/>
      </w:r>
      <w:r>
        <w:rPr>
          <w:i/>
          <w:iCs/>
          <w:color w:val="555555"/>
        </w:rPr>
        <w:t>2016 – 2019</w:t>
      </w:r>
    </w:p>
    <w:p w14:paraId="1DAA1AEB" w14:textId="6B2612A9" w:rsidR="00533EFA" w:rsidRDefault="00000000">
      <w:pPr>
        <w:tabs>
          <w:tab w:val="right" w:pos="9026"/>
        </w:tabs>
        <w:spacing w:after="18"/>
      </w:pPr>
      <w:r>
        <w:rPr>
          <w:b/>
          <w:bCs/>
        </w:rPr>
        <w:t xml:space="preserve">B.Sc., Electrical Engineering (Power </w:t>
      </w:r>
      <w:r w:rsidR="00675BE4">
        <w:rPr>
          <w:b/>
          <w:bCs/>
        </w:rPr>
        <w:t>Systems)</w:t>
      </w:r>
      <w:r w:rsidR="00675BE4">
        <w:t xml:space="preserve"> — Shahrood</w:t>
      </w:r>
      <w:r>
        <w:t xml:space="preserve"> University of Technology, Iran</w:t>
      </w:r>
      <w:r>
        <w:tab/>
      </w:r>
      <w:r>
        <w:rPr>
          <w:i/>
          <w:iCs/>
          <w:color w:val="555555"/>
        </w:rPr>
        <w:t>2011 – 2015</w:t>
      </w:r>
    </w:p>
    <w:p w14:paraId="21D76A90" w14:textId="77777777" w:rsidR="00533EFA" w:rsidRDefault="00000000">
      <w:pPr>
        <w:pBdr>
          <w:bottom w:val="single" w:sz="6" w:space="1" w:color="2E5BA8"/>
        </w:pBdr>
        <w:spacing w:before="150" w:after="55"/>
      </w:pPr>
      <w:r>
        <w:rPr>
          <w:b/>
          <w:bCs/>
          <w:color w:val="1B3A6B"/>
          <w:sz w:val="20"/>
          <w:szCs w:val="20"/>
        </w:rPr>
        <w:t>SELECTED PUBLICATIONS</w:t>
      </w:r>
    </w:p>
    <w:p w14:paraId="601FCAD6" w14:textId="77777777" w:rsidR="00533EFA" w:rsidRPr="009F395D" w:rsidRDefault="00000000">
      <w:pPr>
        <w:spacing w:after="26"/>
        <w:rPr>
          <w:color w:val="000000" w:themeColor="text1"/>
          <w:sz w:val="20"/>
          <w:szCs w:val="20"/>
        </w:rPr>
      </w:pPr>
      <w:r w:rsidRPr="00675BE4">
        <w:t xml:space="preserve">[1] M. Esfahani et al., “Robust </w:t>
      </w:r>
      <w:r w:rsidRPr="009F395D">
        <w:rPr>
          <w:color w:val="000000" w:themeColor="text1"/>
        </w:rPr>
        <w:t xml:space="preserve">Resiliency-Oriented Operation of Active Distribution Networks Considering Windstorms,” </w:t>
      </w:r>
      <w:r w:rsidRPr="009F395D">
        <w:rPr>
          <w:i/>
          <w:iCs/>
          <w:color w:val="000000" w:themeColor="text1"/>
        </w:rPr>
        <w:t>IEEE Trans. Power Systems</w:t>
      </w:r>
      <w:r w:rsidRPr="009F395D">
        <w:rPr>
          <w:color w:val="000000" w:themeColor="text1"/>
        </w:rPr>
        <w:t xml:space="preserve">, vol. 35, pp. 3481–3493, 2020.  </w:t>
      </w:r>
      <w:r w:rsidRPr="009F395D">
        <w:rPr>
          <w:b/>
          <w:bCs/>
          <w:color w:val="000000" w:themeColor="text1"/>
        </w:rPr>
        <w:t>78 citations</w:t>
      </w:r>
    </w:p>
    <w:p w14:paraId="3EB55A3F" w14:textId="77777777" w:rsidR="00533EFA" w:rsidRPr="009F395D" w:rsidRDefault="00000000">
      <w:pPr>
        <w:spacing w:after="26"/>
        <w:rPr>
          <w:color w:val="000000" w:themeColor="text1"/>
          <w:sz w:val="20"/>
          <w:szCs w:val="20"/>
        </w:rPr>
      </w:pPr>
      <w:r w:rsidRPr="009F395D">
        <w:rPr>
          <w:color w:val="000000" w:themeColor="text1"/>
        </w:rPr>
        <w:t xml:space="preserve">[2] M. Esfahani et al., “A Distributed VPP-Integrated Co-Optimization Framework Using DRO,” </w:t>
      </w:r>
      <w:r w:rsidRPr="009F395D">
        <w:rPr>
          <w:i/>
          <w:iCs/>
          <w:color w:val="000000" w:themeColor="text1"/>
        </w:rPr>
        <w:t>Applied Energy</w:t>
      </w:r>
      <w:r w:rsidRPr="009F395D">
        <w:rPr>
          <w:color w:val="000000" w:themeColor="text1"/>
        </w:rPr>
        <w:t xml:space="preserve">, vol. 361, 2024.  </w:t>
      </w:r>
      <w:r w:rsidRPr="009F395D">
        <w:rPr>
          <w:b/>
          <w:bCs/>
          <w:color w:val="000000" w:themeColor="text1"/>
        </w:rPr>
        <w:t>72 citations</w:t>
      </w:r>
    </w:p>
    <w:p w14:paraId="4E53E8F2" w14:textId="77777777" w:rsidR="00533EFA" w:rsidRPr="009F395D" w:rsidRDefault="00000000">
      <w:pPr>
        <w:spacing w:after="26"/>
        <w:rPr>
          <w:color w:val="000000" w:themeColor="text1"/>
          <w:sz w:val="20"/>
          <w:szCs w:val="20"/>
        </w:rPr>
      </w:pPr>
      <w:r w:rsidRPr="009F395D">
        <w:rPr>
          <w:color w:val="000000" w:themeColor="text1"/>
        </w:rPr>
        <w:t xml:space="preserve">[3] M. Esfahani et al., “Utility-Agnostic Virtual Power Plant Operation: Architecture, Challenges, and Essential Features,” </w:t>
      </w:r>
      <w:r w:rsidRPr="009F395D">
        <w:rPr>
          <w:i/>
          <w:iCs/>
          <w:color w:val="000000" w:themeColor="text1"/>
        </w:rPr>
        <w:t>IEEE Power &amp; Energy Magazine</w:t>
      </w:r>
      <w:r w:rsidRPr="009F395D">
        <w:rPr>
          <w:color w:val="000000" w:themeColor="text1"/>
        </w:rPr>
        <w:t>, vol. 23(6), 2025.</w:t>
      </w:r>
    </w:p>
    <w:p w14:paraId="041C5F63" w14:textId="77777777" w:rsidR="00533EFA" w:rsidRPr="009F395D" w:rsidRDefault="00000000">
      <w:pPr>
        <w:spacing w:after="26"/>
        <w:rPr>
          <w:color w:val="000000" w:themeColor="text1"/>
          <w:sz w:val="20"/>
          <w:szCs w:val="20"/>
        </w:rPr>
      </w:pPr>
      <w:r w:rsidRPr="009F395D">
        <w:rPr>
          <w:color w:val="000000" w:themeColor="text1"/>
        </w:rPr>
        <w:t xml:space="preserve">[4] M. Esfahani et al., “Bridging Theory and Practice: A Comprehensive Review of VPP Technologies,” </w:t>
      </w:r>
      <w:r w:rsidRPr="009F395D">
        <w:rPr>
          <w:i/>
          <w:iCs/>
          <w:color w:val="000000" w:themeColor="text1"/>
        </w:rPr>
        <w:t>Renewable &amp; Sustainable Energy Reviews</w:t>
      </w:r>
      <w:r w:rsidRPr="009F395D">
        <w:rPr>
          <w:color w:val="000000" w:themeColor="text1"/>
        </w:rPr>
        <w:t xml:space="preserve">, vol. 222, 2025.  </w:t>
      </w:r>
      <w:r w:rsidRPr="009F395D">
        <w:rPr>
          <w:b/>
          <w:bCs/>
          <w:color w:val="000000" w:themeColor="text1"/>
        </w:rPr>
        <w:t>21 citations</w:t>
      </w:r>
    </w:p>
    <w:p w14:paraId="4F8419C7" w14:textId="77777777" w:rsidR="00533EFA" w:rsidRDefault="00000000">
      <w:pPr>
        <w:pBdr>
          <w:bottom w:val="single" w:sz="6" w:space="1" w:color="2E5BA8"/>
        </w:pBdr>
        <w:spacing w:before="150" w:after="55"/>
      </w:pPr>
      <w:r>
        <w:rPr>
          <w:b/>
          <w:bCs/>
          <w:color w:val="1B3A6B"/>
          <w:sz w:val="20"/>
          <w:szCs w:val="20"/>
        </w:rPr>
        <w:t>LANGUAGES</w:t>
      </w:r>
    </w:p>
    <w:p w14:paraId="19DDC5B5" w14:textId="77777777" w:rsidR="00533EFA" w:rsidRDefault="00000000">
      <w:pPr>
        <w:spacing w:after="20"/>
      </w:pPr>
      <w:r>
        <w:t>English (Professional), French (Conversational), Persian (Native)</w:t>
      </w:r>
    </w:p>
    <w:sectPr w:rsidR="00533EFA">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579"/>
    <w:multiLevelType w:val="hybridMultilevel"/>
    <w:tmpl w:val="D0A4C9DC"/>
    <w:lvl w:ilvl="0" w:tplc="8FF8B93C">
      <w:start w:val="1"/>
      <w:numFmt w:val="bullet"/>
      <w:lvlText w:val="•"/>
      <w:lvlJc w:val="left"/>
      <w:pPr>
        <w:ind w:left="180" w:hanging="180"/>
      </w:pPr>
    </w:lvl>
    <w:lvl w:ilvl="1" w:tplc="E78EE852">
      <w:numFmt w:val="decimal"/>
      <w:lvlText w:val=""/>
      <w:lvlJc w:val="left"/>
    </w:lvl>
    <w:lvl w:ilvl="2" w:tplc="208AC9E6">
      <w:numFmt w:val="decimal"/>
      <w:lvlText w:val=""/>
      <w:lvlJc w:val="left"/>
    </w:lvl>
    <w:lvl w:ilvl="3" w:tplc="0CF68CB4">
      <w:numFmt w:val="decimal"/>
      <w:lvlText w:val=""/>
      <w:lvlJc w:val="left"/>
    </w:lvl>
    <w:lvl w:ilvl="4" w:tplc="6F3E1C14">
      <w:numFmt w:val="decimal"/>
      <w:lvlText w:val=""/>
      <w:lvlJc w:val="left"/>
    </w:lvl>
    <w:lvl w:ilvl="5" w:tplc="7C3216DC">
      <w:numFmt w:val="decimal"/>
      <w:lvlText w:val=""/>
      <w:lvlJc w:val="left"/>
    </w:lvl>
    <w:lvl w:ilvl="6" w:tplc="3D0C7BD6">
      <w:numFmt w:val="decimal"/>
      <w:lvlText w:val=""/>
      <w:lvlJc w:val="left"/>
    </w:lvl>
    <w:lvl w:ilvl="7" w:tplc="55A88C40">
      <w:numFmt w:val="decimal"/>
      <w:lvlText w:val=""/>
      <w:lvlJc w:val="left"/>
    </w:lvl>
    <w:lvl w:ilvl="8" w:tplc="178A7692">
      <w:numFmt w:val="decimal"/>
      <w:lvlText w:val=""/>
      <w:lvlJc w:val="left"/>
    </w:lvl>
  </w:abstractNum>
  <w:abstractNum w:abstractNumId="1" w15:restartNumberingAfterBreak="0">
    <w:nsid w:val="306B32AD"/>
    <w:multiLevelType w:val="hybridMultilevel"/>
    <w:tmpl w:val="C0449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C5E0A4F"/>
    <w:multiLevelType w:val="hybridMultilevel"/>
    <w:tmpl w:val="69E4F138"/>
    <w:lvl w:ilvl="0" w:tplc="793A36A6">
      <w:start w:val="1"/>
      <w:numFmt w:val="bullet"/>
      <w:lvlText w:val="●"/>
      <w:lvlJc w:val="left"/>
      <w:pPr>
        <w:ind w:left="720" w:hanging="360"/>
      </w:pPr>
    </w:lvl>
    <w:lvl w:ilvl="1" w:tplc="FFE6A9DC">
      <w:start w:val="1"/>
      <w:numFmt w:val="bullet"/>
      <w:lvlText w:val="○"/>
      <w:lvlJc w:val="left"/>
      <w:pPr>
        <w:ind w:left="1440" w:hanging="360"/>
      </w:pPr>
    </w:lvl>
    <w:lvl w:ilvl="2" w:tplc="DB0277CC">
      <w:start w:val="1"/>
      <w:numFmt w:val="bullet"/>
      <w:lvlText w:val="■"/>
      <w:lvlJc w:val="left"/>
      <w:pPr>
        <w:ind w:left="2160" w:hanging="360"/>
      </w:pPr>
    </w:lvl>
    <w:lvl w:ilvl="3" w:tplc="62F6DECA">
      <w:start w:val="1"/>
      <w:numFmt w:val="bullet"/>
      <w:lvlText w:val="●"/>
      <w:lvlJc w:val="left"/>
      <w:pPr>
        <w:ind w:left="2880" w:hanging="360"/>
      </w:pPr>
    </w:lvl>
    <w:lvl w:ilvl="4" w:tplc="A4420184">
      <w:start w:val="1"/>
      <w:numFmt w:val="bullet"/>
      <w:lvlText w:val="○"/>
      <w:lvlJc w:val="left"/>
      <w:pPr>
        <w:ind w:left="3600" w:hanging="360"/>
      </w:pPr>
    </w:lvl>
    <w:lvl w:ilvl="5" w:tplc="5EEE5E74">
      <w:start w:val="1"/>
      <w:numFmt w:val="bullet"/>
      <w:lvlText w:val="■"/>
      <w:lvlJc w:val="left"/>
      <w:pPr>
        <w:ind w:left="4320" w:hanging="360"/>
      </w:pPr>
    </w:lvl>
    <w:lvl w:ilvl="6" w:tplc="DE3AFF8A">
      <w:start w:val="1"/>
      <w:numFmt w:val="bullet"/>
      <w:lvlText w:val="●"/>
      <w:lvlJc w:val="left"/>
      <w:pPr>
        <w:ind w:left="5040" w:hanging="360"/>
      </w:pPr>
    </w:lvl>
    <w:lvl w:ilvl="7" w:tplc="0DB2C662">
      <w:start w:val="1"/>
      <w:numFmt w:val="bullet"/>
      <w:lvlText w:val="●"/>
      <w:lvlJc w:val="left"/>
      <w:pPr>
        <w:ind w:left="5760" w:hanging="360"/>
      </w:pPr>
    </w:lvl>
    <w:lvl w:ilvl="8" w:tplc="242E5504">
      <w:start w:val="1"/>
      <w:numFmt w:val="bullet"/>
      <w:lvlText w:val="●"/>
      <w:lvlJc w:val="left"/>
      <w:pPr>
        <w:ind w:left="6480" w:hanging="360"/>
      </w:pPr>
    </w:lvl>
  </w:abstractNum>
  <w:num w:numId="1" w16cid:durableId="2009212658">
    <w:abstractNumId w:val="2"/>
    <w:lvlOverride w:ilvl="0">
      <w:startOverride w:val="1"/>
    </w:lvlOverride>
  </w:num>
  <w:num w:numId="2" w16cid:durableId="1775516181">
    <w:abstractNumId w:val="0"/>
    <w:lvlOverride w:ilvl="0">
      <w:startOverride w:val="1"/>
    </w:lvlOverride>
  </w:num>
  <w:num w:numId="3" w16cid:durableId="1634166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EFA"/>
    <w:rsid w:val="0010657E"/>
    <w:rsid w:val="001A54C7"/>
    <w:rsid w:val="00211AF9"/>
    <w:rsid w:val="0037417C"/>
    <w:rsid w:val="00533EFA"/>
    <w:rsid w:val="0056019D"/>
    <w:rsid w:val="005A0A7E"/>
    <w:rsid w:val="00675BE4"/>
    <w:rsid w:val="006C0BFD"/>
    <w:rsid w:val="007062ED"/>
    <w:rsid w:val="009F395D"/>
    <w:rsid w:val="00D91A16"/>
    <w:rsid w:val="00DF7278"/>
    <w:rsid w:val="00F816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BAB4"/>
  <w15:docId w15:val="{1195A602-3881-4C19-A8D5-43DCDDC0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10657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065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1205</Words>
  <Characters>8466</Characters>
  <Application>Microsoft Office Word</Application>
  <DocSecurity>0</DocSecurity>
  <Lines>99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moien esfahani</cp:lastModifiedBy>
  <cp:revision>12</cp:revision>
  <dcterms:created xsi:type="dcterms:W3CDTF">2026-06-17T19:10:00Z</dcterms:created>
  <dcterms:modified xsi:type="dcterms:W3CDTF">2026-06-19T05:14:00Z</dcterms:modified>
</cp:coreProperties>
</file>