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06E97" w:rsidR="00BF3DE7" w:rsidP="00BF3DE7" w:rsidRDefault="00BF3DE7" w14:paraId="30113015" w14:textId="77777777">
      <w:pPr>
        <w:rPr>
          <w:b/>
        </w:rPr>
      </w:pPr>
      <w:r w:rsidRPr="00006E97">
        <w:rPr>
          <w:noProof/>
        </w:rPr>
        <w:drawing>
          <wp:inline distT="0" distB="0" distL="0" distR="0" wp14:anchorId="76AB3A0A" wp14:editId="3B9843C6">
            <wp:extent cx="5219702" cy="1800225"/>
            <wp:effectExtent l="0" t="0" r="0" b="9525"/>
            <wp:docPr id="1" name="Picture 1" descr="trinity-common-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19702" cy="1800225"/>
                    </a:xfrm>
                    <a:prstGeom prst="rect">
                      <a:avLst/>
                    </a:prstGeom>
                  </pic:spPr>
                </pic:pic>
              </a:graphicData>
            </a:graphic>
          </wp:inline>
        </w:drawing>
      </w:r>
    </w:p>
    <w:p w:rsidRPr="00006E97" w:rsidR="00BF3DE7" w:rsidP="0033131F" w:rsidRDefault="00BF3DE7" w14:paraId="1E6E6834" w14:textId="77777777">
      <w:pPr>
        <w:pBdr>
          <w:bottom w:val="single" w:color="auto" w:sz="12" w:space="1"/>
        </w:pBdr>
        <w:rPr>
          <w:b/>
        </w:rPr>
      </w:pPr>
    </w:p>
    <w:p w:rsidRPr="00006E97" w:rsidR="00BF3DE7" w:rsidP="1C2C85EC" w:rsidRDefault="00BF3DE7" w14:paraId="7CAF8AB2" w14:textId="53D7040C">
      <w:pPr>
        <w:jc w:val="center"/>
        <w:rPr>
          <w:b w:val="1"/>
          <w:bCs w:val="1"/>
        </w:rPr>
      </w:pPr>
      <w:r w:rsidRPr="1C2C85EC" w:rsidR="5E2D0C73">
        <w:rPr>
          <w:b w:val="1"/>
          <w:bCs w:val="1"/>
        </w:rPr>
        <w:t>T</w:t>
      </w:r>
      <w:r w:rsidRPr="1C2C85EC" w:rsidR="00BF3DE7">
        <w:rPr>
          <w:b w:val="1"/>
          <w:bCs w:val="1"/>
        </w:rPr>
        <w:t>rinity Business School</w:t>
      </w:r>
    </w:p>
    <w:p w:rsidRPr="00006E97" w:rsidR="00BF3DE7" w:rsidP="00BF3DE7" w:rsidRDefault="00BF3DE7" w14:paraId="7568C546" w14:textId="77777777">
      <w:pPr>
        <w:jc w:val="center"/>
        <w:rPr>
          <w:b/>
          <w:bCs/>
        </w:rPr>
      </w:pPr>
    </w:p>
    <w:p w:rsidRPr="00006E97" w:rsidR="00BF3DE7" w:rsidP="48650FA9" w:rsidRDefault="004579EA" w14:paraId="5F8FFA92" w14:textId="1B2B1B10">
      <w:pPr>
        <w:jc w:val="center"/>
        <w:rPr>
          <w:b/>
          <w:bCs/>
        </w:rPr>
      </w:pPr>
      <w:r w:rsidRPr="00006E97">
        <w:rPr>
          <w:b/>
          <w:bCs/>
        </w:rPr>
        <w:t xml:space="preserve">Exploring </w:t>
      </w:r>
      <w:r w:rsidRPr="00006E97" w:rsidR="00BF3DE7">
        <w:rPr>
          <w:b/>
          <w:bCs/>
        </w:rPr>
        <w:t>Contemporary Marketing Management</w:t>
      </w:r>
      <w:r w:rsidRPr="00006E97">
        <w:rPr>
          <w:b/>
          <w:bCs/>
        </w:rPr>
        <w:t xml:space="preserve"> Challenges</w:t>
      </w:r>
      <w:r w:rsidRPr="00006E97" w:rsidR="0033131F">
        <w:rPr>
          <w:b/>
          <w:bCs/>
        </w:rPr>
        <w:t xml:space="preserve"> </w:t>
      </w:r>
    </w:p>
    <w:p w:rsidRPr="00006E97" w:rsidR="00BF3DE7" w:rsidP="48650FA9" w:rsidRDefault="01EE3F49" w14:paraId="4F64FCF3" w14:textId="30DF7D08">
      <w:pPr>
        <w:jc w:val="center"/>
        <w:rPr>
          <w:b/>
          <w:bCs/>
        </w:rPr>
      </w:pPr>
      <w:r w:rsidRPr="00006E97">
        <w:rPr>
          <w:b/>
          <w:bCs/>
        </w:rPr>
        <w:t>2022/23</w:t>
      </w:r>
      <w:r w:rsidRPr="00006E97" w:rsidR="52222FBC">
        <w:rPr>
          <w:b/>
          <w:bCs/>
        </w:rPr>
        <w:t xml:space="preserve"> MT</w:t>
      </w:r>
    </w:p>
    <w:p w:rsidRPr="00006E97" w:rsidR="00BF3DE7" w:rsidP="00BF3DE7" w:rsidRDefault="00BF3DE7" w14:paraId="7048CD1E" w14:textId="77777777">
      <w:pPr>
        <w:rPr>
          <w:b/>
        </w:rPr>
      </w:pPr>
    </w:p>
    <w:p w:rsidRPr="00006E97" w:rsidR="00BF3DE7" w:rsidP="00BF3DE7" w:rsidRDefault="00BF3DE7" w14:paraId="33F1E5BF" w14:textId="77777777">
      <w:pPr>
        <w:rPr>
          <w:b/>
          <w:bCs/>
        </w:rPr>
      </w:pPr>
      <w:r w:rsidRPr="00006E97">
        <w:rPr>
          <w:b/>
          <w:bCs/>
        </w:rPr>
        <w:t xml:space="preserve">MODULE CODE: </w:t>
      </w:r>
      <w:r w:rsidRPr="00006E97">
        <w:rPr>
          <w:b/>
          <w:bCs/>
        </w:rPr>
        <w:tab/>
      </w:r>
      <w:r w:rsidRPr="00006E97">
        <w:rPr>
          <w:b/>
          <w:bCs/>
        </w:rPr>
        <w:tab/>
      </w:r>
      <w:r w:rsidRPr="007C761A">
        <w:t>BUU33700</w:t>
      </w:r>
    </w:p>
    <w:p w:rsidRPr="00006E97" w:rsidR="00BF3DE7" w:rsidP="2546E423" w:rsidRDefault="00BF3DE7" w14:paraId="32B07C75" w14:textId="1E3A5BC1">
      <w:pPr>
        <w:rPr>
          <w:b/>
          <w:bCs/>
        </w:rPr>
      </w:pPr>
      <w:r w:rsidRPr="00006E97">
        <w:rPr>
          <w:b/>
          <w:bCs/>
        </w:rPr>
        <w:t>MODULE NAME:</w:t>
      </w:r>
      <w:r w:rsidRPr="00006E97" w:rsidR="262039C6">
        <w:rPr>
          <w:b/>
          <w:bCs/>
        </w:rPr>
        <w:t xml:space="preserve"> </w:t>
      </w:r>
      <w:r w:rsidRPr="00006E97" w:rsidR="1E4CE11E">
        <w:rPr>
          <w:b/>
          <w:bCs/>
        </w:rPr>
        <w:t xml:space="preserve">              </w:t>
      </w:r>
      <w:r w:rsidR="007C761A">
        <w:rPr>
          <w:b/>
          <w:bCs/>
        </w:rPr>
        <w:t xml:space="preserve"> </w:t>
      </w:r>
      <w:r w:rsidRPr="00006E97" w:rsidR="007D31E0">
        <w:rPr>
          <w:b/>
          <w:bCs/>
        </w:rPr>
        <w:t xml:space="preserve">Exploring </w:t>
      </w:r>
      <w:r w:rsidRPr="00006E97">
        <w:rPr>
          <w:b/>
          <w:bCs/>
        </w:rPr>
        <w:t>Contemporary Marketing Management</w:t>
      </w:r>
      <w:r w:rsidRPr="00006E97" w:rsidR="007D31E0">
        <w:rPr>
          <w:b/>
          <w:bCs/>
        </w:rPr>
        <w:t xml:space="preserve"> </w:t>
      </w:r>
      <w:r w:rsidRPr="00006E97">
        <w:tab/>
      </w:r>
    </w:p>
    <w:p w:rsidRPr="00006E97" w:rsidR="00BF3DE7" w:rsidP="2546E423" w:rsidRDefault="2FCBEA1A" w14:paraId="5703F3D1" w14:textId="3FDEB363">
      <w:pPr>
        <w:ind w:left="2160"/>
        <w:rPr>
          <w:b/>
          <w:bCs/>
        </w:rPr>
      </w:pPr>
      <w:r w:rsidRPr="00006E97">
        <w:rPr>
          <w:b/>
          <w:bCs/>
        </w:rPr>
        <w:t xml:space="preserve">           </w:t>
      </w:r>
      <w:r w:rsidR="007C761A">
        <w:rPr>
          <w:b/>
          <w:bCs/>
        </w:rPr>
        <w:t xml:space="preserve"> </w:t>
      </w:r>
      <w:r w:rsidRPr="00006E97" w:rsidR="53E5CEE1">
        <w:rPr>
          <w:b/>
          <w:bCs/>
        </w:rPr>
        <w:t>Challenges</w:t>
      </w:r>
    </w:p>
    <w:p w:rsidRPr="00006E97" w:rsidR="00BF3DE7" w:rsidP="00BF3DE7" w:rsidRDefault="00BF3DE7" w14:paraId="129CD4EE" w14:textId="77777777">
      <w:pPr>
        <w:rPr>
          <w:b/>
        </w:rPr>
      </w:pPr>
      <w:r w:rsidRPr="00006E97">
        <w:rPr>
          <w:b/>
        </w:rPr>
        <w:t xml:space="preserve">ECTS:  </w:t>
      </w:r>
      <w:r w:rsidRPr="00006E97">
        <w:rPr>
          <w:b/>
        </w:rPr>
        <w:tab/>
      </w:r>
      <w:r w:rsidRPr="00006E97">
        <w:rPr>
          <w:b/>
        </w:rPr>
        <w:tab/>
      </w:r>
      <w:r w:rsidRPr="00006E97">
        <w:rPr>
          <w:b/>
        </w:rPr>
        <w:tab/>
      </w:r>
      <w:r w:rsidRPr="007C761A">
        <w:rPr>
          <w:bCs/>
        </w:rPr>
        <w:t>5 ECTS</w:t>
      </w:r>
    </w:p>
    <w:p w:rsidRPr="00006E97" w:rsidR="00BF3DE7" w:rsidP="00BF3DE7" w:rsidRDefault="00BF3DE7" w14:paraId="3B7C02C2" w14:textId="12167B41">
      <w:pPr>
        <w:rPr>
          <w:b/>
          <w:bCs/>
        </w:rPr>
      </w:pPr>
      <w:r w:rsidRPr="00006E97">
        <w:rPr>
          <w:b/>
          <w:bCs/>
        </w:rPr>
        <w:t>Lecturer:</w:t>
      </w:r>
      <w:r w:rsidRPr="00006E97" w:rsidR="2F7098C3">
        <w:rPr>
          <w:b/>
          <w:bCs/>
        </w:rPr>
        <w:t xml:space="preserve"> </w:t>
      </w:r>
      <w:r w:rsidRPr="00006E97">
        <w:tab/>
      </w:r>
      <w:r w:rsidRPr="00006E97">
        <w:tab/>
      </w:r>
      <w:r w:rsidRPr="00006E97">
        <w:tab/>
      </w:r>
      <w:r w:rsidRPr="00006E97">
        <w:rPr>
          <w:b/>
          <w:bCs/>
        </w:rPr>
        <w:t>Professor Mairead Brady</w:t>
      </w:r>
    </w:p>
    <w:p w:rsidRPr="00006E97" w:rsidR="00791FEC" w:rsidP="00791FEC" w:rsidRDefault="00791FEC" w14:paraId="6ECF2A27" w14:textId="0E999707">
      <w:pPr>
        <w:rPr>
          <w:b/>
          <w:bCs/>
        </w:rPr>
      </w:pPr>
      <w:r w:rsidRPr="00006E97">
        <w:rPr>
          <w:b/>
          <w:bCs/>
        </w:rPr>
        <w:t>E-mail:</w:t>
      </w:r>
      <w:r w:rsidRPr="00006E97" w:rsidR="5B299F59">
        <w:rPr>
          <w:b/>
          <w:bCs/>
        </w:rPr>
        <w:t xml:space="preserve"> </w:t>
      </w:r>
      <w:r w:rsidRPr="00006E97">
        <w:rPr>
          <w:b/>
          <w:bCs/>
        </w:rPr>
        <w:tab/>
      </w:r>
      <w:r w:rsidRPr="00006E97">
        <w:rPr>
          <w:b/>
          <w:bCs/>
        </w:rPr>
        <w:tab/>
      </w:r>
      <w:r w:rsidRPr="00006E97">
        <w:rPr>
          <w:b/>
          <w:bCs/>
        </w:rPr>
        <w:tab/>
      </w:r>
      <w:r w:rsidRPr="007C761A">
        <w:t>Mairead.Brady@tcd.ie</w:t>
      </w:r>
    </w:p>
    <w:p w:rsidRPr="00006E97" w:rsidR="0FEE37F0" w:rsidP="33C583DE" w:rsidRDefault="006E07C4" w14:paraId="6D5397E3" w14:textId="37FA9FE4">
      <w:pPr>
        <w:spacing w:line="259" w:lineRule="auto"/>
      </w:pPr>
      <w:r w:rsidRPr="00006E97">
        <w:rPr>
          <w:b/>
          <w:bCs/>
        </w:rPr>
        <w:t xml:space="preserve">Teaching Assistant: </w:t>
      </w:r>
      <w:r w:rsidRPr="00006E97" w:rsidR="7ACBA6E5">
        <w:rPr>
          <w:b/>
          <w:bCs/>
        </w:rPr>
        <w:t xml:space="preserve"> </w:t>
      </w:r>
      <w:r w:rsidRPr="00006E97" w:rsidR="0FEE37F0">
        <w:tab/>
      </w:r>
      <w:r w:rsidR="00006E97">
        <w:t xml:space="preserve">            </w:t>
      </w:r>
      <w:proofErr w:type="spellStart"/>
      <w:r w:rsidRPr="007C761A" w:rsidR="090DDE7B">
        <w:rPr>
          <w:b/>
          <w:bCs/>
        </w:rPr>
        <w:t>Denni</w:t>
      </w:r>
      <w:proofErr w:type="spellEnd"/>
      <w:r w:rsidRPr="007C761A" w:rsidR="090DDE7B">
        <w:rPr>
          <w:b/>
          <w:bCs/>
        </w:rPr>
        <w:t xml:space="preserve"> Cawley</w:t>
      </w:r>
      <w:r w:rsidRPr="00006E97" w:rsidR="090DDE7B">
        <w:t xml:space="preserve"> </w:t>
      </w:r>
    </w:p>
    <w:p w:rsidRPr="00006E97" w:rsidR="0FEE37F0" w:rsidP="33C583DE" w:rsidRDefault="0FEE37F0" w14:paraId="6FC212F7" w14:textId="74EE4620">
      <w:pPr>
        <w:spacing w:line="259" w:lineRule="auto"/>
      </w:pPr>
      <w:r w:rsidRPr="00FB60E2">
        <w:rPr>
          <w:b/>
          <w:bCs/>
        </w:rPr>
        <w:t>Email:</w:t>
      </w:r>
      <w:r w:rsidRPr="00006E97">
        <w:t xml:space="preserve"> </w:t>
      </w:r>
      <w:r w:rsidRPr="00006E97">
        <w:tab/>
      </w:r>
      <w:r w:rsidRPr="00006E97">
        <w:tab/>
      </w:r>
      <w:r w:rsidRPr="00006E97">
        <w:tab/>
      </w:r>
      <w:r w:rsidRPr="00006E97" w:rsidR="3A3A3C7B">
        <w:t>Cawley</w:t>
      </w:r>
      <w:r w:rsidR="00502A64">
        <w:t>c</w:t>
      </w:r>
      <w:r w:rsidRPr="00006E97" w:rsidR="3A3A3C7B">
        <w:t>1@tcd.ie</w:t>
      </w:r>
    </w:p>
    <w:p w:rsidR="00BF3DE7" w:rsidP="42149CED" w:rsidRDefault="00BF3DE7" w14:paraId="42182979" w14:textId="4BA76043">
      <w:pPr>
        <w:ind w:left="2880" w:hanging="2880"/>
        <w:jc w:val="both"/>
      </w:pPr>
      <w:r w:rsidRPr="782CF4E2" w:rsidR="00BF3DE7">
        <w:rPr>
          <w:b w:val="1"/>
          <w:bCs w:val="1"/>
        </w:rPr>
        <w:t xml:space="preserve">Office Hours: </w:t>
      </w:r>
      <w:r w:rsidRPr="782CF4E2" w:rsidR="52630CA4">
        <w:rPr>
          <w:b w:val="1"/>
          <w:bCs w:val="1"/>
        </w:rPr>
        <w:t xml:space="preserve">           </w:t>
      </w:r>
      <w:r w:rsidRPr="782CF4E2" w:rsidR="090FBFEE">
        <w:rPr>
          <w:b w:val="1"/>
          <w:bCs w:val="1"/>
        </w:rPr>
        <w:t xml:space="preserve">         </w:t>
      </w:r>
      <w:r w:rsidRPr="782CF4E2" w:rsidR="0EA11F5A">
        <w:rPr>
          <w:b w:val="1"/>
          <w:bCs w:val="1"/>
        </w:rPr>
        <w:t xml:space="preserve"> </w:t>
      </w:r>
      <w:r w:rsidRPr="782CF4E2" w:rsidR="4BFC886E">
        <w:rPr>
          <w:b w:val="1"/>
          <w:bCs w:val="1"/>
        </w:rPr>
        <w:t xml:space="preserve">   R</w:t>
      </w:r>
      <w:r w:rsidRPr="782CF4E2" w:rsidR="0EA11F5A">
        <w:rPr>
          <w:b w:val="1"/>
          <w:bCs w:val="1"/>
        </w:rPr>
        <w:t>oom 402 during t</w:t>
      </w:r>
      <w:r w:rsidRPr="782CF4E2" w:rsidR="007C761A">
        <w:rPr>
          <w:b w:val="1"/>
          <w:bCs w:val="1"/>
        </w:rPr>
        <w:t>erm time</w:t>
      </w:r>
      <w:r w:rsidRPr="782CF4E2" w:rsidR="164E1180">
        <w:rPr>
          <w:b w:val="1"/>
          <w:bCs w:val="1"/>
        </w:rPr>
        <w:t xml:space="preserve">. </w:t>
      </w:r>
    </w:p>
    <w:p w:rsidR="00BF3DE7" w:rsidP="42149CED" w:rsidRDefault="00BF3DE7" w14:paraId="23CD7C43" w14:textId="1C48B738">
      <w:pPr>
        <w:ind w:left="2880" w:hanging="2880"/>
        <w:jc w:val="both"/>
      </w:pPr>
      <w:r w:rsidRPr="782CF4E2" w:rsidR="164E1180">
        <w:rPr>
          <w:b w:val="1"/>
          <w:bCs w:val="1"/>
        </w:rPr>
        <w:t xml:space="preserve">                                         </w:t>
      </w:r>
      <w:r w:rsidRPr="782CF4E2" w:rsidR="447EB746">
        <w:rPr>
          <w:b w:val="1"/>
          <w:bCs w:val="1"/>
        </w:rPr>
        <w:t xml:space="preserve">      </w:t>
      </w:r>
      <w:r w:rsidRPr="782CF4E2" w:rsidR="164E1180">
        <w:rPr>
          <w:b w:val="1"/>
          <w:bCs w:val="1"/>
        </w:rPr>
        <w:t>T</w:t>
      </w:r>
      <w:r w:rsidRPr="782CF4E2" w:rsidR="00006E97">
        <w:rPr>
          <w:b w:val="1"/>
          <w:bCs w:val="1"/>
        </w:rPr>
        <w:t>uesday</w:t>
      </w:r>
      <w:r w:rsidRPr="782CF4E2" w:rsidR="007C761A">
        <w:rPr>
          <w:b w:val="1"/>
          <w:bCs w:val="1"/>
        </w:rPr>
        <w:t>s</w:t>
      </w:r>
      <w:r w:rsidRPr="782CF4E2" w:rsidR="00006E97">
        <w:rPr>
          <w:b w:val="1"/>
          <w:bCs w:val="1"/>
        </w:rPr>
        <w:t xml:space="preserve"> 1</w:t>
      </w:r>
      <w:r w:rsidRPr="782CF4E2" w:rsidR="13A614FD">
        <w:rPr>
          <w:b w:val="1"/>
          <w:bCs w:val="1"/>
        </w:rPr>
        <w:t>5</w:t>
      </w:r>
      <w:r w:rsidRPr="782CF4E2" w:rsidR="00006E97">
        <w:rPr>
          <w:b w:val="1"/>
          <w:bCs w:val="1"/>
        </w:rPr>
        <w:t>.00 to 1</w:t>
      </w:r>
      <w:r w:rsidRPr="782CF4E2" w:rsidR="3382017F">
        <w:rPr>
          <w:b w:val="1"/>
          <w:bCs w:val="1"/>
        </w:rPr>
        <w:t>6</w:t>
      </w:r>
      <w:r w:rsidRPr="782CF4E2" w:rsidR="00006E97">
        <w:rPr>
          <w:b w:val="1"/>
          <w:bCs w:val="1"/>
        </w:rPr>
        <w:t>.00</w:t>
      </w:r>
      <w:r w:rsidRPr="782CF4E2" w:rsidR="007C761A">
        <w:rPr>
          <w:b w:val="1"/>
          <w:bCs w:val="1"/>
        </w:rPr>
        <w:t xml:space="preserve"> </w:t>
      </w:r>
      <w:r w:rsidRPr="782CF4E2" w:rsidR="007F682C">
        <w:rPr>
          <w:b w:val="1"/>
          <w:bCs w:val="1"/>
        </w:rPr>
        <w:t>(</w:t>
      </w:r>
      <w:r w:rsidRPr="782CF4E2" w:rsidR="007C761A">
        <w:rPr>
          <w:b w:val="1"/>
          <w:bCs w:val="1"/>
        </w:rPr>
        <w:t>weeks 1-6 and 8-12</w:t>
      </w:r>
      <w:r w:rsidRPr="782CF4E2" w:rsidR="007F682C">
        <w:rPr>
          <w:b w:val="1"/>
          <w:bCs w:val="1"/>
        </w:rPr>
        <w:t>)</w:t>
      </w:r>
      <w:r w:rsidRPr="782CF4E2" w:rsidR="00006E97">
        <w:rPr>
          <w:b w:val="1"/>
          <w:bCs w:val="1"/>
        </w:rPr>
        <w:t xml:space="preserve">. </w:t>
      </w:r>
      <w:r w:rsidR="0860AB25">
        <w:rPr/>
        <w:t xml:space="preserve">Please </w:t>
      </w:r>
      <w:r w:rsidR="3CE17EFC">
        <w:rPr/>
        <w:t xml:space="preserve">arrange a </w:t>
      </w:r>
      <w:r w:rsidR="007C761A">
        <w:rPr/>
        <w:t>time</w:t>
      </w:r>
      <w:r w:rsidR="16D243A2">
        <w:rPr/>
        <w:t xml:space="preserve"> </w:t>
      </w:r>
      <w:r w:rsidR="007C761A">
        <w:rPr/>
        <w:t xml:space="preserve">slot </w:t>
      </w:r>
      <w:r w:rsidR="3CE17EFC">
        <w:rPr/>
        <w:t xml:space="preserve">via </w:t>
      </w:r>
      <w:r w:rsidR="00614F7B">
        <w:rPr/>
        <w:t>email</w:t>
      </w:r>
      <w:r w:rsidR="2B69F6EB">
        <w:rPr/>
        <w:t>.</w:t>
      </w:r>
    </w:p>
    <w:p w:rsidR="000D26EF" w:rsidP="000D26EF" w:rsidRDefault="000D26EF" w14:paraId="1A33224A" w14:textId="77777777">
      <w:pPr>
        <w:rPr>
          <w:b/>
          <w:bCs/>
        </w:rPr>
      </w:pPr>
    </w:p>
    <w:p w:rsidR="000D26EF" w:rsidP="00FD3496" w:rsidRDefault="000D26EF" w14:paraId="36A8BDB3" w14:textId="6514A5C6">
      <w:pPr>
        <w:ind w:left="2880" w:hanging="2880"/>
        <w:rPr>
          <w:lang w:val="en-US"/>
        </w:rPr>
      </w:pPr>
      <w:r w:rsidRPr="782CF4E2" w:rsidR="000D26EF">
        <w:rPr>
          <w:b w:val="1"/>
          <w:bCs w:val="1"/>
        </w:rPr>
        <w:t>Prerequisite</w:t>
      </w:r>
      <w:r w:rsidRPr="782CF4E2" w:rsidR="43C8CBAF">
        <w:rPr>
          <w:b w:val="1"/>
          <w:bCs w:val="1"/>
        </w:rPr>
        <w:t xml:space="preserve">: </w:t>
      </w:r>
      <w:r w:rsidRPr="782CF4E2" w:rsidR="000D26EF">
        <w:rPr>
          <w:lang w:val="en-US"/>
        </w:rPr>
        <w:t>BUU22520 Senior Freshman</w:t>
      </w:r>
      <w:r w:rsidRPr="782CF4E2" w:rsidR="000D26EF">
        <w:rPr>
          <w:lang w:val="en-US"/>
        </w:rPr>
        <w:t xml:space="preserve"> - Principles of Marketing (5ECTs) or similar for </w:t>
      </w:r>
      <w:r w:rsidRPr="782CF4E2" w:rsidR="00FB60E2">
        <w:rPr>
          <w:lang w:val="en-US"/>
        </w:rPr>
        <w:t>Erasmus/</w:t>
      </w:r>
      <w:r w:rsidRPr="782CF4E2" w:rsidR="000D26EF">
        <w:rPr>
          <w:lang w:val="en-US"/>
        </w:rPr>
        <w:t>visiting</w:t>
      </w:r>
      <w:r w:rsidRPr="782CF4E2" w:rsidR="009D4B8A">
        <w:rPr>
          <w:lang w:val="en-US"/>
        </w:rPr>
        <w:t xml:space="preserve"> </w:t>
      </w:r>
      <w:r w:rsidRPr="782CF4E2" w:rsidR="000D26EF">
        <w:rPr>
          <w:lang w:val="en-US"/>
        </w:rPr>
        <w:t xml:space="preserve">students </w:t>
      </w:r>
    </w:p>
    <w:p w:rsidR="000D26EF" w:rsidP="000D26EF" w:rsidRDefault="000D26EF" w14:paraId="0282423D" w14:textId="77777777">
      <w:pPr>
        <w:rPr>
          <w:lang w:val="en-US"/>
        </w:rPr>
      </w:pPr>
    </w:p>
    <w:p w:rsidRPr="00006E97" w:rsidR="000D26EF" w:rsidP="000D26EF" w:rsidRDefault="000D26EF" w14:paraId="1430FEB9" w14:textId="318C860E">
      <w:pPr>
        <w:ind w:left="2880" w:hanging="2880"/>
        <w:jc w:val="both"/>
      </w:pPr>
      <w:r w:rsidRPr="782CF4E2" w:rsidR="000D26EF">
        <w:rPr>
          <w:b w:val="1"/>
          <w:bCs w:val="1"/>
        </w:rPr>
        <w:t>SS Prerequisit</w:t>
      </w:r>
      <w:r w:rsidRPr="782CF4E2" w:rsidR="7B39F6D0">
        <w:rPr>
          <w:b w:val="1"/>
          <w:bCs w:val="1"/>
        </w:rPr>
        <w:t xml:space="preserve">e: </w:t>
      </w:r>
      <w:r w:rsidRPr="782CF4E2" w:rsidR="000D26EF">
        <w:rPr>
          <w:lang w:val="en-US"/>
        </w:rPr>
        <w:t>BU33700 and BU3710</w:t>
      </w:r>
      <w:r w:rsidRPr="782CF4E2" w:rsidR="00FB60E2">
        <w:rPr>
          <w:lang w:val="en-US"/>
        </w:rPr>
        <w:t xml:space="preserve"> </w:t>
      </w:r>
      <w:r w:rsidRPr="782CF4E2" w:rsidR="000D26EF">
        <w:rPr>
          <w:lang w:val="en-US"/>
        </w:rPr>
        <w:t xml:space="preserve">Consumer </w:t>
      </w:r>
      <w:proofErr w:type="spellStart"/>
      <w:r w:rsidRPr="782CF4E2" w:rsidR="000D26EF">
        <w:rPr>
          <w:lang w:val="en-US"/>
        </w:rPr>
        <w:t>Behaviour</w:t>
      </w:r>
      <w:proofErr w:type="spellEnd"/>
      <w:r w:rsidRPr="782CF4E2" w:rsidR="000D26EF">
        <w:rPr>
          <w:lang w:val="en-US"/>
        </w:rPr>
        <w:t xml:space="preserve"> are both </w:t>
      </w:r>
      <w:r w:rsidRPr="782CF4E2" w:rsidR="000D26EF">
        <w:rPr>
          <w:lang w:val="en-US"/>
        </w:rPr>
        <w:t xml:space="preserve">prerequisites for </w:t>
      </w:r>
      <w:r w:rsidRPr="782CF4E2" w:rsidR="000D26EF">
        <w:rPr>
          <w:lang w:val="en-US"/>
        </w:rPr>
        <w:t>BUU44551</w:t>
      </w:r>
      <w:r w:rsidRPr="782CF4E2" w:rsidR="005C64DD">
        <w:rPr>
          <w:lang w:val="en-US"/>
        </w:rPr>
        <w:t xml:space="preserve"> </w:t>
      </w:r>
      <w:r w:rsidRPr="782CF4E2" w:rsidR="000D26EF">
        <w:rPr>
          <w:lang w:val="en-US"/>
        </w:rPr>
        <w:t xml:space="preserve">Advances in Marketing Theory and Practice </w:t>
      </w:r>
      <w:r w:rsidRPr="782CF4E2" w:rsidR="000D26EF">
        <w:rPr>
          <w:lang w:val="en-US"/>
        </w:rPr>
        <w:t xml:space="preserve">and </w:t>
      </w:r>
      <w:r w:rsidRPr="782CF4E2" w:rsidR="000D26EF">
        <w:rPr>
          <w:lang w:val="en-US"/>
        </w:rPr>
        <w:t>BUU44552 Digital Marketing</w:t>
      </w:r>
    </w:p>
    <w:p w:rsidRPr="00006E97" w:rsidR="00BF3DE7" w:rsidP="005E0F80" w:rsidRDefault="00BF3DE7" w14:paraId="1D24E625" w14:textId="77777777">
      <w:pPr>
        <w:rPr>
          <w:b/>
          <w:bCs/>
          <w:lang w:val="en-US"/>
        </w:rPr>
      </w:pPr>
    </w:p>
    <w:p w:rsidRPr="00006E97" w:rsidR="005E0F80" w:rsidP="005E0F80" w:rsidRDefault="2C1DA3EB" w14:paraId="2B9DCEB8" w14:textId="77777777">
      <w:pPr>
        <w:rPr>
          <w:b/>
          <w:bCs/>
          <w:lang w:val="en-US"/>
        </w:rPr>
      </w:pPr>
      <w:r w:rsidRPr="00006E97">
        <w:rPr>
          <w:b/>
          <w:bCs/>
          <w:lang w:val="en-US"/>
        </w:rPr>
        <w:t>MODULE DESCRIPTION</w:t>
      </w:r>
    </w:p>
    <w:p w:rsidR="174DA32C" w:rsidP="162907EC" w:rsidRDefault="71F025B4" w14:paraId="56B9154C" w14:textId="7DD8075C">
      <w:pPr>
        <w:jc w:val="both"/>
        <w:rPr>
          <w:lang w:val="en-US"/>
        </w:rPr>
      </w:pPr>
      <w:r w:rsidRPr="00006E97">
        <w:rPr>
          <w:lang w:val="en-US"/>
        </w:rPr>
        <w:t xml:space="preserve">This 5 ECTs module is designed to inspire students through </w:t>
      </w:r>
      <w:r w:rsidRPr="00006E97" w:rsidR="004259FC">
        <w:rPr>
          <w:lang w:val="en-US"/>
        </w:rPr>
        <w:t xml:space="preserve">an appreciation of the </w:t>
      </w:r>
      <w:r w:rsidRPr="00006E97">
        <w:rPr>
          <w:lang w:val="en-US"/>
        </w:rPr>
        <w:t>theories/concepts</w:t>
      </w:r>
      <w:r w:rsidRPr="00006E97" w:rsidR="004259FC">
        <w:rPr>
          <w:lang w:val="en-US"/>
        </w:rPr>
        <w:t xml:space="preserve">/challenges within marketing </w:t>
      </w:r>
      <w:r w:rsidR="005E2754">
        <w:rPr>
          <w:lang w:val="en-US"/>
        </w:rPr>
        <w:t xml:space="preserve">management </w:t>
      </w:r>
      <w:r w:rsidRPr="00006E97" w:rsidR="004259FC">
        <w:rPr>
          <w:lang w:val="en-US"/>
        </w:rPr>
        <w:t xml:space="preserve">today. </w:t>
      </w:r>
      <w:r w:rsidRPr="00006E97">
        <w:rPr>
          <w:lang w:val="en-US"/>
        </w:rPr>
        <w:t>I</w:t>
      </w:r>
      <w:r w:rsidRPr="00006E97" w:rsidR="672E081E">
        <w:rPr>
          <w:lang w:val="en-US"/>
        </w:rPr>
        <w:t xml:space="preserve">t is </w:t>
      </w:r>
      <w:r w:rsidRPr="00006E97" w:rsidR="6F70BD84">
        <w:rPr>
          <w:lang w:val="en-US"/>
        </w:rPr>
        <w:t>critical that market</w:t>
      </w:r>
      <w:r w:rsidRPr="00006E97" w:rsidR="00FD8237">
        <w:rPr>
          <w:lang w:val="en-US"/>
        </w:rPr>
        <w:t>ers</w:t>
      </w:r>
      <w:r w:rsidR="000876E3">
        <w:rPr>
          <w:lang w:val="en-US"/>
        </w:rPr>
        <w:t xml:space="preserve"> today</w:t>
      </w:r>
      <w:r w:rsidRPr="00006E97" w:rsidR="00FD8237">
        <w:rPr>
          <w:lang w:val="en-US"/>
        </w:rPr>
        <w:t xml:space="preserve"> </w:t>
      </w:r>
      <w:r w:rsidRPr="00006E97" w:rsidR="6F70BD84">
        <w:rPr>
          <w:lang w:val="en-US"/>
        </w:rPr>
        <w:t xml:space="preserve">can </w:t>
      </w:r>
      <w:r w:rsidRPr="00006E97" w:rsidR="31D6B142">
        <w:rPr>
          <w:lang w:val="en-US"/>
        </w:rPr>
        <w:t xml:space="preserve">manage </w:t>
      </w:r>
      <w:r w:rsidRPr="00006E97" w:rsidR="008517DB">
        <w:rPr>
          <w:lang w:val="en-US"/>
        </w:rPr>
        <w:t xml:space="preserve">and </w:t>
      </w:r>
      <w:r w:rsidRPr="00006E97" w:rsidR="6F70BD84">
        <w:rPr>
          <w:lang w:val="en-US"/>
        </w:rPr>
        <w:t>reimagin</w:t>
      </w:r>
      <w:r w:rsidR="000876E3">
        <w:rPr>
          <w:lang w:val="en-US"/>
        </w:rPr>
        <w:t>e</w:t>
      </w:r>
      <w:r w:rsidRPr="00006E97" w:rsidR="6F70BD84">
        <w:rPr>
          <w:lang w:val="en-US"/>
        </w:rPr>
        <w:t xml:space="preserve"> the future </w:t>
      </w:r>
      <w:r w:rsidRPr="00006E97" w:rsidR="1BE4F1F8">
        <w:rPr>
          <w:lang w:val="en-US"/>
        </w:rPr>
        <w:t>aligned with the changing needs of</w:t>
      </w:r>
      <w:r w:rsidRPr="00006E97" w:rsidR="008517DB">
        <w:rPr>
          <w:lang w:val="en-US"/>
        </w:rPr>
        <w:t xml:space="preserve"> </w:t>
      </w:r>
      <w:r w:rsidRPr="00006E97" w:rsidR="6F70BD84">
        <w:rPr>
          <w:lang w:val="en-US"/>
        </w:rPr>
        <w:t xml:space="preserve">customers and the planet.  It is the aim of this module to expand on the student’s knowledge of marketing </w:t>
      </w:r>
      <w:r w:rsidRPr="00006E97" w:rsidR="7DD1E890">
        <w:rPr>
          <w:lang w:val="en-US"/>
        </w:rPr>
        <w:t xml:space="preserve">theories and practices </w:t>
      </w:r>
      <w:r w:rsidRPr="00006E97" w:rsidR="6F70BD84">
        <w:rPr>
          <w:lang w:val="en-US"/>
        </w:rPr>
        <w:t xml:space="preserve">to develop their </w:t>
      </w:r>
      <w:r w:rsidRPr="00006E97" w:rsidR="597399E0">
        <w:rPr>
          <w:lang w:val="en-US"/>
        </w:rPr>
        <w:t>m</w:t>
      </w:r>
      <w:r w:rsidRPr="00006E97" w:rsidR="6F70BD84">
        <w:rPr>
          <w:lang w:val="en-US"/>
        </w:rPr>
        <w:t>arketing management skills</w:t>
      </w:r>
      <w:r w:rsidRPr="00006E97" w:rsidR="008517DB">
        <w:rPr>
          <w:lang w:val="en-US"/>
        </w:rPr>
        <w:t>,</w:t>
      </w:r>
      <w:r w:rsidRPr="00006E97" w:rsidR="6F70BD84">
        <w:rPr>
          <w:lang w:val="en-US"/>
        </w:rPr>
        <w:t xml:space="preserve"> to operationalize marketing within the current realities. </w:t>
      </w:r>
      <w:r w:rsidRPr="00006E97" w:rsidR="1E8F6504">
        <w:rPr>
          <w:lang w:val="en-US"/>
        </w:rPr>
        <w:t>Within this module</w:t>
      </w:r>
      <w:r w:rsidRPr="00006E97" w:rsidR="6DB324D5">
        <w:rPr>
          <w:lang w:val="en-US"/>
        </w:rPr>
        <w:t xml:space="preserve">, </w:t>
      </w:r>
      <w:r w:rsidRPr="00006E97" w:rsidR="69033B4E">
        <w:rPr>
          <w:lang w:val="en-US"/>
        </w:rPr>
        <w:t>s</w:t>
      </w:r>
      <w:r w:rsidRPr="00006E97" w:rsidR="2C1DA3EB">
        <w:rPr>
          <w:lang w:val="en-US"/>
        </w:rPr>
        <w:t>tudent</w:t>
      </w:r>
      <w:r w:rsidRPr="00006E97" w:rsidR="1E8F6504">
        <w:rPr>
          <w:lang w:val="en-US"/>
        </w:rPr>
        <w:t>s</w:t>
      </w:r>
      <w:r w:rsidRPr="00006E97" w:rsidR="2C1DA3EB">
        <w:rPr>
          <w:lang w:val="en-US"/>
        </w:rPr>
        <w:t xml:space="preserve"> will learn to critically evaluate </w:t>
      </w:r>
      <w:r w:rsidR="0033690E">
        <w:rPr>
          <w:lang w:val="en-US"/>
        </w:rPr>
        <w:t xml:space="preserve">and integrate </w:t>
      </w:r>
      <w:r w:rsidRPr="00006E97" w:rsidR="2C1DA3EB">
        <w:rPr>
          <w:lang w:val="en-US"/>
        </w:rPr>
        <w:t>a diversity of marketing theories, tec</w:t>
      </w:r>
      <w:r w:rsidRPr="00006E97" w:rsidR="1E8F6504">
        <w:rPr>
          <w:lang w:val="en-US"/>
        </w:rPr>
        <w:t xml:space="preserve">hniques, tools, </w:t>
      </w:r>
      <w:r w:rsidR="0037522C">
        <w:rPr>
          <w:lang w:val="en-US"/>
        </w:rPr>
        <w:t xml:space="preserve">and </w:t>
      </w:r>
      <w:r w:rsidRPr="00006E97" w:rsidR="1E8F6504">
        <w:rPr>
          <w:lang w:val="en-US"/>
        </w:rPr>
        <w:t>technologies</w:t>
      </w:r>
      <w:r w:rsidR="0037522C">
        <w:rPr>
          <w:lang w:val="en-US"/>
        </w:rPr>
        <w:t>,</w:t>
      </w:r>
      <w:r w:rsidRPr="00006E97" w:rsidR="1E8F6504">
        <w:rPr>
          <w:lang w:val="en-US"/>
        </w:rPr>
        <w:t xml:space="preserve"> and</w:t>
      </w:r>
      <w:r w:rsidRPr="00006E97" w:rsidR="2C1DA3EB">
        <w:rPr>
          <w:lang w:val="en-US"/>
        </w:rPr>
        <w:t xml:space="preserve"> </w:t>
      </w:r>
      <w:r w:rsidR="0033690E">
        <w:rPr>
          <w:lang w:val="en-US"/>
        </w:rPr>
        <w:t>be able to recognize and/or apply them in practice.</w:t>
      </w:r>
    </w:p>
    <w:p w:rsidR="005E2754" w:rsidP="162907EC" w:rsidRDefault="005E2754" w14:paraId="2BB184AD" w14:textId="77777777">
      <w:pPr>
        <w:jc w:val="both"/>
        <w:rPr>
          <w:lang w:val="en-US"/>
        </w:rPr>
      </w:pPr>
    </w:p>
    <w:p w:rsidRPr="00006E97" w:rsidR="005E0F80" w:rsidP="005E0F80" w:rsidRDefault="005E0F80" w14:paraId="3132590F" w14:textId="77777777">
      <w:pPr>
        <w:rPr>
          <w:b/>
        </w:rPr>
      </w:pPr>
      <w:r w:rsidRPr="00006E97">
        <w:rPr>
          <w:b/>
        </w:rPr>
        <w:t>LEARNING AND TEACHING APPROACH</w:t>
      </w:r>
    </w:p>
    <w:p w:rsidR="001426DC" w:rsidP="03E1093F" w:rsidRDefault="36D1B625" w14:paraId="0466B14E" w14:textId="7114202A">
      <w:pPr>
        <w:jc w:val="both"/>
        <w:rPr>
          <w:lang w:val="en-US"/>
        </w:rPr>
      </w:pPr>
      <w:r w:rsidRPr="00006E97">
        <w:rPr>
          <w:lang w:val="en-US"/>
        </w:rPr>
        <w:t xml:space="preserve">The main learning strategies used are </w:t>
      </w:r>
      <w:r w:rsidRPr="00006E97" w:rsidR="6F70BD84">
        <w:rPr>
          <w:lang w:val="en-US"/>
        </w:rPr>
        <w:t>face</w:t>
      </w:r>
      <w:r w:rsidRPr="00006E97" w:rsidR="226D2364">
        <w:rPr>
          <w:lang w:val="en-US"/>
        </w:rPr>
        <w:t>-to-</w:t>
      </w:r>
      <w:r w:rsidRPr="00006E97" w:rsidR="6F70BD84">
        <w:rPr>
          <w:lang w:val="en-US"/>
        </w:rPr>
        <w:t>face</w:t>
      </w:r>
      <w:r w:rsidRPr="00006E97" w:rsidR="0E73B27C">
        <w:rPr>
          <w:lang w:val="en-US"/>
        </w:rPr>
        <w:t xml:space="preserve"> </w:t>
      </w:r>
      <w:r w:rsidRPr="00006E97">
        <w:rPr>
          <w:lang w:val="en-US"/>
        </w:rPr>
        <w:t xml:space="preserve">lectures and tutorials </w:t>
      </w:r>
      <w:r w:rsidRPr="00006E97" w:rsidR="6F70BD84">
        <w:rPr>
          <w:lang w:val="en-US"/>
        </w:rPr>
        <w:t xml:space="preserve">with </w:t>
      </w:r>
      <w:r w:rsidRPr="00006E97">
        <w:rPr>
          <w:lang w:val="en-US"/>
        </w:rPr>
        <w:t xml:space="preserve">an assessment for </w:t>
      </w:r>
      <w:r w:rsidRPr="00006E97" w:rsidR="5463751A">
        <w:rPr>
          <w:lang w:val="en-US"/>
        </w:rPr>
        <w:t xml:space="preserve">and as </w:t>
      </w:r>
      <w:r w:rsidRPr="00006E97">
        <w:rPr>
          <w:lang w:val="en-US"/>
        </w:rPr>
        <w:t xml:space="preserve">learning orientation, which involves experiential </w:t>
      </w:r>
      <w:r w:rsidRPr="00006E97" w:rsidR="6F70BD84">
        <w:rPr>
          <w:lang w:val="en-US"/>
        </w:rPr>
        <w:t xml:space="preserve">and active </w:t>
      </w:r>
      <w:r w:rsidRPr="00006E97">
        <w:rPr>
          <w:lang w:val="en-US"/>
        </w:rPr>
        <w:t>learning and learning by doing</w:t>
      </w:r>
      <w:r w:rsidRPr="00006E97" w:rsidR="75940473">
        <w:rPr>
          <w:lang w:val="en-US"/>
        </w:rPr>
        <w:t xml:space="preserve"> throughout the module</w:t>
      </w:r>
      <w:r w:rsidRPr="00006E97">
        <w:rPr>
          <w:lang w:val="en-US"/>
        </w:rPr>
        <w:t>. There will also be guest lecturers</w:t>
      </w:r>
      <w:r w:rsidRPr="00006E97" w:rsidR="268C2B2A">
        <w:rPr>
          <w:lang w:val="en-US"/>
        </w:rPr>
        <w:t>, case studies, podcasts etc</w:t>
      </w:r>
      <w:r w:rsidRPr="00006E97">
        <w:rPr>
          <w:lang w:val="en-US"/>
        </w:rPr>
        <w:t xml:space="preserve">. </w:t>
      </w:r>
      <w:r w:rsidRPr="00006E97" w:rsidR="799CF525">
        <w:rPr>
          <w:lang w:val="en-US"/>
        </w:rPr>
        <w:t xml:space="preserve"> </w:t>
      </w:r>
      <w:r w:rsidRPr="00006E97" w:rsidR="2C1DA3EB">
        <w:rPr>
          <w:lang w:val="en-US"/>
        </w:rPr>
        <w:t xml:space="preserve">The </w:t>
      </w:r>
      <w:r w:rsidRPr="00006E97" w:rsidR="6F70BD84">
        <w:rPr>
          <w:lang w:val="en-US"/>
        </w:rPr>
        <w:lastRenderedPageBreak/>
        <w:t xml:space="preserve">ongoing </w:t>
      </w:r>
      <w:r w:rsidRPr="00006E97" w:rsidR="2C1DA3EB">
        <w:rPr>
          <w:lang w:val="en-US"/>
        </w:rPr>
        <w:t xml:space="preserve">assessment is </w:t>
      </w:r>
      <w:r w:rsidRPr="00006E97" w:rsidR="6F70BD84">
        <w:rPr>
          <w:lang w:val="en-US"/>
        </w:rPr>
        <w:t xml:space="preserve">embedded as </w:t>
      </w:r>
      <w:r w:rsidRPr="00006E97" w:rsidR="2C1DA3EB">
        <w:rPr>
          <w:lang w:val="en-US"/>
        </w:rPr>
        <w:t xml:space="preserve">core to the learning </w:t>
      </w:r>
      <w:r w:rsidRPr="00006E97" w:rsidR="2C1B3375">
        <w:rPr>
          <w:lang w:val="en-US"/>
        </w:rPr>
        <w:t>outcomes</w:t>
      </w:r>
      <w:r w:rsidR="00FE45E3">
        <w:rPr>
          <w:lang w:val="en-US"/>
        </w:rPr>
        <w:t>,</w:t>
      </w:r>
      <w:r w:rsidRPr="00006E97" w:rsidR="2C1DA3EB">
        <w:rPr>
          <w:lang w:val="en-US"/>
        </w:rPr>
        <w:t xml:space="preserve"> </w:t>
      </w:r>
      <w:r w:rsidRPr="00006E97" w:rsidR="199734EB">
        <w:rPr>
          <w:lang w:val="en-US"/>
        </w:rPr>
        <w:t xml:space="preserve">allowing </w:t>
      </w:r>
      <w:r w:rsidRPr="00006E97" w:rsidR="2C1DA3EB">
        <w:rPr>
          <w:lang w:val="en-US"/>
        </w:rPr>
        <w:t>students the opportunity to put into practice the</w:t>
      </w:r>
      <w:r w:rsidRPr="00006E97" w:rsidR="000F1421">
        <w:rPr>
          <w:lang w:val="en-US"/>
        </w:rPr>
        <w:t xml:space="preserve"> skills and knowledge </w:t>
      </w:r>
      <w:r w:rsidRPr="00006E97" w:rsidR="2C1DA3EB">
        <w:rPr>
          <w:lang w:val="en-US"/>
        </w:rPr>
        <w:t>acquired</w:t>
      </w:r>
      <w:r w:rsidR="00C419E7">
        <w:rPr>
          <w:lang w:val="en-US"/>
        </w:rPr>
        <w:t xml:space="preserve">. Students will </w:t>
      </w:r>
      <w:r w:rsidRPr="00006E97" w:rsidR="2C1DA3EB">
        <w:rPr>
          <w:lang w:val="en-US"/>
        </w:rPr>
        <w:t>produce a</w:t>
      </w:r>
      <w:r w:rsidRPr="00006E97" w:rsidR="6F70BD84">
        <w:rPr>
          <w:lang w:val="en-US"/>
        </w:rPr>
        <w:t xml:space="preserve">n innovative and dynamic </w:t>
      </w:r>
      <w:r w:rsidRPr="00006E97" w:rsidR="2C1DA3EB">
        <w:rPr>
          <w:lang w:val="en-US"/>
        </w:rPr>
        <w:t>real-world application of theory to practice</w:t>
      </w:r>
      <w:r w:rsidR="00C419E7">
        <w:rPr>
          <w:lang w:val="en-US"/>
        </w:rPr>
        <w:t>.</w:t>
      </w:r>
    </w:p>
    <w:p w:rsidR="00770787" w:rsidP="03E1093F" w:rsidRDefault="00770787" w14:paraId="0B1BFC6E" w14:textId="77777777">
      <w:pPr>
        <w:jc w:val="both"/>
        <w:rPr>
          <w:lang w:val="en-US"/>
        </w:rPr>
      </w:pPr>
    </w:p>
    <w:p w:rsidR="00FB1A5A" w:rsidP="03E1093F" w:rsidRDefault="008517DB" w14:paraId="68C3FF0D" w14:textId="2C22E026">
      <w:pPr>
        <w:jc w:val="both"/>
        <w:rPr>
          <w:lang w:val="en-US"/>
        </w:rPr>
      </w:pPr>
      <w:r w:rsidRPr="00006E97">
        <w:rPr>
          <w:lang w:val="en-US"/>
        </w:rPr>
        <w:t>T</w:t>
      </w:r>
      <w:r w:rsidRPr="00006E97" w:rsidR="2C1DA3EB">
        <w:rPr>
          <w:lang w:val="en-US"/>
        </w:rPr>
        <w:t xml:space="preserve">his year, we </w:t>
      </w:r>
      <w:r w:rsidRPr="00006E97" w:rsidR="46CB1192">
        <w:rPr>
          <w:lang w:val="en-US"/>
        </w:rPr>
        <w:t xml:space="preserve">will </w:t>
      </w:r>
      <w:r w:rsidR="005319E8">
        <w:rPr>
          <w:lang w:val="en-US"/>
        </w:rPr>
        <w:t xml:space="preserve">focus on </w:t>
      </w:r>
      <w:r w:rsidR="001426DC">
        <w:rPr>
          <w:lang w:val="en-US"/>
        </w:rPr>
        <w:t xml:space="preserve">the </w:t>
      </w:r>
      <w:r w:rsidR="00770787">
        <w:rPr>
          <w:lang w:val="en-US"/>
        </w:rPr>
        <w:t xml:space="preserve">broad </w:t>
      </w:r>
      <w:r w:rsidR="001426DC">
        <w:rPr>
          <w:lang w:val="en-US"/>
        </w:rPr>
        <w:t xml:space="preserve">areas of </w:t>
      </w:r>
      <w:r w:rsidRPr="00006E97" w:rsidR="653CEDA0">
        <w:rPr>
          <w:lang w:val="en-US"/>
        </w:rPr>
        <w:t>d</w:t>
      </w:r>
      <w:r w:rsidRPr="00006E97" w:rsidR="6B5E6A40">
        <w:rPr>
          <w:lang w:val="en-US"/>
        </w:rPr>
        <w:t>igital transformation</w:t>
      </w:r>
      <w:r w:rsidR="001426DC">
        <w:rPr>
          <w:lang w:val="en-US"/>
        </w:rPr>
        <w:t xml:space="preserve"> and </w:t>
      </w:r>
      <w:r w:rsidRPr="00006E97" w:rsidR="35FF9339">
        <w:rPr>
          <w:lang w:val="en-US"/>
        </w:rPr>
        <w:t>artificial</w:t>
      </w:r>
      <w:r w:rsidRPr="00006E97" w:rsidR="05D6E9C3">
        <w:rPr>
          <w:lang w:val="en-US"/>
        </w:rPr>
        <w:t xml:space="preserve"> </w:t>
      </w:r>
      <w:r w:rsidRPr="00006E97" w:rsidR="1F4A106A">
        <w:rPr>
          <w:lang w:val="en-US"/>
        </w:rPr>
        <w:t>intelligence,</w:t>
      </w:r>
      <w:r w:rsidRPr="00006E97" w:rsidR="05D6E9C3">
        <w:rPr>
          <w:lang w:val="en-US"/>
        </w:rPr>
        <w:t xml:space="preserve"> </w:t>
      </w:r>
      <w:r w:rsidR="001426DC">
        <w:rPr>
          <w:lang w:val="en-US"/>
        </w:rPr>
        <w:t xml:space="preserve">and specially align them in the brand, global supply network and services arenas. </w:t>
      </w:r>
    </w:p>
    <w:p w:rsidRPr="00006E97" w:rsidR="00091E8C" w:rsidP="03E1093F" w:rsidRDefault="00091E8C" w14:paraId="406B877F" w14:textId="77777777">
      <w:pPr>
        <w:jc w:val="both"/>
        <w:rPr>
          <w:lang w:val="en-US"/>
        </w:rPr>
      </w:pPr>
    </w:p>
    <w:p w:rsidRPr="00091E8C" w:rsidR="0033131F" w:rsidP="00FB1A5A" w:rsidRDefault="0033131F" w14:paraId="59244B25" w14:textId="77777777">
      <w:pPr>
        <w:rPr>
          <w:b/>
          <w:bCs/>
          <w:i/>
          <w:iCs/>
        </w:rPr>
      </w:pPr>
      <w:r w:rsidRPr="00FD3496">
        <w:rPr>
          <w:b/>
          <w:bCs/>
        </w:rPr>
        <w:t xml:space="preserve">MODULE-LEVEL LEARNING OUTCOMES </w:t>
      </w:r>
    </w:p>
    <w:p w:rsidRPr="00006E97" w:rsidR="005E0F80" w:rsidP="00FD3496" w:rsidRDefault="05FBD01E" w14:paraId="3F704AFE" w14:textId="2AE72D22">
      <w:pPr>
        <w:jc w:val="both"/>
      </w:pPr>
      <w:r w:rsidRPr="00006E97">
        <w:t xml:space="preserve">Having successfully completed this module, the student should be able to: </w:t>
      </w:r>
    </w:p>
    <w:p w:rsidRPr="00006E97" w:rsidR="005E0F80" w:rsidP="00FD3496" w:rsidRDefault="64592814" w14:paraId="22A1D538" w14:textId="1D9C8F73">
      <w:pPr>
        <w:pStyle w:val="ListParagraph"/>
        <w:numPr>
          <w:ilvl w:val="0"/>
          <w:numId w:val="17"/>
        </w:numPr>
        <w:jc w:val="both"/>
        <w:rPr>
          <w:lang w:val="en-US"/>
        </w:rPr>
      </w:pPr>
      <w:r w:rsidRPr="2B754026">
        <w:rPr>
          <w:lang w:val="en-US"/>
        </w:rPr>
        <w:t xml:space="preserve">Define, understand, critically </w:t>
      </w:r>
      <w:proofErr w:type="gramStart"/>
      <w:r w:rsidRPr="2B754026" w:rsidR="7180C37B">
        <w:rPr>
          <w:lang w:val="en-US"/>
        </w:rPr>
        <w:t>evaluate</w:t>
      </w:r>
      <w:proofErr w:type="gramEnd"/>
      <w:r w:rsidRPr="2B754026" w:rsidR="7180C37B">
        <w:rPr>
          <w:lang w:val="en-US"/>
        </w:rPr>
        <w:t xml:space="preserve"> and apply </w:t>
      </w:r>
      <w:r w:rsidRPr="2B754026">
        <w:rPr>
          <w:lang w:val="en-US"/>
        </w:rPr>
        <w:t xml:space="preserve">key marketing </w:t>
      </w:r>
      <w:r w:rsidRPr="2B754026" w:rsidR="750931D9">
        <w:rPr>
          <w:lang w:val="en-US"/>
        </w:rPr>
        <w:t>theories</w:t>
      </w:r>
      <w:r w:rsidR="00C645DD">
        <w:rPr>
          <w:lang w:val="en-US"/>
        </w:rPr>
        <w:t>, concepts</w:t>
      </w:r>
      <w:r w:rsidR="000D26EF">
        <w:rPr>
          <w:lang w:val="en-US"/>
        </w:rPr>
        <w:t xml:space="preserve">, frameworks </w:t>
      </w:r>
      <w:r w:rsidR="00C645DD">
        <w:rPr>
          <w:lang w:val="en-US"/>
        </w:rPr>
        <w:t xml:space="preserve">and the holistic marketing </w:t>
      </w:r>
      <w:r w:rsidR="000D26EF">
        <w:rPr>
          <w:lang w:val="en-US"/>
        </w:rPr>
        <w:t>philosophy</w:t>
      </w:r>
      <w:r w:rsidR="001426DC">
        <w:rPr>
          <w:lang w:val="en-US"/>
        </w:rPr>
        <w:t>.</w:t>
      </w:r>
    </w:p>
    <w:p w:rsidRPr="00006E97" w:rsidR="005E0F80" w:rsidP="00FD3496" w:rsidRDefault="64592814" w14:paraId="2096BCD7" w14:textId="1A37E8B3">
      <w:pPr>
        <w:pStyle w:val="ListParagraph"/>
        <w:numPr>
          <w:ilvl w:val="0"/>
          <w:numId w:val="17"/>
        </w:numPr>
        <w:spacing w:line="240" w:lineRule="exact"/>
        <w:jc w:val="both"/>
      </w:pPr>
      <w:r w:rsidRPr="00006E97">
        <w:rPr>
          <w:lang w:val="en-US"/>
        </w:rPr>
        <w:t>Demonstrate an understanding of contemporary marketing management and marketing leadership issues and challenges</w:t>
      </w:r>
      <w:r w:rsidR="00962DA2">
        <w:rPr>
          <w:lang w:val="en-US"/>
        </w:rPr>
        <w:t>.</w:t>
      </w:r>
      <w:r w:rsidRPr="00006E97">
        <w:rPr>
          <w:lang w:val="en-US"/>
        </w:rPr>
        <w:t xml:space="preserve"> </w:t>
      </w:r>
    </w:p>
    <w:p w:rsidRPr="00006E97" w:rsidR="005E2751" w:rsidP="00FD3496" w:rsidRDefault="005E2751" w14:paraId="7DCFF67D" w14:textId="0424F1E4">
      <w:pPr>
        <w:pStyle w:val="ListParagraph"/>
        <w:numPr>
          <w:ilvl w:val="0"/>
          <w:numId w:val="17"/>
        </w:numPr>
        <w:spacing w:line="240" w:lineRule="exact"/>
        <w:jc w:val="both"/>
      </w:pPr>
      <w:r w:rsidRPr="00006E97">
        <w:rPr>
          <w:lang w:val="en-US"/>
        </w:rPr>
        <w:t xml:space="preserve">Demonstrate a criticality of engagement </w:t>
      </w:r>
      <w:r w:rsidR="003F3AED">
        <w:rPr>
          <w:lang w:val="en-US"/>
        </w:rPr>
        <w:t xml:space="preserve">with marketing specific </w:t>
      </w:r>
      <w:r w:rsidRPr="00006E97">
        <w:rPr>
          <w:lang w:val="en-US"/>
        </w:rPr>
        <w:t xml:space="preserve">digital transformation </w:t>
      </w:r>
      <w:r w:rsidR="003F3AED">
        <w:rPr>
          <w:lang w:val="en-US"/>
        </w:rPr>
        <w:t xml:space="preserve">challenges </w:t>
      </w:r>
      <w:r w:rsidRPr="00006E97">
        <w:rPr>
          <w:lang w:val="en-US"/>
        </w:rPr>
        <w:t>with a particular emphasis on AI and strategic marketing management.</w:t>
      </w:r>
    </w:p>
    <w:p w:rsidRPr="00006E97" w:rsidR="005E0F80" w:rsidP="00FD3496" w:rsidRDefault="64592814" w14:paraId="719A7655" w14:textId="16EF41F0">
      <w:pPr>
        <w:pStyle w:val="ListParagraph"/>
        <w:numPr>
          <w:ilvl w:val="0"/>
          <w:numId w:val="17"/>
        </w:numPr>
        <w:spacing w:line="240" w:lineRule="exact"/>
        <w:jc w:val="both"/>
      </w:pPr>
      <w:r w:rsidRPr="00006E97">
        <w:rPr>
          <w:lang w:val="en-US"/>
        </w:rPr>
        <w:t xml:space="preserve">Critic the challenges of </w:t>
      </w:r>
      <w:r w:rsidR="00F02CCA">
        <w:rPr>
          <w:lang w:val="en-US"/>
        </w:rPr>
        <w:t>decision making in marketing and</w:t>
      </w:r>
      <w:r w:rsidR="009D4B8A">
        <w:rPr>
          <w:lang w:val="en-US"/>
        </w:rPr>
        <w:t xml:space="preserve"> the concept of</w:t>
      </w:r>
      <w:r w:rsidR="00F02CCA">
        <w:rPr>
          <w:lang w:val="en-US"/>
        </w:rPr>
        <w:t xml:space="preserve"> </w:t>
      </w:r>
      <w:r w:rsidRPr="00006E97">
        <w:rPr>
          <w:lang w:val="en-US"/>
        </w:rPr>
        <w:t>data driven decision making</w:t>
      </w:r>
      <w:r w:rsidR="009D4B8A">
        <w:rPr>
          <w:lang w:val="en-US"/>
        </w:rPr>
        <w:t>.</w:t>
      </w:r>
    </w:p>
    <w:p w:rsidRPr="00006E97" w:rsidR="005E0F80" w:rsidP="00FD3496" w:rsidRDefault="00F02CCA" w14:paraId="719F7B3A" w14:textId="47F2AAA2">
      <w:pPr>
        <w:pStyle w:val="ListParagraph"/>
        <w:numPr>
          <w:ilvl w:val="0"/>
          <w:numId w:val="17"/>
        </w:numPr>
        <w:spacing w:line="240" w:lineRule="exact"/>
        <w:jc w:val="both"/>
      </w:pPr>
      <w:r>
        <w:rPr>
          <w:lang w:val="en-US"/>
        </w:rPr>
        <w:t xml:space="preserve">Illustrate </w:t>
      </w:r>
      <w:r w:rsidR="009D4B8A">
        <w:rPr>
          <w:lang w:val="en-US"/>
        </w:rPr>
        <w:t>and suggest changes to</w:t>
      </w:r>
      <w:r w:rsidR="0017305B">
        <w:rPr>
          <w:lang w:val="en-US"/>
        </w:rPr>
        <w:t xml:space="preserve"> global supply networks and service provision taking an AI </w:t>
      </w:r>
      <w:r w:rsidR="00316B80">
        <w:rPr>
          <w:lang w:val="en-US"/>
        </w:rPr>
        <w:t xml:space="preserve">and/or digital </w:t>
      </w:r>
      <w:r w:rsidR="0017305B">
        <w:rPr>
          <w:lang w:val="en-US"/>
        </w:rPr>
        <w:t>perspective</w:t>
      </w:r>
      <w:r w:rsidR="00316B80">
        <w:rPr>
          <w:lang w:val="en-US"/>
        </w:rPr>
        <w:t>(s)</w:t>
      </w:r>
      <w:r w:rsidR="0017305B">
        <w:rPr>
          <w:lang w:val="en-US"/>
        </w:rPr>
        <w:t xml:space="preserve">. </w:t>
      </w:r>
    </w:p>
    <w:p w:rsidRPr="00006E97" w:rsidR="005E0F80" w:rsidP="00FD3496" w:rsidRDefault="64592814" w14:paraId="698E7398" w14:textId="74E725AD">
      <w:pPr>
        <w:pStyle w:val="ListParagraph"/>
        <w:numPr>
          <w:ilvl w:val="0"/>
          <w:numId w:val="17"/>
        </w:numPr>
        <w:spacing w:line="240" w:lineRule="exact"/>
        <w:jc w:val="both"/>
        <w:rPr>
          <w:lang w:val="en-US"/>
        </w:rPr>
      </w:pPr>
      <w:r w:rsidRPr="00006E97">
        <w:rPr>
          <w:lang w:val="en-US"/>
        </w:rPr>
        <w:t xml:space="preserve">Show excellence in management, </w:t>
      </w:r>
      <w:proofErr w:type="gramStart"/>
      <w:r w:rsidRPr="00006E97">
        <w:rPr>
          <w:lang w:val="en-US"/>
        </w:rPr>
        <w:t>communication</w:t>
      </w:r>
      <w:proofErr w:type="gramEnd"/>
      <w:r w:rsidRPr="00006E97">
        <w:rPr>
          <w:lang w:val="en-US"/>
        </w:rPr>
        <w:t xml:space="preserve"> and written skills through the vehicle of a team </w:t>
      </w:r>
      <w:r w:rsidR="009D4B8A">
        <w:rPr>
          <w:lang w:val="en-US"/>
        </w:rPr>
        <w:t xml:space="preserve">assignment, </w:t>
      </w:r>
      <w:r w:rsidRPr="00006E97">
        <w:rPr>
          <w:lang w:val="en-US"/>
        </w:rPr>
        <w:t>peer-to-peer presentations and an individual written assignment.</w:t>
      </w:r>
    </w:p>
    <w:p w:rsidRPr="00006E97" w:rsidR="005E0F80" w:rsidP="005E0F80" w:rsidRDefault="005E0F80" w14:paraId="18F57672" w14:textId="77777777">
      <w:pPr>
        <w:rPr>
          <w:lang w:val="en-US"/>
        </w:rPr>
      </w:pPr>
    </w:p>
    <w:p w:rsidRPr="00006E97" w:rsidR="005E0F80" w:rsidP="005E0F80" w:rsidRDefault="005E0F80" w14:paraId="1BCDC04B" w14:textId="77777777">
      <w:pPr>
        <w:rPr>
          <w:b/>
          <w:lang w:val="en-US"/>
        </w:rPr>
      </w:pPr>
      <w:r w:rsidRPr="00006E97">
        <w:rPr>
          <w:b/>
          <w:lang w:val="en-US"/>
        </w:rPr>
        <w:t>RELATION TO DEGREE</w:t>
      </w:r>
    </w:p>
    <w:p w:rsidRPr="00006E97" w:rsidR="005E0F80" w:rsidP="00FD3496" w:rsidRDefault="005E0F80" w14:paraId="3F56BEA9" w14:textId="6DE6DE29">
      <w:pPr>
        <w:numPr>
          <w:ilvl w:val="0"/>
          <w:numId w:val="8"/>
        </w:numPr>
        <w:jc w:val="both"/>
        <w:rPr>
          <w:lang w:val="en-US"/>
        </w:rPr>
      </w:pPr>
      <w:r w:rsidRPr="00006E97">
        <w:rPr>
          <w:lang w:val="en-US"/>
        </w:rPr>
        <w:t>The student will understand and manage Marketing as a core function, an</w:t>
      </w:r>
      <w:r w:rsidRPr="00006E97" w:rsidR="3C8B107A">
        <w:rPr>
          <w:lang w:val="en-US"/>
        </w:rPr>
        <w:t xml:space="preserve">d an </w:t>
      </w:r>
      <w:r w:rsidRPr="00006E97">
        <w:rPr>
          <w:lang w:val="en-US"/>
        </w:rPr>
        <w:t xml:space="preserve">internal philosophy responsible for </w:t>
      </w:r>
      <w:r w:rsidRPr="00006E97" w:rsidR="001800F6">
        <w:rPr>
          <w:lang w:val="en-US"/>
        </w:rPr>
        <w:t>delivering</w:t>
      </w:r>
      <w:r w:rsidRPr="00006E97">
        <w:rPr>
          <w:lang w:val="en-US"/>
        </w:rPr>
        <w:t xml:space="preserve"> both </w:t>
      </w:r>
      <w:r w:rsidRPr="00006E97" w:rsidR="001800F6">
        <w:rPr>
          <w:lang w:val="en-US"/>
        </w:rPr>
        <w:t xml:space="preserve">satisfied </w:t>
      </w:r>
      <w:r w:rsidRPr="00006E97">
        <w:rPr>
          <w:lang w:val="en-US"/>
        </w:rPr>
        <w:t>customer</w:t>
      </w:r>
      <w:r w:rsidRPr="00006E97" w:rsidR="001800F6">
        <w:rPr>
          <w:lang w:val="en-US"/>
        </w:rPr>
        <w:t xml:space="preserve">s </w:t>
      </w:r>
      <w:r w:rsidRPr="00006E97">
        <w:rPr>
          <w:lang w:val="en-US"/>
        </w:rPr>
        <w:t xml:space="preserve">and organization profitability. </w:t>
      </w:r>
    </w:p>
    <w:p w:rsidRPr="00006E97" w:rsidR="005E0F80" w:rsidP="00FD3496" w:rsidRDefault="005E0F80" w14:paraId="7DDD22D2" w14:textId="33606DCE">
      <w:pPr>
        <w:numPr>
          <w:ilvl w:val="0"/>
          <w:numId w:val="8"/>
        </w:numPr>
        <w:jc w:val="both"/>
        <w:rPr>
          <w:lang w:val="en-US"/>
        </w:rPr>
      </w:pPr>
      <w:r w:rsidRPr="00006E97">
        <w:rPr>
          <w:lang w:val="en-US"/>
        </w:rPr>
        <w:t xml:space="preserve">The emphasis is on developing an ability to </w:t>
      </w:r>
      <w:r w:rsidRPr="00006E97" w:rsidR="008E5D9E">
        <w:rPr>
          <w:lang w:val="en-US"/>
        </w:rPr>
        <w:t xml:space="preserve">critically </w:t>
      </w:r>
      <w:r w:rsidRPr="00006E97">
        <w:rPr>
          <w:lang w:val="en-US"/>
        </w:rPr>
        <w:t>consider</w:t>
      </w:r>
      <w:r w:rsidR="0017305B">
        <w:rPr>
          <w:lang w:val="en-US"/>
        </w:rPr>
        <w:t xml:space="preserve">, </w:t>
      </w:r>
      <w:r w:rsidRPr="00006E97">
        <w:rPr>
          <w:lang w:val="en-US"/>
        </w:rPr>
        <w:t xml:space="preserve">combine </w:t>
      </w:r>
      <w:r w:rsidRPr="00006E97" w:rsidR="008E5D9E">
        <w:rPr>
          <w:lang w:val="en-US"/>
        </w:rPr>
        <w:t xml:space="preserve">and apply </w:t>
      </w:r>
      <w:r w:rsidRPr="00006E97">
        <w:rPr>
          <w:lang w:val="en-US"/>
        </w:rPr>
        <w:t xml:space="preserve">appropriate marketing </w:t>
      </w:r>
      <w:r w:rsidRPr="00006E97" w:rsidR="008517DB">
        <w:rPr>
          <w:lang w:val="en-US"/>
        </w:rPr>
        <w:t xml:space="preserve">management </w:t>
      </w:r>
      <w:r w:rsidRPr="00006E97">
        <w:rPr>
          <w:lang w:val="en-US"/>
        </w:rPr>
        <w:t xml:space="preserve">theories, tools, </w:t>
      </w:r>
      <w:proofErr w:type="gramStart"/>
      <w:r w:rsidRPr="00006E97">
        <w:rPr>
          <w:lang w:val="en-US"/>
        </w:rPr>
        <w:t>techniques</w:t>
      </w:r>
      <w:proofErr w:type="gramEnd"/>
      <w:r w:rsidRPr="00006E97">
        <w:rPr>
          <w:lang w:val="en-US"/>
        </w:rPr>
        <w:t xml:space="preserve"> and technologies</w:t>
      </w:r>
      <w:r w:rsidR="0017305B">
        <w:rPr>
          <w:lang w:val="en-US"/>
        </w:rPr>
        <w:t xml:space="preserve"> in practice</w:t>
      </w:r>
      <w:r w:rsidRPr="00006E97">
        <w:rPr>
          <w:lang w:val="en-US"/>
        </w:rPr>
        <w:t xml:space="preserve">. </w:t>
      </w:r>
    </w:p>
    <w:p w:rsidRPr="00006E97" w:rsidR="005E0F80" w:rsidP="00FD3496" w:rsidRDefault="005E0F80" w14:paraId="06DC7D02" w14:textId="79F40F58">
      <w:pPr>
        <w:numPr>
          <w:ilvl w:val="0"/>
          <w:numId w:val="8"/>
        </w:numPr>
        <w:jc w:val="both"/>
        <w:rPr>
          <w:b/>
          <w:bCs/>
          <w:lang w:val="en-US"/>
        </w:rPr>
      </w:pPr>
      <w:r w:rsidRPr="00006E97">
        <w:rPr>
          <w:lang w:val="en-US"/>
        </w:rPr>
        <w:t>The students will be able to critic aspects of m</w:t>
      </w:r>
      <w:r w:rsidRPr="00006E97" w:rsidR="00C272EA">
        <w:rPr>
          <w:lang w:val="en-US"/>
        </w:rPr>
        <w:t xml:space="preserve">arketing theory and </w:t>
      </w:r>
      <w:r w:rsidRPr="00006E97" w:rsidR="00027F16">
        <w:rPr>
          <w:lang w:val="en-US"/>
        </w:rPr>
        <w:t>application</w:t>
      </w:r>
      <w:r w:rsidR="00027F16">
        <w:rPr>
          <w:lang w:val="en-US"/>
        </w:rPr>
        <w:t xml:space="preserve"> and</w:t>
      </w:r>
      <w:r w:rsidR="00293D80">
        <w:rPr>
          <w:lang w:val="en-US"/>
        </w:rPr>
        <w:t xml:space="preserve"> become</w:t>
      </w:r>
      <w:r w:rsidRPr="00006E97" w:rsidR="00C272EA">
        <w:rPr>
          <w:lang w:val="en-US"/>
        </w:rPr>
        <w:t xml:space="preserve"> </w:t>
      </w:r>
      <w:r w:rsidRPr="00006E97">
        <w:rPr>
          <w:lang w:val="en-US"/>
        </w:rPr>
        <w:t xml:space="preserve">aware of the challenges </w:t>
      </w:r>
      <w:r w:rsidRPr="00006E97" w:rsidR="00C272EA">
        <w:rPr>
          <w:lang w:val="en-US"/>
        </w:rPr>
        <w:t>of hyper</w:t>
      </w:r>
      <w:r w:rsidRPr="00006E97" w:rsidR="0AB3D4DD">
        <w:rPr>
          <w:lang w:val="en-US"/>
        </w:rPr>
        <w:t>-complex environments driven by ever-</w:t>
      </w:r>
      <w:r w:rsidRPr="00006E97" w:rsidR="00C272EA">
        <w:rPr>
          <w:lang w:val="en-US"/>
        </w:rPr>
        <w:t xml:space="preserve">changing </w:t>
      </w:r>
      <w:r w:rsidRPr="00006E97" w:rsidR="001C093F">
        <w:rPr>
          <w:lang w:val="en-US"/>
        </w:rPr>
        <w:t xml:space="preserve">technological, climate, </w:t>
      </w:r>
      <w:proofErr w:type="gramStart"/>
      <w:r w:rsidRPr="00006E97" w:rsidR="001C093F">
        <w:rPr>
          <w:lang w:val="en-US"/>
        </w:rPr>
        <w:t>he</w:t>
      </w:r>
      <w:r w:rsidRPr="00006E97" w:rsidR="008E5D9E">
        <w:rPr>
          <w:lang w:val="en-US"/>
        </w:rPr>
        <w:t>alth</w:t>
      </w:r>
      <w:proofErr w:type="gramEnd"/>
      <w:r w:rsidRPr="00006E97" w:rsidR="008E5D9E">
        <w:rPr>
          <w:lang w:val="en-US"/>
        </w:rPr>
        <w:t xml:space="preserve"> </w:t>
      </w:r>
      <w:r w:rsidRPr="00006E97">
        <w:rPr>
          <w:lang w:val="en-US"/>
        </w:rPr>
        <w:t>and societal issues</w:t>
      </w:r>
      <w:r w:rsidRPr="00006E97" w:rsidR="001C093F">
        <w:rPr>
          <w:lang w:val="en-US"/>
        </w:rPr>
        <w:t xml:space="preserve">. </w:t>
      </w:r>
    </w:p>
    <w:p w:rsidRPr="00006E97" w:rsidR="03E1093F" w:rsidP="03E1093F" w:rsidRDefault="03E1093F" w14:paraId="0AEC7DB6" w14:textId="132B8B57">
      <w:pPr>
        <w:rPr>
          <w:b/>
          <w:bCs/>
          <w:lang w:val="en-US"/>
        </w:rPr>
      </w:pPr>
    </w:p>
    <w:p w:rsidRPr="00006E97" w:rsidR="005E0F80" w:rsidP="2B754026" w:rsidRDefault="005E0F80" w14:paraId="247933F7" w14:textId="46D16559">
      <w:pPr>
        <w:rPr>
          <w:lang w:val="en-US"/>
        </w:rPr>
      </w:pPr>
      <w:r w:rsidRPr="2B754026">
        <w:rPr>
          <w:b/>
          <w:bCs/>
          <w:lang w:val="en-US"/>
        </w:rPr>
        <w:t>WORKLOAD</w:t>
      </w:r>
    </w:p>
    <w:p w:rsidRPr="00006E97" w:rsidR="005E0F80" w:rsidP="00FD3496" w:rsidRDefault="005E0F80" w14:paraId="49B672C3" w14:textId="1DFA9CF6">
      <w:pPr>
        <w:jc w:val="both"/>
        <w:rPr>
          <w:lang w:val="en-US"/>
        </w:rPr>
      </w:pPr>
      <w:r w:rsidRPr="2B754026">
        <w:rPr>
          <w:lang w:val="en-US"/>
        </w:rPr>
        <w:t>This module carries 5 ECTS credits, amounting to about 125 hours in tot</w:t>
      </w:r>
      <w:r w:rsidRPr="2B754026" w:rsidR="00EB41F7">
        <w:rPr>
          <w:lang w:val="en-US"/>
        </w:rPr>
        <w:t xml:space="preserve">al workload.  This includes </w:t>
      </w:r>
      <w:r w:rsidRPr="2B754026">
        <w:rPr>
          <w:lang w:val="en-US"/>
        </w:rPr>
        <w:t xml:space="preserve">time spent preparing for and attending lectures and tutorials, </w:t>
      </w:r>
      <w:r w:rsidR="007F682C">
        <w:rPr>
          <w:lang w:val="en-US"/>
        </w:rPr>
        <w:t>studying</w:t>
      </w:r>
      <w:r w:rsidRPr="2B754026">
        <w:rPr>
          <w:lang w:val="en-US"/>
        </w:rPr>
        <w:t xml:space="preserve"> the texts </w:t>
      </w:r>
      <w:r w:rsidR="007F682C">
        <w:rPr>
          <w:lang w:val="en-US"/>
        </w:rPr>
        <w:t xml:space="preserve">chapters </w:t>
      </w:r>
      <w:r w:rsidRPr="2B754026">
        <w:rPr>
          <w:lang w:val="en-US"/>
        </w:rPr>
        <w:t xml:space="preserve">and </w:t>
      </w:r>
      <w:r w:rsidRPr="2B754026" w:rsidR="00EB41F7">
        <w:rPr>
          <w:lang w:val="en-US"/>
        </w:rPr>
        <w:t xml:space="preserve">academic </w:t>
      </w:r>
      <w:r w:rsidRPr="2B754026">
        <w:rPr>
          <w:lang w:val="en-US"/>
        </w:rPr>
        <w:t xml:space="preserve">readings, working in groups for the continuous assessment, and preparing for the individual </w:t>
      </w:r>
      <w:r w:rsidRPr="2B754026" w:rsidR="00EB41F7">
        <w:rPr>
          <w:lang w:val="en-US"/>
        </w:rPr>
        <w:t>assessment</w:t>
      </w:r>
      <w:r w:rsidRPr="2B754026">
        <w:rPr>
          <w:lang w:val="en-US"/>
        </w:rPr>
        <w:t xml:space="preserve">. </w:t>
      </w:r>
    </w:p>
    <w:p w:rsidRPr="00006E97" w:rsidR="000E2621" w:rsidP="005E0F80" w:rsidRDefault="000E2621" w14:paraId="6DE02E3D" w14:textId="4C5ADB99">
      <w:pPr>
        <w:rPr>
          <w:lang w:val="en-US"/>
        </w:rPr>
      </w:pPr>
    </w:p>
    <w:tbl>
      <w:tblPr>
        <w:tblStyle w:val="TableGrid"/>
        <w:tblW w:w="9180" w:type="dxa"/>
        <w:tblInd w:w="-113" w:type="dxa"/>
        <w:tblLook w:val="01E0" w:firstRow="1" w:lastRow="1" w:firstColumn="1" w:lastColumn="1" w:noHBand="0" w:noVBand="0"/>
      </w:tblPr>
      <w:tblGrid>
        <w:gridCol w:w="6062"/>
        <w:gridCol w:w="3118"/>
      </w:tblGrid>
      <w:tr w:rsidRPr="00006E97" w:rsidR="000E2621" w:rsidTr="006C18D9" w14:paraId="65800950" w14:textId="77777777">
        <w:tc>
          <w:tcPr>
            <w:tcW w:w="6062" w:type="dxa"/>
            <w:tcBorders>
              <w:top w:val="single" w:color="auto" w:sz="4" w:space="0"/>
              <w:left w:val="single" w:color="auto" w:sz="4" w:space="0"/>
              <w:bottom w:val="single" w:color="auto" w:sz="4" w:space="0"/>
              <w:right w:val="single" w:color="auto" w:sz="4" w:space="0"/>
            </w:tcBorders>
            <w:hideMark/>
          </w:tcPr>
          <w:p w:rsidRPr="00006E97" w:rsidR="000E2621" w:rsidP="006C174E" w:rsidRDefault="008313CB" w14:paraId="344EEC07" w14:textId="38EA4834">
            <w:pPr>
              <w:rPr>
                <w:b/>
                <w:i/>
              </w:rPr>
            </w:pPr>
            <w:r w:rsidRPr="00006E97">
              <w:rPr>
                <w:b/>
                <w:i/>
              </w:rPr>
              <w:t>Workload Expectations</w:t>
            </w:r>
            <w:r w:rsidRPr="00006E97" w:rsidR="000E2621">
              <w:rPr>
                <w:b/>
                <w:i/>
              </w:rPr>
              <w:t xml:space="preserve"> </w:t>
            </w:r>
          </w:p>
        </w:tc>
        <w:tc>
          <w:tcPr>
            <w:tcW w:w="3118" w:type="dxa"/>
            <w:tcBorders>
              <w:top w:val="single" w:color="auto" w:sz="4" w:space="0"/>
              <w:left w:val="single" w:color="auto" w:sz="4" w:space="0"/>
              <w:bottom w:val="single" w:color="auto" w:sz="4" w:space="0"/>
              <w:right w:val="single" w:color="auto" w:sz="4" w:space="0"/>
            </w:tcBorders>
            <w:hideMark/>
          </w:tcPr>
          <w:p w:rsidRPr="00006E97" w:rsidR="000E2621" w:rsidP="006C174E" w:rsidRDefault="000E2621" w14:paraId="52C187B5" w14:textId="77777777">
            <w:pPr>
              <w:rPr>
                <w:b/>
                <w:i/>
              </w:rPr>
            </w:pPr>
            <w:r w:rsidRPr="00006E97">
              <w:rPr>
                <w:b/>
                <w:i/>
              </w:rPr>
              <w:t>Indicative Number of Hours</w:t>
            </w:r>
          </w:p>
        </w:tc>
      </w:tr>
      <w:tr w:rsidRPr="00006E97" w:rsidR="000E2621" w:rsidTr="006C18D9" w14:paraId="0E53CF59" w14:textId="77777777">
        <w:tc>
          <w:tcPr>
            <w:tcW w:w="6062" w:type="dxa"/>
            <w:tcBorders>
              <w:top w:val="single" w:color="auto" w:sz="4" w:space="0"/>
              <w:left w:val="single" w:color="auto" w:sz="4" w:space="0"/>
              <w:bottom w:val="single" w:color="auto" w:sz="4" w:space="0"/>
              <w:right w:val="single" w:color="auto" w:sz="4" w:space="0"/>
            </w:tcBorders>
            <w:hideMark/>
          </w:tcPr>
          <w:p w:rsidRPr="00006E97" w:rsidR="000E2621" w:rsidP="006C174E" w:rsidRDefault="000E2621" w14:paraId="7BF224BD" w14:textId="7AC4061E">
            <w:pPr>
              <w:rPr>
                <w:i/>
              </w:rPr>
            </w:pPr>
            <w:r w:rsidRPr="00006E97">
              <w:rPr>
                <w:i/>
              </w:rPr>
              <w:t>Preparation for weekly classes</w:t>
            </w:r>
            <w:r w:rsidR="00031306">
              <w:rPr>
                <w:i/>
              </w:rPr>
              <w:t xml:space="preserve"> and tutorials</w:t>
            </w:r>
          </w:p>
        </w:tc>
        <w:tc>
          <w:tcPr>
            <w:tcW w:w="3118" w:type="dxa"/>
            <w:tcBorders>
              <w:top w:val="single" w:color="auto" w:sz="4" w:space="0"/>
              <w:left w:val="single" w:color="auto" w:sz="4" w:space="0"/>
              <w:bottom w:val="single" w:color="auto" w:sz="4" w:space="0"/>
              <w:right w:val="single" w:color="auto" w:sz="4" w:space="0"/>
            </w:tcBorders>
          </w:tcPr>
          <w:p w:rsidRPr="00006E97" w:rsidR="000E2621" w:rsidP="006C174E" w:rsidRDefault="003E6256" w14:paraId="13786F55" w14:textId="51FD6BCF">
            <w:pPr>
              <w:rPr>
                <w:i/>
              </w:rPr>
            </w:pPr>
            <w:r>
              <w:rPr>
                <w:i/>
              </w:rPr>
              <w:t>34</w:t>
            </w:r>
          </w:p>
        </w:tc>
      </w:tr>
      <w:tr w:rsidRPr="00006E97" w:rsidR="000E2621" w:rsidTr="006C18D9" w14:paraId="662244D1" w14:textId="77777777">
        <w:tc>
          <w:tcPr>
            <w:tcW w:w="6062" w:type="dxa"/>
            <w:tcBorders>
              <w:top w:val="single" w:color="auto" w:sz="4" w:space="0"/>
              <w:left w:val="single" w:color="auto" w:sz="4" w:space="0"/>
              <w:bottom w:val="single" w:color="auto" w:sz="4" w:space="0"/>
              <w:right w:val="single" w:color="auto" w:sz="4" w:space="0"/>
            </w:tcBorders>
          </w:tcPr>
          <w:p w:rsidRPr="00006E97" w:rsidR="000E2621" w:rsidP="18C2FD0F" w:rsidRDefault="000E2621" w14:paraId="4046370A" w14:textId="6B8709A9">
            <w:pPr>
              <w:rPr>
                <w:i/>
                <w:iCs/>
              </w:rPr>
            </w:pPr>
            <w:r w:rsidRPr="00006E97">
              <w:rPr>
                <w:i/>
                <w:iCs/>
              </w:rPr>
              <w:t xml:space="preserve">Attendance at </w:t>
            </w:r>
            <w:r w:rsidRPr="00006E97" w:rsidR="001C093F">
              <w:rPr>
                <w:i/>
                <w:iCs/>
              </w:rPr>
              <w:t>class and tutorials</w:t>
            </w:r>
          </w:p>
        </w:tc>
        <w:tc>
          <w:tcPr>
            <w:tcW w:w="3118" w:type="dxa"/>
            <w:tcBorders>
              <w:top w:val="single" w:color="auto" w:sz="4" w:space="0"/>
              <w:left w:val="single" w:color="auto" w:sz="4" w:space="0"/>
              <w:bottom w:val="single" w:color="auto" w:sz="4" w:space="0"/>
              <w:right w:val="single" w:color="auto" w:sz="4" w:space="0"/>
            </w:tcBorders>
          </w:tcPr>
          <w:p w:rsidRPr="00006E97" w:rsidR="000E2621" w:rsidP="03E1093F" w:rsidRDefault="00C80DFF" w14:paraId="60BA4CD4" w14:textId="612DAD52">
            <w:pPr>
              <w:rPr>
                <w:i/>
                <w:iCs/>
              </w:rPr>
            </w:pPr>
            <w:r>
              <w:rPr>
                <w:i/>
                <w:iCs/>
              </w:rPr>
              <w:t>28</w:t>
            </w:r>
          </w:p>
        </w:tc>
      </w:tr>
      <w:tr w:rsidRPr="00006E97" w:rsidR="000E2621" w:rsidTr="006C18D9" w14:paraId="0FFA24D9" w14:textId="77777777">
        <w:tc>
          <w:tcPr>
            <w:tcW w:w="6062" w:type="dxa"/>
            <w:tcBorders>
              <w:top w:val="single" w:color="auto" w:sz="4" w:space="0"/>
              <w:left w:val="single" w:color="auto" w:sz="4" w:space="0"/>
              <w:bottom w:val="single" w:color="auto" w:sz="4" w:space="0"/>
              <w:right w:val="single" w:color="auto" w:sz="4" w:space="0"/>
            </w:tcBorders>
          </w:tcPr>
          <w:p w:rsidRPr="00006E97" w:rsidR="00BE3107" w:rsidP="00B67F87" w:rsidRDefault="708B95BF" w14:paraId="4BB70408" w14:textId="6A1246BE">
            <w:pPr>
              <w:rPr>
                <w:i/>
                <w:iCs/>
              </w:rPr>
            </w:pPr>
            <w:r w:rsidRPr="00006E97">
              <w:rPr>
                <w:i/>
                <w:iCs/>
              </w:rPr>
              <w:t>Post session</w:t>
            </w:r>
            <w:r w:rsidR="00C645DD">
              <w:rPr>
                <w:i/>
                <w:iCs/>
              </w:rPr>
              <w:t xml:space="preserve">. Development of the within class material </w:t>
            </w:r>
            <w:r w:rsidR="006C18D9">
              <w:rPr>
                <w:i/>
                <w:iCs/>
              </w:rPr>
              <w:t xml:space="preserve">through working with it and the </w:t>
            </w:r>
            <w:r w:rsidR="00C645DD">
              <w:rPr>
                <w:i/>
                <w:iCs/>
              </w:rPr>
              <w:t>articles and chapters</w:t>
            </w:r>
            <w:r w:rsidR="000D26EF">
              <w:rPr>
                <w:i/>
                <w:iCs/>
              </w:rPr>
              <w:t xml:space="preserve"> </w:t>
            </w:r>
            <w:r w:rsidR="006C18D9">
              <w:rPr>
                <w:i/>
                <w:iCs/>
              </w:rPr>
              <w:t>in</w:t>
            </w:r>
            <w:r w:rsidR="000D26EF">
              <w:rPr>
                <w:i/>
                <w:iCs/>
              </w:rPr>
              <w:t xml:space="preserve"> preparation for </w:t>
            </w:r>
            <w:r w:rsidR="006C18D9">
              <w:rPr>
                <w:i/>
                <w:iCs/>
              </w:rPr>
              <w:t xml:space="preserve">including all three in the </w:t>
            </w:r>
            <w:r w:rsidR="000D26EF">
              <w:rPr>
                <w:i/>
                <w:iCs/>
              </w:rPr>
              <w:t>assignments.</w:t>
            </w:r>
          </w:p>
        </w:tc>
        <w:tc>
          <w:tcPr>
            <w:tcW w:w="3118" w:type="dxa"/>
            <w:tcBorders>
              <w:top w:val="single" w:color="auto" w:sz="4" w:space="0"/>
              <w:left w:val="single" w:color="auto" w:sz="4" w:space="0"/>
              <w:bottom w:val="single" w:color="auto" w:sz="4" w:space="0"/>
              <w:right w:val="single" w:color="auto" w:sz="4" w:space="0"/>
            </w:tcBorders>
          </w:tcPr>
          <w:p w:rsidRPr="00006E97" w:rsidR="000E2621" w:rsidP="006C174E" w:rsidRDefault="00B67F87" w14:paraId="47227548" w14:textId="454263E5">
            <w:pPr>
              <w:rPr>
                <w:i/>
              </w:rPr>
            </w:pPr>
            <w:r>
              <w:rPr>
                <w:i/>
              </w:rPr>
              <w:t>28</w:t>
            </w:r>
          </w:p>
        </w:tc>
      </w:tr>
      <w:tr w:rsidRPr="00006E97" w:rsidR="000E2621" w:rsidTr="006C18D9" w14:paraId="7E8B8C2C" w14:textId="77777777">
        <w:tc>
          <w:tcPr>
            <w:tcW w:w="6062" w:type="dxa"/>
            <w:tcBorders>
              <w:top w:val="single" w:color="auto" w:sz="4" w:space="0"/>
              <w:left w:val="single" w:color="auto" w:sz="4" w:space="0"/>
              <w:bottom w:val="single" w:color="auto" w:sz="4" w:space="0"/>
              <w:right w:val="single" w:color="auto" w:sz="4" w:space="0"/>
            </w:tcBorders>
          </w:tcPr>
          <w:p w:rsidRPr="00006E97" w:rsidR="000E2621" w:rsidP="24EEE5D6" w:rsidRDefault="58753CB3" w14:paraId="0A645C92" w14:textId="2B08F533">
            <w:pPr>
              <w:rPr>
                <w:i/>
                <w:iCs/>
              </w:rPr>
            </w:pPr>
            <w:r w:rsidRPr="00006E97">
              <w:rPr>
                <w:i/>
                <w:iCs/>
              </w:rPr>
              <w:t xml:space="preserve">Individual assignment </w:t>
            </w:r>
            <w:r w:rsidRPr="00006E97" w:rsidR="55A6F928">
              <w:rPr>
                <w:i/>
                <w:iCs/>
              </w:rPr>
              <w:t xml:space="preserve"> </w:t>
            </w:r>
          </w:p>
        </w:tc>
        <w:tc>
          <w:tcPr>
            <w:tcW w:w="3118" w:type="dxa"/>
            <w:tcBorders>
              <w:top w:val="single" w:color="auto" w:sz="4" w:space="0"/>
              <w:left w:val="single" w:color="auto" w:sz="4" w:space="0"/>
              <w:bottom w:val="single" w:color="auto" w:sz="4" w:space="0"/>
              <w:right w:val="single" w:color="auto" w:sz="4" w:space="0"/>
            </w:tcBorders>
          </w:tcPr>
          <w:p w:rsidRPr="00006E97" w:rsidR="000E2621" w:rsidP="24EEE5D6" w:rsidRDefault="55A6F928" w14:paraId="4740084F" w14:textId="2D852DE4">
            <w:pPr>
              <w:spacing w:line="259" w:lineRule="auto"/>
            </w:pPr>
            <w:r w:rsidRPr="00006E97">
              <w:rPr>
                <w:i/>
                <w:iCs/>
              </w:rPr>
              <w:t>2</w:t>
            </w:r>
            <w:r w:rsidRPr="00006E97" w:rsidR="00D101DF">
              <w:rPr>
                <w:i/>
                <w:iCs/>
              </w:rPr>
              <w:t>0</w:t>
            </w:r>
          </w:p>
        </w:tc>
      </w:tr>
      <w:tr w:rsidRPr="00006E97" w:rsidR="000E2621" w:rsidTr="006C18D9" w14:paraId="6FA434B5" w14:textId="77777777">
        <w:tc>
          <w:tcPr>
            <w:tcW w:w="6062" w:type="dxa"/>
            <w:tcBorders>
              <w:top w:val="single" w:color="auto" w:sz="4" w:space="0"/>
              <w:left w:val="single" w:color="auto" w:sz="4" w:space="0"/>
              <w:bottom w:val="single" w:color="auto" w:sz="4" w:space="0"/>
              <w:right w:val="single" w:color="auto" w:sz="4" w:space="0"/>
            </w:tcBorders>
          </w:tcPr>
          <w:p w:rsidRPr="00006E97" w:rsidR="00014F62" w:rsidP="24EEE5D6" w:rsidRDefault="2B7EB4A6" w14:paraId="4A8D6D25" w14:textId="1EFF155F">
            <w:pPr>
              <w:rPr>
                <w:i/>
                <w:iCs/>
              </w:rPr>
            </w:pPr>
            <w:r w:rsidRPr="00006E97">
              <w:rPr>
                <w:i/>
                <w:iCs/>
              </w:rPr>
              <w:t>Group assignment</w:t>
            </w:r>
            <w:r w:rsidRPr="00006E97" w:rsidR="42944263">
              <w:rPr>
                <w:i/>
                <w:iCs/>
              </w:rPr>
              <w:t xml:space="preserve"> </w:t>
            </w:r>
            <w:r w:rsidRPr="00006E97" w:rsidR="5EB84803">
              <w:rPr>
                <w:i/>
                <w:iCs/>
              </w:rPr>
              <w:t>and meetings</w:t>
            </w:r>
            <w:r w:rsidRPr="00006E97" w:rsidR="1644A980">
              <w:rPr>
                <w:i/>
                <w:iCs/>
              </w:rPr>
              <w:t xml:space="preserve">. </w:t>
            </w:r>
          </w:p>
        </w:tc>
        <w:tc>
          <w:tcPr>
            <w:tcW w:w="3118" w:type="dxa"/>
            <w:tcBorders>
              <w:top w:val="single" w:color="auto" w:sz="4" w:space="0"/>
              <w:left w:val="single" w:color="auto" w:sz="4" w:space="0"/>
              <w:bottom w:val="single" w:color="auto" w:sz="4" w:space="0"/>
              <w:right w:val="single" w:color="auto" w:sz="4" w:space="0"/>
            </w:tcBorders>
          </w:tcPr>
          <w:p w:rsidRPr="00006E97" w:rsidR="000E2621" w:rsidP="006C174E" w:rsidRDefault="00D101DF" w14:paraId="2EA0F358" w14:textId="13224484">
            <w:pPr>
              <w:rPr>
                <w:i/>
              </w:rPr>
            </w:pPr>
            <w:r w:rsidRPr="00006E97">
              <w:rPr>
                <w:i/>
              </w:rPr>
              <w:t>15</w:t>
            </w:r>
          </w:p>
        </w:tc>
      </w:tr>
      <w:tr w:rsidRPr="00006E97" w:rsidR="000E2621" w:rsidTr="006C18D9" w14:paraId="5D5AEB7A" w14:textId="77777777">
        <w:tc>
          <w:tcPr>
            <w:tcW w:w="6062" w:type="dxa"/>
            <w:tcBorders>
              <w:top w:val="single" w:color="auto" w:sz="4" w:space="0"/>
              <w:left w:val="single" w:color="auto" w:sz="4" w:space="0"/>
              <w:bottom w:val="single" w:color="auto" w:sz="4" w:space="0"/>
              <w:right w:val="single" w:color="auto" w:sz="4" w:space="0"/>
            </w:tcBorders>
          </w:tcPr>
          <w:p w:rsidRPr="00006E97" w:rsidR="000E2621" w:rsidP="006C174E" w:rsidRDefault="000E2621" w14:paraId="0986F75F" w14:textId="77777777">
            <w:pPr>
              <w:rPr>
                <w:i/>
              </w:rPr>
            </w:pPr>
            <w:r w:rsidRPr="00006E97">
              <w:rPr>
                <w:b/>
                <w:i/>
              </w:rPr>
              <w:t xml:space="preserve">Total </w:t>
            </w:r>
          </w:p>
        </w:tc>
        <w:tc>
          <w:tcPr>
            <w:tcW w:w="3118" w:type="dxa"/>
            <w:tcBorders>
              <w:top w:val="single" w:color="auto" w:sz="4" w:space="0"/>
              <w:left w:val="single" w:color="auto" w:sz="4" w:space="0"/>
              <w:bottom w:val="single" w:color="auto" w:sz="4" w:space="0"/>
              <w:right w:val="single" w:color="auto" w:sz="4" w:space="0"/>
            </w:tcBorders>
          </w:tcPr>
          <w:p w:rsidRPr="00006E97" w:rsidR="000E2621" w:rsidP="006C174E" w:rsidRDefault="000E2621" w14:paraId="19CCB57B" w14:textId="77777777">
            <w:pPr>
              <w:rPr>
                <w:i/>
              </w:rPr>
            </w:pPr>
            <w:r w:rsidRPr="00006E97">
              <w:rPr>
                <w:b/>
                <w:i/>
              </w:rPr>
              <w:t>125</w:t>
            </w:r>
          </w:p>
        </w:tc>
      </w:tr>
    </w:tbl>
    <w:p w:rsidR="24EEE5D6" w:rsidP="24EEE5D6" w:rsidRDefault="24EEE5D6" w14:paraId="7F3D1E4E" w14:textId="1E25BB54">
      <w:pPr>
        <w:rPr>
          <w:b/>
          <w:bCs/>
          <w:lang w:val="en-US"/>
        </w:rPr>
      </w:pPr>
    </w:p>
    <w:p w:rsidRPr="00006E97" w:rsidR="003F3AED" w:rsidP="24EEE5D6" w:rsidRDefault="003F3AED" w14:paraId="61AF514B" w14:textId="77777777">
      <w:pPr>
        <w:rPr>
          <w:b/>
          <w:bCs/>
          <w:lang w:val="en-US"/>
        </w:rPr>
      </w:pPr>
    </w:p>
    <w:p w:rsidR="00DF321C" w:rsidP="005E0F80" w:rsidRDefault="00DF321C" w14:paraId="3D809DD1" w14:textId="77777777">
      <w:pPr>
        <w:rPr>
          <w:b/>
          <w:bCs/>
          <w:lang w:val="en-US"/>
        </w:rPr>
      </w:pPr>
    </w:p>
    <w:p w:rsidR="1C2C85EC" w:rsidP="1C2C85EC" w:rsidRDefault="1C2C85EC" w14:paraId="04213C66" w14:textId="3ACF2572">
      <w:pPr>
        <w:rPr>
          <w:b w:val="1"/>
          <w:bCs w:val="1"/>
          <w:lang w:val="en-US"/>
        </w:rPr>
      </w:pPr>
    </w:p>
    <w:p w:rsidR="1C2C85EC" w:rsidP="1C2C85EC" w:rsidRDefault="1C2C85EC" w14:paraId="42FA4F6C" w14:textId="04D08D12">
      <w:pPr>
        <w:rPr>
          <w:b w:val="1"/>
          <w:bCs w:val="1"/>
          <w:lang w:val="en-US"/>
        </w:rPr>
      </w:pPr>
    </w:p>
    <w:p w:rsidR="1C2C85EC" w:rsidP="1C2C85EC" w:rsidRDefault="1C2C85EC" w14:paraId="7D56E6B2" w14:textId="23B53F45">
      <w:pPr>
        <w:rPr>
          <w:b w:val="1"/>
          <w:bCs w:val="1"/>
          <w:lang w:val="en-US"/>
        </w:rPr>
      </w:pPr>
    </w:p>
    <w:p w:rsidR="1C2C85EC" w:rsidP="1C2C85EC" w:rsidRDefault="1C2C85EC" w14:paraId="56672FA3" w14:textId="588DB5AB">
      <w:pPr>
        <w:rPr>
          <w:b w:val="1"/>
          <w:bCs w:val="1"/>
          <w:lang w:val="en-US"/>
        </w:rPr>
      </w:pPr>
    </w:p>
    <w:p w:rsidR="1C2C85EC" w:rsidRDefault="1C2C85EC" w14:paraId="28B5D6E3" w14:textId="0DA37154">
      <w:r>
        <w:br w:type="page"/>
      </w:r>
    </w:p>
    <w:p w:rsidR="1C2C85EC" w:rsidP="1C2C85EC" w:rsidRDefault="1C2C85EC" w14:paraId="6837493C" w14:textId="5188D3B3">
      <w:pPr>
        <w:rPr>
          <w:b w:val="1"/>
          <w:bCs w:val="1"/>
          <w:lang w:val="en-US"/>
        </w:rPr>
      </w:pPr>
    </w:p>
    <w:p w:rsidRPr="00006E97" w:rsidR="005E0F80" w:rsidP="005E0F80" w:rsidRDefault="7ACE3982" w14:paraId="28C135F4" w14:textId="00491DF6">
      <w:pPr>
        <w:rPr>
          <w:b/>
          <w:bCs/>
          <w:lang w:val="en-US"/>
        </w:rPr>
      </w:pPr>
      <w:r w:rsidRPr="00006E97">
        <w:rPr>
          <w:b/>
          <w:bCs/>
          <w:lang w:val="en-US"/>
        </w:rPr>
        <w:lastRenderedPageBreak/>
        <w:t>LECTURE</w:t>
      </w:r>
      <w:r w:rsidRPr="00006E97" w:rsidR="5FC38B99">
        <w:rPr>
          <w:b/>
          <w:bCs/>
          <w:lang w:val="en-US"/>
        </w:rPr>
        <w:t xml:space="preserve"> and Tutorial Delivery</w:t>
      </w:r>
    </w:p>
    <w:p w:rsidR="00037D3F" w:rsidP="00FD3496" w:rsidRDefault="00006E97" w14:paraId="422A9363" w14:textId="10F9555C">
      <w:pPr>
        <w:jc w:val="both"/>
        <w:rPr>
          <w:color w:val="000000"/>
          <w:shd w:val="clear" w:color="auto" w:fill="FFFFFF"/>
          <w:lang w:val="en-US"/>
        </w:rPr>
      </w:pPr>
      <w:r>
        <w:rPr>
          <w:lang w:val="en-US"/>
        </w:rPr>
        <w:t xml:space="preserve">Lectures </w:t>
      </w:r>
      <w:r w:rsidRPr="00006E97" w:rsidR="24DE205D">
        <w:rPr>
          <w:lang w:val="en-US"/>
        </w:rPr>
        <w:t>are delivered in person</w:t>
      </w:r>
      <w:r w:rsidRPr="00006E97" w:rsidR="00345C24">
        <w:rPr>
          <w:lang w:val="en-US"/>
        </w:rPr>
        <w:t xml:space="preserve"> and </w:t>
      </w:r>
      <w:r w:rsidRPr="00006E97" w:rsidR="00345C24">
        <w:rPr>
          <w:color w:val="000000"/>
          <w:shd w:val="clear" w:color="auto" w:fill="FFFFFF"/>
          <w:lang w:val="en-US"/>
        </w:rPr>
        <w:t xml:space="preserve">are designed to </w:t>
      </w:r>
      <w:r w:rsidRPr="00006E97" w:rsidR="003622DE">
        <w:rPr>
          <w:color w:val="000000"/>
          <w:shd w:val="clear" w:color="auto" w:fill="FFFFFF"/>
          <w:lang w:val="en-US"/>
        </w:rPr>
        <w:t>invite students to think about the subject material from a variety of perspectives and through practical example</w:t>
      </w:r>
      <w:r w:rsidR="00037D3F">
        <w:rPr>
          <w:color w:val="000000"/>
          <w:shd w:val="clear" w:color="auto" w:fill="FFFFFF"/>
          <w:lang w:val="en-US"/>
        </w:rPr>
        <w:t xml:space="preserve">s </w:t>
      </w:r>
      <w:r w:rsidR="00592C01">
        <w:rPr>
          <w:color w:val="000000"/>
          <w:shd w:val="clear" w:color="auto" w:fill="FFFFFF"/>
          <w:lang w:val="en-US"/>
        </w:rPr>
        <w:t xml:space="preserve">moving </w:t>
      </w:r>
      <w:r w:rsidR="00037D3F">
        <w:rPr>
          <w:color w:val="000000"/>
          <w:shd w:val="clear" w:color="auto" w:fill="FFFFFF"/>
          <w:lang w:val="en-US"/>
        </w:rPr>
        <w:t xml:space="preserve">beyond what is provided through the content, </w:t>
      </w:r>
      <w:r w:rsidRPr="00006E97" w:rsidR="0094704A">
        <w:rPr>
          <w:lang w:val="en-US"/>
        </w:rPr>
        <w:t xml:space="preserve">academic </w:t>
      </w:r>
      <w:r w:rsidRPr="00006E97" w:rsidR="006C18D9">
        <w:rPr>
          <w:lang w:val="en-US"/>
        </w:rPr>
        <w:t>articles,</w:t>
      </w:r>
      <w:r w:rsidR="00037D3F">
        <w:rPr>
          <w:color w:val="000000"/>
          <w:shd w:val="clear" w:color="auto" w:fill="FFFFFF"/>
          <w:lang w:val="en-US"/>
        </w:rPr>
        <w:t xml:space="preserve"> and text chapters. It works best if the </w:t>
      </w:r>
      <w:r w:rsidRPr="00006E97" w:rsidR="00345C24">
        <w:rPr>
          <w:color w:val="000000"/>
          <w:shd w:val="clear" w:color="auto" w:fill="FFFFFF"/>
          <w:lang w:val="en-US"/>
        </w:rPr>
        <w:t xml:space="preserve">students complete the assigned readings for each week and bring </w:t>
      </w:r>
      <w:r w:rsidR="00037D3F">
        <w:rPr>
          <w:color w:val="000000"/>
          <w:shd w:val="clear" w:color="auto" w:fill="FFFFFF"/>
          <w:lang w:val="en-US"/>
        </w:rPr>
        <w:t xml:space="preserve">company </w:t>
      </w:r>
      <w:r w:rsidRPr="00006E97" w:rsidR="00345C24">
        <w:rPr>
          <w:color w:val="000000"/>
          <w:shd w:val="clear" w:color="auto" w:fill="FFFFFF"/>
          <w:lang w:val="en-US"/>
        </w:rPr>
        <w:t>example</w:t>
      </w:r>
      <w:r w:rsidR="00037D3F">
        <w:rPr>
          <w:color w:val="000000"/>
          <w:shd w:val="clear" w:color="auto" w:fill="FFFFFF"/>
          <w:lang w:val="en-US"/>
        </w:rPr>
        <w:t>s</w:t>
      </w:r>
      <w:r w:rsidRPr="00006E97" w:rsidR="00345C24">
        <w:rPr>
          <w:color w:val="000000"/>
          <w:shd w:val="clear" w:color="auto" w:fill="FFFFFF"/>
          <w:lang w:val="en-US"/>
        </w:rPr>
        <w:t xml:space="preserve"> to class so that lectures are ‘participatory’, in the sense that the opinion of students is sought directly and consistently </w:t>
      </w:r>
      <w:r w:rsidR="00037D3F">
        <w:rPr>
          <w:color w:val="000000"/>
          <w:shd w:val="clear" w:color="auto" w:fill="FFFFFF"/>
          <w:lang w:val="en-US"/>
        </w:rPr>
        <w:t>throughout the term</w:t>
      </w:r>
      <w:r w:rsidR="00B5145A">
        <w:rPr>
          <w:color w:val="000000"/>
          <w:shd w:val="clear" w:color="auto" w:fill="FFFFFF"/>
          <w:lang w:val="en-US"/>
        </w:rPr>
        <w:t xml:space="preserve"> designed</w:t>
      </w:r>
      <w:r w:rsidR="00592C01">
        <w:rPr>
          <w:color w:val="000000"/>
          <w:shd w:val="clear" w:color="auto" w:fill="FFFFFF"/>
          <w:lang w:val="en-US"/>
        </w:rPr>
        <w:t xml:space="preserve">. </w:t>
      </w:r>
      <w:r w:rsidR="00B5145A">
        <w:rPr>
          <w:color w:val="000000"/>
          <w:shd w:val="clear" w:color="auto" w:fill="FFFFFF"/>
          <w:lang w:val="en-US"/>
        </w:rPr>
        <w:t xml:space="preserve"> </w:t>
      </w:r>
    </w:p>
    <w:p w:rsidR="00A204C7" w:rsidP="00FD3496" w:rsidRDefault="00A204C7" w14:paraId="71722F1A" w14:textId="77777777">
      <w:pPr>
        <w:jc w:val="both"/>
        <w:rPr>
          <w:color w:val="000000"/>
          <w:shd w:val="clear" w:color="auto" w:fill="FFFFFF"/>
          <w:lang w:val="en-US"/>
        </w:rPr>
      </w:pPr>
    </w:p>
    <w:p w:rsidR="00037D3F" w:rsidP="00FD3496" w:rsidRDefault="00D101DF" w14:paraId="2136B6D8" w14:textId="4F682BDC">
      <w:pPr>
        <w:jc w:val="both"/>
        <w:rPr>
          <w:lang w:val="en-US"/>
        </w:rPr>
      </w:pPr>
      <w:r w:rsidRPr="00006E97">
        <w:rPr>
          <w:lang w:val="en-US"/>
        </w:rPr>
        <w:t xml:space="preserve">As the </w:t>
      </w:r>
      <w:r w:rsidR="00006E97">
        <w:rPr>
          <w:lang w:val="en-US"/>
        </w:rPr>
        <w:t xml:space="preserve">lectures </w:t>
      </w:r>
      <w:r w:rsidR="00592C01">
        <w:rPr>
          <w:lang w:val="en-US"/>
        </w:rPr>
        <w:t xml:space="preserve">and tutorials </w:t>
      </w:r>
      <w:r w:rsidR="00006E97">
        <w:rPr>
          <w:lang w:val="en-US"/>
        </w:rPr>
        <w:t xml:space="preserve">are </w:t>
      </w:r>
      <w:r w:rsidR="0094704A">
        <w:rPr>
          <w:lang w:val="en-US"/>
        </w:rPr>
        <w:t xml:space="preserve">designed as </w:t>
      </w:r>
      <w:r w:rsidRPr="00006E97" w:rsidR="0094704A">
        <w:rPr>
          <w:lang w:val="en-US"/>
        </w:rPr>
        <w:t xml:space="preserve">interactive </w:t>
      </w:r>
      <w:r w:rsidR="0094704A">
        <w:rPr>
          <w:lang w:val="en-US"/>
        </w:rPr>
        <w:t xml:space="preserve">engagement to </w:t>
      </w:r>
      <w:r w:rsidRPr="00006E97" w:rsidR="00592C01">
        <w:rPr>
          <w:lang w:val="en-US"/>
        </w:rPr>
        <w:t>promot</w:t>
      </w:r>
      <w:r w:rsidR="00592C01">
        <w:rPr>
          <w:lang w:val="en-US"/>
        </w:rPr>
        <w:t>e</w:t>
      </w:r>
      <w:r w:rsidRPr="00006E97" w:rsidR="00592C01">
        <w:rPr>
          <w:lang w:val="en-US"/>
        </w:rPr>
        <w:t xml:space="preserve"> </w:t>
      </w:r>
      <w:r w:rsidR="0094704A">
        <w:rPr>
          <w:lang w:val="en-US"/>
        </w:rPr>
        <w:t xml:space="preserve">learning through </w:t>
      </w:r>
      <w:r w:rsidRPr="00006E97" w:rsidR="00592C01">
        <w:rPr>
          <w:lang w:val="en-US"/>
        </w:rPr>
        <w:t>class sharing and co-creation</w:t>
      </w:r>
      <w:r w:rsidR="0094704A">
        <w:rPr>
          <w:lang w:val="en-US"/>
        </w:rPr>
        <w:t xml:space="preserve"> </w:t>
      </w:r>
      <w:r w:rsidR="00592C01">
        <w:rPr>
          <w:lang w:val="en-US"/>
        </w:rPr>
        <w:t xml:space="preserve">no recordings are available. </w:t>
      </w:r>
    </w:p>
    <w:p w:rsidRPr="00006E97" w:rsidR="24EEE5D6" w:rsidP="24EEE5D6" w:rsidRDefault="24EEE5D6" w14:paraId="15FF5471" w14:textId="2E8353EB">
      <w:pPr>
        <w:rPr>
          <w:lang w:val="en-US"/>
        </w:rPr>
      </w:pPr>
    </w:p>
    <w:tbl>
      <w:tblPr>
        <w:tblStyle w:val="GridTable4-Accent1"/>
        <w:tblW w:w="9067" w:type="dxa"/>
        <w:tblLook w:val="04A0" w:firstRow="1" w:lastRow="0" w:firstColumn="1" w:lastColumn="0" w:noHBand="0" w:noVBand="1"/>
      </w:tblPr>
      <w:tblGrid>
        <w:gridCol w:w="1380"/>
        <w:gridCol w:w="943"/>
        <w:gridCol w:w="1365"/>
        <w:gridCol w:w="1292"/>
        <w:gridCol w:w="4087"/>
      </w:tblGrid>
      <w:tr w:rsidRPr="00006E97" w:rsidR="00B5145A" w:rsidTr="007F682C" w14:paraId="4C30D77D" w14:textId="777777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80" w:type="dxa"/>
            <w:noWrap/>
            <w:vAlign w:val="bottom"/>
            <w:hideMark/>
          </w:tcPr>
          <w:p w:rsidRPr="00006E97" w:rsidR="00B5145A" w:rsidRDefault="00B5145A" w14:paraId="5528C09E" w14:textId="77777777">
            <w:pPr>
              <w:rPr>
                <w:color w:val="000000"/>
              </w:rPr>
            </w:pPr>
            <w:r w:rsidRPr="00006E97">
              <w:rPr>
                <w:color w:val="000000"/>
              </w:rPr>
              <w:t>Day</w:t>
            </w:r>
          </w:p>
        </w:tc>
        <w:tc>
          <w:tcPr>
            <w:tcW w:w="943" w:type="dxa"/>
            <w:noWrap/>
            <w:vAlign w:val="bottom"/>
            <w:hideMark/>
          </w:tcPr>
          <w:p w:rsidRPr="00006E97" w:rsidR="00B5145A" w:rsidRDefault="00B5145A" w14:paraId="177240B9" w14:textId="77777777">
            <w:pPr>
              <w:cnfStyle w:val="100000000000" w:firstRow="1" w:lastRow="0" w:firstColumn="0" w:lastColumn="0" w:oddVBand="0" w:evenVBand="0" w:oddHBand="0" w:evenHBand="0" w:firstRowFirstColumn="0" w:firstRowLastColumn="0" w:lastRowFirstColumn="0" w:lastRowLastColumn="0"/>
              <w:rPr>
                <w:b w:val="0"/>
                <w:bCs w:val="0"/>
                <w:color w:val="000000"/>
              </w:rPr>
            </w:pPr>
            <w:r w:rsidRPr="00006E97">
              <w:rPr>
                <w:b w:val="0"/>
                <w:bCs w:val="0"/>
                <w:color w:val="000000"/>
              </w:rPr>
              <w:t>Time</w:t>
            </w:r>
          </w:p>
        </w:tc>
        <w:tc>
          <w:tcPr>
            <w:tcW w:w="1365" w:type="dxa"/>
            <w:noWrap/>
            <w:vAlign w:val="bottom"/>
            <w:hideMark/>
          </w:tcPr>
          <w:p w:rsidRPr="00006E97" w:rsidR="00B5145A" w:rsidRDefault="00B5145A" w14:paraId="1529AC16" w14:textId="77777777">
            <w:pPr>
              <w:cnfStyle w:val="100000000000" w:firstRow="1" w:lastRow="0" w:firstColumn="0" w:lastColumn="0" w:oddVBand="0" w:evenVBand="0" w:oddHBand="0" w:evenHBand="0" w:firstRowFirstColumn="0" w:firstRowLastColumn="0" w:lastRowFirstColumn="0" w:lastRowLastColumn="0"/>
              <w:rPr>
                <w:b w:val="0"/>
                <w:bCs w:val="0"/>
                <w:color w:val="000000"/>
              </w:rPr>
            </w:pPr>
            <w:r w:rsidRPr="00006E97">
              <w:rPr>
                <w:b w:val="0"/>
                <w:bCs w:val="0"/>
                <w:color w:val="000000"/>
              </w:rPr>
              <w:t> </w:t>
            </w:r>
          </w:p>
        </w:tc>
        <w:tc>
          <w:tcPr>
            <w:tcW w:w="1292" w:type="dxa"/>
            <w:noWrap/>
            <w:vAlign w:val="bottom"/>
            <w:hideMark/>
          </w:tcPr>
          <w:p w:rsidRPr="00006E97" w:rsidR="00B5145A" w:rsidP="24EEE5D6" w:rsidRDefault="00B5145A" w14:paraId="1B2FFFB1" w14:textId="4B99D2CE">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p>
          <w:p w:rsidRPr="00006E97" w:rsidR="00B5145A" w:rsidP="24EEE5D6" w:rsidRDefault="00B5145A" w14:paraId="534FE179" w14:textId="013D7BB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p>
          <w:p w:rsidRPr="00006E97" w:rsidR="00B5145A" w:rsidRDefault="00B5145A" w14:paraId="07680628" w14:textId="6EBF650B">
            <w:pPr>
              <w:cnfStyle w:val="100000000000" w:firstRow="1" w:lastRow="0" w:firstColumn="0" w:lastColumn="0" w:oddVBand="0" w:evenVBand="0" w:oddHBand="0" w:evenHBand="0" w:firstRowFirstColumn="0" w:firstRowLastColumn="0" w:lastRowFirstColumn="0" w:lastRowLastColumn="0"/>
              <w:rPr>
                <w:b w:val="0"/>
                <w:bCs w:val="0"/>
                <w:color w:val="000000"/>
              </w:rPr>
            </w:pPr>
            <w:r w:rsidRPr="00006E97">
              <w:rPr>
                <w:b w:val="0"/>
                <w:bCs w:val="0"/>
                <w:color w:val="000000" w:themeColor="text1"/>
              </w:rPr>
              <w:t>Room</w:t>
            </w:r>
          </w:p>
        </w:tc>
        <w:tc>
          <w:tcPr>
            <w:tcW w:w="4087" w:type="dxa"/>
            <w:noWrap/>
            <w:vAlign w:val="bottom"/>
            <w:hideMark/>
          </w:tcPr>
          <w:p w:rsidRPr="00006E97" w:rsidR="00B5145A" w:rsidRDefault="00B5145A" w14:paraId="3CC0D179" w14:textId="68D40AE8">
            <w:pPr>
              <w:cnfStyle w:val="100000000000" w:firstRow="1" w:lastRow="0" w:firstColumn="0" w:lastColumn="0" w:oddVBand="0" w:evenVBand="0" w:oddHBand="0" w:evenHBand="0" w:firstRowFirstColumn="0" w:firstRowLastColumn="0" w:lastRowFirstColumn="0" w:lastRowLastColumn="0"/>
              <w:rPr>
                <w:b w:val="0"/>
                <w:bCs w:val="0"/>
                <w:color w:val="000000"/>
              </w:rPr>
            </w:pPr>
            <w:r w:rsidRPr="00006E97">
              <w:rPr>
                <w:b w:val="0"/>
                <w:bCs w:val="0"/>
                <w:color w:val="000000" w:themeColor="text1"/>
              </w:rPr>
              <w:t> Lecturer</w:t>
            </w:r>
          </w:p>
        </w:tc>
      </w:tr>
      <w:tr w:rsidRPr="00006E97" w:rsidR="00B5145A" w:rsidTr="007F682C" w14:paraId="3381334D" w14:textId="77777777">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380" w:type="dxa"/>
            <w:noWrap/>
            <w:vAlign w:val="bottom"/>
          </w:tcPr>
          <w:p w:rsidRPr="00006E97" w:rsidR="00B5145A" w:rsidP="00F30F1C" w:rsidRDefault="00B5145A" w14:paraId="4E3F18FE" w14:textId="07BA50EB">
            <w:pPr>
              <w:rPr>
                <w:color w:val="000000"/>
                <w:sz w:val="22"/>
                <w:szCs w:val="22"/>
              </w:rPr>
            </w:pPr>
            <w:r w:rsidRPr="00006E97">
              <w:rPr>
                <w:color w:val="000000" w:themeColor="text1"/>
                <w:sz w:val="22"/>
                <w:szCs w:val="22"/>
              </w:rPr>
              <w:t>Tuesday</w:t>
            </w:r>
          </w:p>
        </w:tc>
        <w:tc>
          <w:tcPr>
            <w:tcW w:w="943" w:type="dxa"/>
            <w:noWrap/>
            <w:vAlign w:val="bottom"/>
          </w:tcPr>
          <w:p w:rsidRPr="00006E97" w:rsidR="00B5145A" w:rsidRDefault="00B5145A" w14:paraId="65AEB8E4" w14:textId="77777777">
            <w:pPr>
              <w:jc w:val="right"/>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006E97">
              <w:rPr>
                <w:b/>
                <w:bCs/>
                <w:color w:val="000000"/>
                <w:sz w:val="22"/>
                <w:szCs w:val="22"/>
              </w:rPr>
              <w:t>11:00</w:t>
            </w:r>
          </w:p>
        </w:tc>
        <w:tc>
          <w:tcPr>
            <w:tcW w:w="1365" w:type="dxa"/>
            <w:noWrap/>
            <w:vAlign w:val="bottom"/>
          </w:tcPr>
          <w:p w:rsidRPr="00006E97" w:rsidR="00B5145A" w:rsidRDefault="00B5145A" w14:paraId="7AF7DCE3" w14:textId="31B206A9">
            <w:pPr>
              <w:jc w:val="right"/>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006E97">
              <w:rPr>
                <w:b/>
                <w:bCs/>
                <w:color w:val="000000" w:themeColor="text1"/>
                <w:sz w:val="22"/>
                <w:szCs w:val="22"/>
              </w:rPr>
              <w:t>11:50</w:t>
            </w:r>
          </w:p>
        </w:tc>
        <w:tc>
          <w:tcPr>
            <w:tcW w:w="1292" w:type="dxa"/>
            <w:noWrap/>
            <w:vAlign w:val="bottom"/>
          </w:tcPr>
          <w:p w:rsidRPr="00006E97" w:rsidR="00B5145A" w:rsidP="24EEE5D6" w:rsidRDefault="00B5145A" w14:paraId="25C34BE2" w14:textId="682E54B9">
            <w:pPr>
              <w:spacing w:line="259" w:lineRule="auto"/>
              <w:cnfStyle w:val="000000100000" w:firstRow="0" w:lastRow="0" w:firstColumn="0" w:lastColumn="0" w:oddVBand="0" w:evenVBand="0" w:oddHBand="1" w:evenHBand="0" w:firstRowFirstColumn="0" w:firstRowLastColumn="0" w:lastRowFirstColumn="0" w:lastRowLastColumn="0"/>
            </w:pPr>
            <w:r w:rsidRPr="2B754026">
              <w:rPr>
                <w:b/>
                <w:bCs/>
                <w:color w:val="000000" w:themeColor="text1"/>
                <w:sz w:val="22"/>
                <w:szCs w:val="22"/>
              </w:rPr>
              <w:t xml:space="preserve"> </w:t>
            </w:r>
            <w:r w:rsidR="0087513A">
              <w:rPr>
                <w:b/>
                <w:bCs/>
                <w:color w:val="000000" w:themeColor="text1"/>
                <w:sz w:val="22"/>
                <w:szCs w:val="22"/>
              </w:rPr>
              <w:t>B101/102</w:t>
            </w:r>
          </w:p>
        </w:tc>
        <w:tc>
          <w:tcPr>
            <w:tcW w:w="4087" w:type="dxa"/>
            <w:noWrap/>
            <w:vAlign w:val="bottom"/>
          </w:tcPr>
          <w:p w:rsidRPr="00006E97" w:rsidR="00B5145A" w:rsidP="00B5145A" w:rsidRDefault="00B5145A" w14:paraId="5042F36B" w14:textId="7EF582E7">
            <w:pPr>
              <w:cnfStyle w:val="000000100000" w:firstRow="0" w:lastRow="0" w:firstColumn="0" w:lastColumn="0" w:oddVBand="0" w:evenVBand="0" w:oddHBand="1" w:evenHBand="0" w:firstRowFirstColumn="0" w:firstRowLastColumn="0" w:lastRowFirstColumn="0" w:lastRowLastColumn="0"/>
              <w:rPr>
                <w:b/>
                <w:bCs/>
                <w:color w:val="000000"/>
              </w:rPr>
            </w:pPr>
            <w:r w:rsidRPr="00006E97">
              <w:rPr>
                <w:b/>
                <w:bCs/>
                <w:color w:val="000000"/>
              </w:rPr>
              <w:t>Prof Mairead Brady</w:t>
            </w:r>
          </w:p>
        </w:tc>
      </w:tr>
      <w:tr w:rsidRPr="00006E97" w:rsidR="00B5145A" w:rsidTr="007F682C" w14:paraId="64DF0FB0" w14:textId="77777777">
        <w:trPr>
          <w:trHeight w:val="320"/>
        </w:trPr>
        <w:tc>
          <w:tcPr>
            <w:cnfStyle w:val="001000000000" w:firstRow="0" w:lastRow="0" w:firstColumn="1" w:lastColumn="0" w:oddVBand="0" w:evenVBand="0" w:oddHBand="0" w:evenHBand="0" w:firstRowFirstColumn="0" w:firstRowLastColumn="0" w:lastRowFirstColumn="0" w:lastRowLastColumn="0"/>
            <w:tcW w:w="1380" w:type="dxa"/>
            <w:noWrap/>
            <w:vAlign w:val="bottom"/>
          </w:tcPr>
          <w:p w:rsidRPr="00006E97" w:rsidR="00B5145A" w:rsidP="00F30F1C" w:rsidRDefault="00B5145A" w14:paraId="77DBA9E0" w14:textId="2D12D63C">
            <w:pPr>
              <w:rPr>
                <w:color w:val="000000" w:themeColor="text1"/>
                <w:sz w:val="22"/>
                <w:szCs w:val="22"/>
              </w:rPr>
            </w:pPr>
            <w:r>
              <w:rPr>
                <w:color w:val="000000" w:themeColor="text1"/>
                <w:sz w:val="22"/>
                <w:szCs w:val="22"/>
              </w:rPr>
              <w:t>Thursday</w:t>
            </w:r>
          </w:p>
        </w:tc>
        <w:tc>
          <w:tcPr>
            <w:tcW w:w="943" w:type="dxa"/>
            <w:noWrap/>
            <w:vAlign w:val="bottom"/>
          </w:tcPr>
          <w:p w:rsidRPr="00006E97" w:rsidR="00B5145A" w:rsidRDefault="00B5145A" w14:paraId="4110E80B" w14:textId="37DADC33">
            <w:pPr>
              <w:jc w:val="right"/>
              <w:cnfStyle w:val="000000000000" w:firstRow="0" w:lastRow="0" w:firstColumn="0" w:lastColumn="0" w:oddVBand="0" w:evenVBand="0" w:oddHBand="0" w:evenHBand="0" w:firstRowFirstColumn="0" w:firstRowLastColumn="0" w:lastRowFirstColumn="0" w:lastRowLastColumn="0"/>
              <w:rPr>
                <w:b/>
                <w:bCs/>
                <w:color w:val="000000"/>
                <w:sz w:val="22"/>
                <w:szCs w:val="22"/>
              </w:rPr>
            </w:pPr>
            <w:r>
              <w:rPr>
                <w:b/>
                <w:bCs/>
                <w:color w:val="000000"/>
                <w:sz w:val="22"/>
                <w:szCs w:val="22"/>
              </w:rPr>
              <w:t>11</w:t>
            </w:r>
            <w:r w:rsidR="007F682C">
              <w:rPr>
                <w:b/>
                <w:bCs/>
                <w:color w:val="000000"/>
                <w:sz w:val="22"/>
                <w:szCs w:val="22"/>
              </w:rPr>
              <w:t>:</w:t>
            </w:r>
            <w:r>
              <w:rPr>
                <w:b/>
                <w:bCs/>
                <w:color w:val="000000"/>
                <w:sz w:val="22"/>
                <w:szCs w:val="22"/>
              </w:rPr>
              <w:t>00</w:t>
            </w:r>
          </w:p>
        </w:tc>
        <w:tc>
          <w:tcPr>
            <w:tcW w:w="1365" w:type="dxa"/>
            <w:noWrap/>
            <w:vAlign w:val="bottom"/>
          </w:tcPr>
          <w:p w:rsidRPr="00006E97" w:rsidR="00B5145A" w:rsidRDefault="00B5145A" w14:paraId="40A2B69A" w14:textId="0C6D0464">
            <w:pPr>
              <w:jc w:val="righ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r>
              <w:rPr>
                <w:b/>
                <w:bCs/>
                <w:color w:val="000000" w:themeColor="text1"/>
                <w:sz w:val="22"/>
                <w:szCs w:val="22"/>
              </w:rPr>
              <w:t>11</w:t>
            </w:r>
            <w:r w:rsidR="007F682C">
              <w:rPr>
                <w:b/>
                <w:bCs/>
                <w:color w:val="000000" w:themeColor="text1"/>
                <w:sz w:val="22"/>
                <w:szCs w:val="22"/>
              </w:rPr>
              <w:t>:</w:t>
            </w:r>
            <w:r>
              <w:rPr>
                <w:b/>
                <w:bCs/>
                <w:color w:val="000000" w:themeColor="text1"/>
                <w:sz w:val="22"/>
                <w:szCs w:val="22"/>
              </w:rPr>
              <w:t xml:space="preserve">50 </w:t>
            </w:r>
          </w:p>
        </w:tc>
        <w:tc>
          <w:tcPr>
            <w:tcW w:w="1292" w:type="dxa"/>
            <w:noWrap/>
            <w:vAlign w:val="bottom"/>
          </w:tcPr>
          <w:p w:rsidRPr="2B754026" w:rsidR="00B5145A" w:rsidP="24EEE5D6" w:rsidRDefault="00592C01" w14:paraId="76934F0B" w14:textId="3EFE3134">
            <w:pPr>
              <w:spacing w:line="259" w:lineRule="auto"/>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r>
              <w:rPr>
                <w:b/>
                <w:bCs/>
                <w:color w:val="000000" w:themeColor="text1"/>
                <w:sz w:val="22"/>
                <w:szCs w:val="22"/>
              </w:rPr>
              <w:t xml:space="preserve">     B132</w:t>
            </w:r>
          </w:p>
        </w:tc>
        <w:tc>
          <w:tcPr>
            <w:tcW w:w="4087" w:type="dxa"/>
            <w:noWrap/>
            <w:vAlign w:val="bottom"/>
          </w:tcPr>
          <w:p w:rsidRPr="00006E97" w:rsidR="00B5145A" w:rsidRDefault="00B5145A" w14:paraId="0C4C4426" w14:textId="1CDE6620">
            <w:pPr>
              <w:cnfStyle w:val="000000000000" w:firstRow="0" w:lastRow="0" w:firstColumn="0" w:lastColumn="0" w:oddVBand="0" w:evenVBand="0" w:oddHBand="0" w:evenHBand="0" w:firstRowFirstColumn="0" w:firstRowLastColumn="0" w:lastRowFirstColumn="0" w:lastRowLastColumn="0"/>
              <w:rPr>
                <w:b/>
                <w:bCs/>
                <w:color w:val="000000"/>
              </w:rPr>
            </w:pPr>
            <w:r w:rsidRPr="00006E97">
              <w:rPr>
                <w:b/>
                <w:bCs/>
                <w:color w:val="000000"/>
              </w:rPr>
              <w:t>Prof Mairead Brady</w:t>
            </w:r>
          </w:p>
        </w:tc>
      </w:tr>
    </w:tbl>
    <w:p w:rsidR="00006E97" w:rsidP="24EEE5D6" w:rsidRDefault="00006E97" w14:paraId="137C303A" w14:textId="77777777">
      <w:pPr>
        <w:rPr>
          <w:lang w:val="en-US"/>
        </w:rPr>
      </w:pPr>
    </w:p>
    <w:p w:rsidRPr="000A4BC0" w:rsidR="000A4BC0" w:rsidP="00FD3496" w:rsidRDefault="05FBD01E" w14:paraId="18EED7E3" w14:textId="69E0DFA2">
      <w:pPr>
        <w:jc w:val="both"/>
      </w:pPr>
      <w:r w:rsidRPr="2B754026">
        <w:rPr>
          <w:b/>
          <w:bCs/>
          <w:lang w:val="en-US"/>
        </w:rPr>
        <w:t>Tutorials</w:t>
      </w:r>
      <w:r w:rsidRPr="00006E97">
        <w:rPr>
          <w:lang w:val="en-US"/>
        </w:rPr>
        <w:t xml:space="preserve"> </w:t>
      </w:r>
      <w:r w:rsidRPr="003326B4">
        <w:rPr>
          <w:color w:val="000000"/>
          <w:shd w:val="clear" w:color="auto" w:fill="FFFFFF"/>
          <w:lang w:val="en-US"/>
        </w:rPr>
        <w:t xml:space="preserve">are </w:t>
      </w:r>
      <w:r w:rsidR="003326B4">
        <w:rPr>
          <w:color w:val="000000"/>
          <w:shd w:val="clear" w:color="auto" w:fill="FFFFFF"/>
          <w:lang w:val="en-US"/>
        </w:rPr>
        <w:t xml:space="preserve">non-mandatory </w:t>
      </w:r>
      <w:r w:rsidRPr="003326B4">
        <w:rPr>
          <w:color w:val="000000"/>
          <w:shd w:val="clear" w:color="auto" w:fill="FFFFFF"/>
          <w:lang w:val="en-US"/>
        </w:rPr>
        <w:t xml:space="preserve">small group seminars </w:t>
      </w:r>
      <w:r w:rsidR="00B87611">
        <w:rPr>
          <w:color w:val="000000"/>
          <w:shd w:val="clear" w:color="auto" w:fill="FFFFFF"/>
          <w:lang w:val="en-US"/>
        </w:rPr>
        <w:t xml:space="preserve">which are </w:t>
      </w:r>
      <w:r w:rsidRPr="003326B4" w:rsidR="00B87611">
        <w:rPr>
          <w:color w:val="000000"/>
          <w:shd w:val="clear" w:color="auto" w:fill="FFFFFF"/>
          <w:lang w:val="en-US"/>
        </w:rPr>
        <w:t xml:space="preserve">highly recommended </w:t>
      </w:r>
      <w:r w:rsidR="00B87611">
        <w:rPr>
          <w:color w:val="000000"/>
          <w:shd w:val="clear" w:color="auto" w:fill="FFFFFF"/>
          <w:lang w:val="en-US"/>
        </w:rPr>
        <w:t>as they provide a teaching assistant moderated live</w:t>
      </w:r>
      <w:r w:rsidRPr="003326B4" w:rsidR="003326B4">
        <w:rPr>
          <w:color w:val="000000"/>
          <w:shd w:val="clear" w:color="auto" w:fill="FFFFFF"/>
          <w:lang w:val="en-US"/>
        </w:rPr>
        <w:t xml:space="preserve">ly discussion among students to support development of the application of the ideas, frameworks </w:t>
      </w:r>
      <w:r w:rsidR="00B87611">
        <w:rPr>
          <w:color w:val="000000"/>
          <w:shd w:val="clear" w:color="auto" w:fill="FFFFFF"/>
          <w:lang w:val="en-US"/>
        </w:rPr>
        <w:t xml:space="preserve">to practice </w:t>
      </w:r>
      <w:r w:rsidRPr="003326B4" w:rsidR="003326B4">
        <w:rPr>
          <w:color w:val="000000"/>
          <w:shd w:val="clear" w:color="auto" w:fill="FFFFFF"/>
          <w:lang w:val="en-US"/>
        </w:rPr>
        <w:t xml:space="preserve">and onwards to the student’s </w:t>
      </w:r>
      <w:r w:rsidR="00B87611">
        <w:rPr>
          <w:color w:val="000000"/>
          <w:shd w:val="clear" w:color="auto" w:fill="FFFFFF"/>
          <w:lang w:val="en-US"/>
        </w:rPr>
        <w:t xml:space="preserve">assignment issues. </w:t>
      </w:r>
      <w:r w:rsidR="003326B4">
        <w:rPr>
          <w:color w:val="000000"/>
          <w:shd w:val="clear" w:color="auto" w:fill="FFFFFF"/>
          <w:lang w:val="en-US"/>
        </w:rPr>
        <w:t xml:space="preserve"> </w:t>
      </w:r>
      <w:r w:rsidR="00B87611">
        <w:rPr>
          <w:color w:val="000000"/>
          <w:shd w:val="clear" w:color="auto" w:fill="FFFFFF"/>
          <w:lang w:val="en-US"/>
        </w:rPr>
        <w:t xml:space="preserve">They also provide you with the opportunity </w:t>
      </w:r>
      <w:r w:rsidRPr="003326B4" w:rsidR="003326B4">
        <w:rPr>
          <w:color w:val="000000"/>
          <w:shd w:val="clear" w:color="auto" w:fill="FFFFFF"/>
          <w:lang w:val="en-US"/>
        </w:rPr>
        <w:t>to ask questions and put forward their views about the topic under discussion</w:t>
      </w:r>
      <w:r w:rsidR="003326B4">
        <w:rPr>
          <w:color w:val="000000"/>
          <w:shd w:val="clear" w:color="auto" w:fill="FFFFFF"/>
          <w:lang w:val="en-US"/>
        </w:rPr>
        <w:t xml:space="preserve"> and to </w:t>
      </w:r>
      <w:r w:rsidRPr="003326B4" w:rsidR="1A5D20FA">
        <w:rPr>
          <w:color w:val="000000"/>
          <w:shd w:val="clear" w:color="auto" w:fill="FFFFFF"/>
          <w:lang w:val="en-US"/>
        </w:rPr>
        <w:t xml:space="preserve">develop </w:t>
      </w:r>
      <w:r w:rsidRPr="003326B4" w:rsidR="6D60209C">
        <w:rPr>
          <w:color w:val="000000"/>
          <w:shd w:val="clear" w:color="auto" w:fill="FFFFFF"/>
          <w:lang w:val="en-US"/>
        </w:rPr>
        <w:t>understanding</w:t>
      </w:r>
      <w:r w:rsidRPr="003326B4" w:rsidR="4A017A8D">
        <w:rPr>
          <w:color w:val="000000"/>
          <w:shd w:val="clear" w:color="auto" w:fill="FFFFFF"/>
          <w:lang w:val="en-US"/>
        </w:rPr>
        <w:t xml:space="preserve"> and engagement with the</w:t>
      </w:r>
      <w:r w:rsidRPr="003326B4" w:rsidR="0CF657E6">
        <w:rPr>
          <w:color w:val="000000"/>
          <w:shd w:val="clear" w:color="auto" w:fill="FFFFFF"/>
          <w:lang w:val="en-US"/>
        </w:rPr>
        <w:t xml:space="preserve"> </w:t>
      </w:r>
      <w:r w:rsidRPr="003326B4" w:rsidR="4184B628">
        <w:rPr>
          <w:color w:val="000000"/>
          <w:shd w:val="clear" w:color="auto" w:fill="FFFFFF"/>
          <w:lang w:val="en-US"/>
        </w:rPr>
        <w:t>lecture content</w:t>
      </w:r>
      <w:r w:rsidRPr="003326B4" w:rsidR="71193B0A">
        <w:rPr>
          <w:color w:val="000000"/>
          <w:shd w:val="clear" w:color="auto" w:fill="FFFFFF"/>
          <w:lang w:val="en-US"/>
        </w:rPr>
        <w:t xml:space="preserve">, </w:t>
      </w:r>
      <w:r w:rsidRPr="003326B4" w:rsidR="1806B10B">
        <w:rPr>
          <w:color w:val="000000"/>
          <w:shd w:val="clear" w:color="auto" w:fill="FFFFFF"/>
          <w:lang w:val="en-US"/>
        </w:rPr>
        <w:t xml:space="preserve">academic articles, </w:t>
      </w:r>
      <w:r w:rsidRPr="003326B4" w:rsidR="0094704A">
        <w:rPr>
          <w:color w:val="000000"/>
          <w:shd w:val="clear" w:color="auto" w:fill="FFFFFF"/>
          <w:lang w:val="en-US"/>
        </w:rPr>
        <w:t xml:space="preserve">text chapters and </w:t>
      </w:r>
      <w:r w:rsidRPr="003326B4" w:rsidR="4184B628">
        <w:rPr>
          <w:color w:val="000000"/>
          <w:shd w:val="clear" w:color="auto" w:fill="FFFFFF"/>
          <w:lang w:val="en-US"/>
        </w:rPr>
        <w:t>t</w:t>
      </w:r>
      <w:r w:rsidRPr="003326B4">
        <w:rPr>
          <w:color w:val="000000"/>
          <w:shd w:val="clear" w:color="auto" w:fill="FFFFFF"/>
          <w:lang w:val="en-US"/>
        </w:rPr>
        <w:t xml:space="preserve">o a higher academic and practical level. </w:t>
      </w:r>
    </w:p>
    <w:p w:rsidRPr="00006E97" w:rsidR="005E0F80" w:rsidP="00FD3496" w:rsidRDefault="005E0F80" w14:paraId="40AA8F42" w14:textId="1DDCE06E">
      <w:pPr>
        <w:jc w:val="both"/>
        <w:rPr>
          <w:lang w:val="en-US"/>
        </w:rPr>
      </w:pPr>
    </w:p>
    <w:p w:rsidR="00C172EF" w:rsidP="00FD3496" w:rsidRDefault="199783FC" w14:paraId="6790D67B" w14:textId="77777777">
      <w:pPr>
        <w:jc w:val="both"/>
        <w:rPr>
          <w:lang w:val="en-US"/>
        </w:rPr>
      </w:pPr>
      <w:r w:rsidRPr="00C172EF">
        <w:rPr>
          <w:b/>
          <w:bCs/>
          <w:lang w:val="en-US"/>
        </w:rPr>
        <w:t>Tutorial tasks:</w:t>
      </w:r>
      <w:r w:rsidRPr="00006E97">
        <w:rPr>
          <w:b/>
          <w:bCs/>
          <w:lang w:val="en-US"/>
        </w:rPr>
        <w:t xml:space="preserve"> </w:t>
      </w:r>
      <w:r w:rsidRPr="00006E97">
        <w:rPr>
          <w:lang w:val="en-US"/>
        </w:rPr>
        <w:t xml:space="preserve">These are provided </w:t>
      </w:r>
      <w:r w:rsidR="00EE6809">
        <w:rPr>
          <w:lang w:val="en-US"/>
        </w:rPr>
        <w:t>at the end of the lecture</w:t>
      </w:r>
      <w:r w:rsidRPr="00006E97">
        <w:rPr>
          <w:lang w:val="en-US"/>
        </w:rPr>
        <w:t xml:space="preserve"> each week. </w:t>
      </w:r>
      <w:r w:rsidRPr="00006E97" w:rsidR="05FBD01E">
        <w:rPr>
          <w:lang w:val="en-US"/>
        </w:rPr>
        <w:t>Student</w:t>
      </w:r>
      <w:r w:rsidRPr="00006E97" w:rsidR="6D07F6F2">
        <w:rPr>
          <w:lang w:val="en-US"/>
        </w:rPr>
        <w:t xml:space="preserve">s </w:t>
      </w:r>
      <w:r w:rsidR="00B865FD">
        <w:rPr>
          <w:lang w:val="en-US"/>
        </w:rPr>
        <w:t xml:space="preserve">attending the </w:t>
      </w:r>
      <w:r w:rsidRPr="00006E97" w:rsidR="05FBD01E">
        <w:rPr>
          <w:lang w:val="en-US"/>
        </w:rPr>
        <w:t xml:space="preserve">tutorial </w:t>
      </w:r>
      <w:r w:rsidRPr="00006E97" w:rsidR="56B7EB5C">
        <w:rPr>
          <w:lang w:val="en-US"/>
        </w:rPr>
        <w:t xml:space="preserve">must have </w:t>
      </w:r>
      <w:r w:rsidRPr="00006E97" w:rsidR="05FBD01E">
        <w:rPr>
          <w:lang w:val="en-US"/>
        </w:rPr>
        <w:t>prepare</w:t>
      </w:r>
      <w:r w:rsidRPr="00006E97" w:rsidR="30B27023">
        <w:rPr>
          <w:lang w:val="en-US"/>
        </w:rPr>
        <w:t xml:space="preserve">d </w:t>
      </w:r>
      <w:r w:rsidRPr="00006E97" w:rsidR="05FBD01E">
        <w:rPr>
          <w:lang w:val="en-US"/>
        </w:rPr>
        <w:t xml:space="preserve">the assigned task </w:t>
      </w:r>
      <w:r w:rsidR="00C172EF">
        <w:rPr>
          <w:lang w:val="en-US"/>
        </w:rPr>
        <w:t xml:space="preserve">as these are </w:t>
      </w:r>
      <w:r w:rsidRPr="00006E97" w:rsidR="30798110">
        <w:rPr>
          <w:lang w:val="en-US"/>
        </w:rPr>
        <w:t>interactive, student-led seminar</w:t>
      </w:r>
      <w:r w:rsidR="00C172EF">
        <w:rPr>
          <w:lang w:val="en-US"/>
        </w:rPr>
        <w:t>s</w:t>
      </w:r>
      <w:r w:rsidRPr="00006E97" w:rsidR="05FBD01E">
        <w:rPr>
          <w:lang w:val="en-US"/>
        </w:rPr>
        <w:t xml:space="preserve">. </w:t>
      </w:r>
    </w:p>
    <w:p w:rsidR="00C172EF" w:rsidP="00FD3496" w:rsidRDefault="00C172EF" w14:paraId="039EEBF3" w14:textId="77777777">
      <w:pPr>
        <w:jc w:val="both"/>
        <w:rPr>
          <w:lang w:val="en-US"/>
        </w:rPr>
      </w:pPr>
    </w:p>
    <w:p w:rsidRPr="00006E97" w:rsidR="005E0F80" w:rsidP="00FD3496" w:rsidRDefault="00C172EF" w14:paraId="17AFF849" w14:textId="1A899ED7">
      <w:pPr>
        <w:jc w:val="both"/>
        <w:rPr>
          <w:lang w:val="en-US"/>
        </w:rPr>
      </w:pPr>
      <w:r w:rsidRPr="56143319" w:rsidR="00C172EF">
        <w:rPr>
          <w:b w:val="1"/>
          <w:bCs w:val="1"/>
          <w:lang w:val="en-US"/>
        </w:rPr>
        <w:t>Tutorial Dates and Times</w:t>
      </w:r>
      <w:r w:rsidRPr="56143319" w:rsidR="00C172EF">
        <w:rPr>
          <w:lang w:val="en-US"/>
        </w:rPr>
        <w:t xml:space="preserve">: </w:t>
      </w:r>
      <w:r w:rsidRPr="56143319" w:rsidR="00171C6A">
        <w:rPr>
          <w:lang w:val="en-US"/>
        </w:rPr>
        <w:t>Your t</w:t>
      </w:r>
      <w:r w:rsidRPr="56143319" w:rsidR="05FBD01E">
        <w:rPr>
          <w:lang w:val="en-US"/>
        </w:rPr>
        <w:t xml:space="preserve">utorial </w:t>
      </w:r>
      <w:r w:rsidRPr="56143319" w:rsidR="00171C6A">
        <w:rPr>
          <w:lang w:val="en-US"/>
        </w:rPr>
        <w:t xml:space="preserve">time and day are centrally </w:t>
      </w:r>
      <w:r w:rsidRPr="56143319" w:rsidR="05FBD01E">
        <w:rPr>
          <w:lang w:val="en-US"/>
        </w:rPr>
        <w:t xml:space="preserve">assigned </w:t>
      </w:r>
      <w:r w:rsidRPr="56143319" w:rsidR="4184B628">
        <w:rPr>
          <w:lang w:val="en-US"/>
        </w:rPr>
        <w:t xml:space="preserve">through </w:t>
      </w:r>
      <w:r w:rsidRPr="56143319" w:rsidR="00171C6A">
        <w:rPr>
          <w:lang w:val="en-US"/>
        </w:rPr>
        <w:t>your</w:t>
      </w:r>
      <w:r w:rsidRPr="56143319" w:rsidR="4184B628">
        <w:rPr>
          <w:lang w:val="en-US"/>
        </w:rPr>
        <w:t xml:space="preserve"> Trinity Portal and </w:t>
      </w:r>
      <w:r w:rsidRPr="56143319" w:rsidR="05FBD01E">
        <w:rPr>
          <w:lang w:val="en-US"/>
        </w:rPr>
        <w:t>will appear on your www.My</w:t>
      </w:r>
      <w:r w:rsidRPr="56143319" w:rsidR="00C172EF">
        <w:rPr>
          <w:lang w:val="en-US"/>
        </w:rPr>
        <w:t>TCD</w:t>
      </w:r>
      <w:r w:rsidRPr="56143319" w:rsidR="05FBD01E">
        <w:rPr>
          <w:lang w:val="en-US"/>
        </w:rPr>
        <w:t>.ie portal.</w:t>
      </w:r>
      <w:r w:rsidRPr="56143319" w:rsidR="4184B628">
        <w:rPr>
          <w:lang w:val="en-US"/>
        </w:rPr>
        <w:t xml:space="preserve"> </w:t>
      </w:r>
      <w:r w:rsidRPr="56143319" w:rsidR="00C172EF">
        <w:rPr>
          <w:lang w:val="en-US"/>
        </w:rPr>
        <w:t>S</w:t>
      </w:r>
      <w:r w:rsidRPr="56143319" w:rsidR="2EE0D208">
        <w:rPr>
          <w:lang w:val="en-US"/>
        </w:rPr>
        <w:t>tudents have flexibility to choose</w:t>
      </w:r>
      <w:r w:rsidRPr="56143319" w:rsidR="4D7778A1">
        <w:rPr>
          <w:lang w:val="en-US"/>
        </w:rPr>
        <w:t xml:space="preserve"> </w:t>
      </w:r>
      <w:r w:rsidRPr="56143319" w:rsidR="2EE0D208">
        <w:rPr>
          <w:lang w:val="en-US"/>
        </w:rPr>
        <w:t xml:space="preserve">whichever tutorial </w:t>
      </w:r>
      <w:r w:rsidRPr="56143319" w:rsidR="005B649D">
        <w:rPr>
          <w:lang w:val="en-US"/>
        </w:rPr>
        <w:t xml:space="preserve">time </w:t>
      </w:r>
      <w:r w:rsidRPr="56143319" w:rsidR="2EE0D208">
        <w:rPr>
          <w:lang w:val="en-US"/>
        </w:rPr>
        <w:t xml:space="preserve">best suits </w:t>
      </w:r>
      <w:r w:rsidRPr="56143319" w:rsidR="3C415BF4">
        <w:rPr>
          <w:lang w:val="en-US"/>
        </w:rPr>
        <w:t>them</w:t>
      </w:r>
      <w:r w:rsidRPr="56143319" w:rsidR="3D82F188">
        <w:rPr>
          <w:lang w:val="en-US"/>
        </w:rPr>
        <w:t>, subject to availability</w:t>
      </w:r>
      <w:r w:rsidRPr="56143319" w:rsidR="1E7716B4">
        <w:rPr>
          <w:lang w:val="en-US"/>
        </w:rPr>
        <w:t xml:space="preserve"> </w:t>
      </w:r>
      <w:r w:rsidRPr="56143319" w:rsidR="00B87611">
        <w:rPr>
          <w:lang w:val="en-US"/>
        </w:rPr>
        <w:t>No email is needed. S</w:t>
      </w:r>
      <w:r w:rsidRPr="56143319" w:rsidR="5DD64D3D">
        <w:rPr>
          <w:lang w:val="en-US"/>
        </w:rPr>
        <w:t>imply attend the one that suits you best</w:t>
      </w:r>
      <w:r w:rsidRPr="56143319" w:rsidR="00C172EF">
        <w:rPr>
          <w:lang w:val="en-US"/>
        </w:rPr>
        <w:t xml:space="preserve"> and </w:t>
      </w:r>
      <w:r w:rsidRPr="56143319" w:rsidR="00396A28">
        <w:rPr>
          <w:lang w:val="en-US"/>
        </w:rPr>
        <w:t xml:space="preserve">if </w:t>
      </w:r>
      <w:r w:rsidRPr="56143319" w:rsidR="00C172EF">
        <w:rPr>
          <w:lang w:val="en-US"/>
        </w:rPr>
        <w:t xml:space="preserve">there is ample space there should be no issues. </w:t>
      </w:r>
      <w:r w:rsidRPr="56143319" w:rsidR="00EE6809">
        <w:rPr>
          <w:lang w:val="en-US"/>
        </w:rPr>
        <w:t xml:space="preserve"> </w:t>
      </w:r>
      <w:r w:rsidRPr="56143319" w:rsidR="5DD64D3D">
        <w:rPr>
          <w:lang w:val="en-US"/>
        </w:rPr>
        <w:t xml:space="preserve"> </w:t>
      </w:r>
    </w:p>
    <w:p w:rsidRPr="00006E97" w:rsidR="005E0F80" w:rsidP="005E0F80" w:rsidRDefault="005E0F80" w14:paraId="54D4C8E2" w14:textId="77777777">
      <w:pPr>
        <w:rPr>
          <w:lang w:val="en-US"/>
        </w:rPr>
      </w:pPr>
    </w:p>
    <w:p w:rsidRPr="00006E97" w:rsidR="00D269FD" w:rsidP="2B754026" w:rsidRDefault="6BA0B03F" w14:paraId="4ED6B048" w14:textId="0A362D9C">
      <w:pPr>
        <w:rPr>
          <w:b/>
          <w:bCs/>
          <w:lang w:val="en-US"/>
        </w:rPr>
      </w:pPr>
      <w:r w:rsidRPr="2B754026">
        <w:rPr>
          <w:b/>
          <w:bCs/>
          <w:lang w:val="en-US"/>
        </w:rPr>
        <w:t>W</w:t>
      </w:r>
      <w:r w:rsidRPr="2B754026" w:rsidR="18C32AA4">
        <w:rPr>
          <w:b/>
          <w:bCs/>
          <w:lang w:val="en-US"/>
        </w:rPr>
        <w:t xml:space="preserve">eekly </w:t>
      </w:r>
      <w:r w:rsidRPr="2B754026" w:rsidR="00B87611">
        <w:rPr>
          <w:b/>
          <w:bCs/>
          <w:lang w:val="en-US"/>
        </w:rPr>
        <w:t>Schedule</w:t>
      </w:r>
      <w:r w:rsidR="00B87611">
        <w:rPr>
          <w:b/>
          <w:bCs/>
          <w:lang w:val="en-US"/>
        </w:rPr>
        <w:t xml:space="preserve"> Provisional</w:t>
      </w:r>
      <w:r w:rsidR="00FB745B">
        <w:rPr>
          <w:b/>
          <w:bCs/>
          <w:lang w:val="en-US"/>
        </w:rPr>
        <w:t xml:space="preserve"> </w:t>
      </w:r>
      <w:r w:rsidR="00C172EF">
        <w:rPr>
          <w:b/>
          <w:bCs/>
          <w:lang w:val="en-US"/>
        </w:rPr>
        <w:t>(</w:t>
      </w:r>
      <w:r w:rsidR="00FB745B">
        <w:rPr>
          <w:b/>
          <w:bCs/>
          <w:lang w:val="en-US"/>
        </w:rPr>
        <w:t xml:space="preserve">All </w:t>
      </w:r>
      <w:r w:rsidR="00335607">
        <w:rPr>
          <w:b/>
          <w:bCs/>
          <w:lang w:val="en-US"/>
        </w:rPr>
        <w:t xml:space="preserve">allocations </w:t>
      </w:r>
      <w:r w:rsidR="00C172EF">
        <w:rPr>
          <w:b/>
          <w:bCs/>
          <w:lang w:val="en-US"/>
        </w:rPr>
        <w:t>through your TCD portal</w:t>
      </w:r>
      <w:r w:rsidR="00DF351C">
        <w:rPr>
          <w:b/>
          <w:bCs/>
          <w:lang w:val="en-US"/>
        </w:rPr>
        <w:t>)</w:t>
      </w:r>
    </w:p>
    <w:tbl>
      <w:tblPr>
        <w:tblStyle w:val="GridTable4-Accent1"/>
        <w:tblW w:w="9209" w:type="dxa"/>
        <w:tblLook w:val="04A0" w:firstRow="1" w:lastRow="0" w:firstColumn="1" w:lastColumn="0" w:noHBand="0" w:noVBand="1"/>
      </w:tblPr>
      <w:tblGrid>
        <w:gridCol w:w="1792"/>
        <w:gridCol w:w="1426"/>
        <w:gridCol w:w="3016"/>
        <w:gridCol w:w="1294"/>
        <w:gridCol w:w="1681"/>
      </w:tblGrid>
      <w:tr w:rsidRPr="00006E97" w:rsidR="00B951A4" w:rsidTr="56143319" w14:paraId="3667A1E6" w14:textId="7777777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792" w:type="dxa"/>
            <w:noWrap/>
            <w:tcMar/>
            <w:vAlign w:val="bottom"/>
            <w:hideMark/>
          </w:tcPr>
          <w:p w:rsidRPr="00006E97" w:rsidR="00CB7DBB" w:rsidRDefault="00CB7DBB" w14:paraId="5467D34D" w14:textId="77777777">
            <w:pPr>
              <w:rPr>
                <w:color w:val="000000"/>
              </w:rPr>
            </w:pPr>
            <w:r w:rsidRPr="00006E97">
              <w:rPr>
                <w:color w:val="000000" w:themeColor="text1"/>
              </w:rPr>
              <w:t>Day</w:t>
            </w:r>
          </w:p>
        </w:tc>
        <w:tc>
          <w:tcPr>
            <w:cnfStyle w:val="000000000000" w:firstRow="0" w:lastRow="0" w:firstColumn="0" w:lastColumn="0" w:oddVBand="0" w:evenVBand="0" w:oddHBand="0" w:evenHBand="0" w:firstRowFirstColumn="0" w:firstRowLastColumn="0" w:lastRowFirstColumn="0" w:lastRowLastColumn="0"/>
            <w:tcW w:w="1426" w:type="dxa"/>
            <w:noWrap/>
            <w:tcMar/>
            <w:vAlign w:val="bottom"/>
            <w:hideMark/>
          </w:tcPr>
          <w:p w:rsidRPr="00006E97" w:rsidR="00CB7DBB" w:rsidRDefault="00CB7DBB" w14:paraId="2E22263D" w14:textId="77777777">
            <w:pPr>
              <w:cnfStyle w:val="100000000000" w:firstRow="1" w:lastRow="0" w:firstColumn="0" w:lastColumn="0" w:oddVBand="0" w:evenVBand="0" w:oddHBand="0" w:evenHBand="0" w:firstRowFirstColumn="0" w:firstRowLastColumn="0" w:lastRowFirstColumn="0" w:lastRowLastColumn="0"/>
              <w:rPr>
                <w:b w:val="0"/>
                <w:bCs w:val="0"/>
                <w:color w:val="000000"/>
              </w:rPr>
            </w:pPr>
            <w:r w:rsidRPr="00006E97">
              <w:rPr>
                <w:b w:val="0"/>
                <w:bCs w:val="0"/>
                <w:color w:val="000000" w:themeColor="text1"/>
              </w:rPr>
              <w:t>Time</w:t>
            </w:r>
          </w:p>
        </w:tc>
        <w:tc>
          <w:tcPr>
            <w:cnfStyle w:val="000000000000" w:firstRow="0" w:lastRow="0" w:firstColumn="0" w:lastColumn="0" w:oddVBand="0" w:evenVBand="0" w:oddHBand="0" w:evenHBand="0" w:firstRowFirstColumn="0" w:firstRowLastColumn="0" w:lastRowFirstColumn="0" w:lastRowLastColumn="0"/>
            <w:tcW w:w="3016" w:type="dxa"/>
            <w:noWrap/>
            <w:tcMar/>
            <w:vAlign w:val="bottom"/>
            <w:hideMark/>
          </w:tcPr>
          <w:p w:rsidRPr="00006E97" w:rsidR="00CB7DBB" w:rsidP="24EEE5D6" w:rsidRDefault="00EE6809" w14:paraId="7A65FE2A" w14:textId="028D97F5">
            <w:pPr>
              <w:spacing w:line="259" w:lineRule="auto"/>
              <w:cnfStyle w:val="100000000000" w:firstRow="1" w:lastRow="0" w:firstColumn="0" w:lastColumn="0" w:oddVBand="0" w:evenVBand="0" w:oddHBand="0" w:evenHBand="0" w:firstRowFirstColumn="0" w:firstRowLastColumn="0" w:lastRowFirstColumn="0" w:lastRowLastColumn="0"/>
            </w:pPr>
            <w:r>
              <w:rPr>
                <w:b w:val="0"/>
                <w:bCs w:val="0"/>
                <w:color w:val="000000" w:themeColor="text1"/>
              </w:rPr>
              <w:t>Tutorials</w:t>
            </w:r>
          </w:p>
        </w:tc>
        <w:tc>
          <w:tcPr>
            <w:cnfStyle w:val="000000000000" w:firstRow="0" w:lastRow="0" w:firstColumn="0" w:lastColumn="0" w:oddVBand="0" w:evenVBand="0" w:oddHBand="0" w:evenHBand="0" w:firstRowFirstColumn="0" w:firstRowLastColumn="0" w:lastRowFirstColumn="0" w:lastRowLastColumn="0"/>
            <w:tcW w:w="1294" w:type="dxa"/>
            <w:noWrap/>
            <w:tcMar/>
            <w:vAlign w:val="bottom"/>
            <w:hideMark/>
          </w:tcPr>
          <w:p w:rsidRPr="00006E97" w:rsidR="00CB7DBB" w:rsidRDefault="00CB7DBB" w14:paraId="386F9B82" w14:textId="77777777">
            <w:pPr>
              <w:cnfStyle w:val="100000000000" w:firstRow="1" w:lastRow="0" w:firstColumn="0" w:lastColumn="0" w:oddVBand="0" w:evenVBand="0" w:oddHBand="0" w:evenHBand="0" w:firstRowFirstColumn="0" w:firstRowLastColumn="0" w:lastRowFirstColumn="0" w:lastRowLastColumn="0"/>
              <w:rPr>
                <w:b w:val="0"/>
                <w:bCs w:val="0"/>
                <w:color w:val="000000"/>
              </w:rPr>
            </w:pPr>
            <w:r w:rsidRPr="00006E97">
              <w:rPr>
                <w:b w:val="0"/>
                <w:bCs w:val="0"/>
                <w:color w:val="000000" w:themeColor="text1"/>
              </w:rPr>
              <w:t>Room</w:t>
            </w:r>
          </w:p>
        </w:tc>
        <w:tc>
          <w:tcPr>
            <w:cnfStyle w:val="000000000000" w:firstRow="0" w:lastRow="0" w:firstColumn="0" w:lastColumn="0" w:oddVBand="0" w:evenVBand="0" w:oddHBand="0" w:evenHBand="0" w:firstRowFirstColumn="0" w:firstRowLastColumn="0" w:lastRowFirstColumn="0" w:lastRowLastColumn="0"/>
            <w:tcW w:w="1681" w:type="dxa"/>
            <w:noWrap/>
            <w:tcMar/>
            <w:vAlign w:val="bottom"/>
            <w:hideMark/>
          </w:tcPr>
          <w:p w:rsidRPr="00006E97" w:rsidR="00CB7DBB" w:rsidRDefault="00CB7DBB" w14:paraId="1D3C892F" w14:textId="77777777">
            <w:pPr>
              <w:cnfStyle w:val="100000000000" w:firstRow="1" w:lastRow="0" w:firstColumn="0" w:lastColumn="0" w:oddVBand="0" w:evenVBand="0" w:oddHBand="0" w:evenHBand="0" w:firstRowFirstColumn="0" w:firstRowLastColumn="0" w:lastRowFirstColumn="0" w:lastRowLastColumn="0"/>
              <w:rPr>
                <w:b w:val="0"/>
                <w:bCs w:val="0"/>
                <w:color w:val="000000"/>
              </w:rPr>
            </w:pPr>
            <w:r w:rsidRPr="00006E97">
              <w:rPr>
                <w:b w:val="0"/>
                <w:bCs w:val="0"/>
                <w:color w:val="000000" w:themeColor="text1"/>
              </w:rPr>
              <w:t>Teaching Assistant</w:t>
            </w:r>
          </w:p>
        </w:tc>
      </w:tr>
      <w:tr w:rsidRPr="00006E97" w:rsidR="00B951A4" w:rsidTr="56143319" w14:paraId="2707EA40" w14:textId="7777777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792" w:type="dxa"/>
            <w:noWrap/>
            <w:tcMar/>
            <w:vAlign w:val="bottom"/>
            <w:hideMark/>
          </w:tcPr>
          <w:p w:rsidRPr="00006E97" w:rsidR="00CB7DBB" w:rsidRDefault="00B951A4" w14:paraId="40BAB585" w14:textId="2BB86AD1">
            <w:pPr>
              <w:rPr>
                <w:color w:val="000000"/>
                <w:sz w:val="22"/>
                <w:szCs w:val="22"/>
              </w:rPr>
            </w:pPr>
            <w:r>
              <w:rPr>
                <w:color w:val="000000" w:themeColor="text1"/>
                <w:sz w:val="22"/>
                <w:szCs w:val="22"/>
              </w:rPr>
              <w:t>Monday</w:t>
            </w:r>
          </w:p>
        </w:tc>
        <w:tc>
          <w:tcPr>
            <w:cnfStyle w:val="000000000000" w:firstRow="0" w:lastRow="0" w:firstColumn="0" w:lastColumn="0" w:oddVBand="0" w:evenVBand="0" w:oddHBand="0" w:evenHBand="0" w:firstRowFirstColumn="0" w:firstRowLastColumn="0" w:lastRowFirstColumn="0" w:lastRowLastColumn="0"/>
            <w:tcW w:w="1426" w:type="dxa"/>
            <w:noWrap/>
            <w:tcMar/>
            <w:vAlign w:val="bottom"/>
            <w:hideMark/>
          </w:tcPr>
          <w:p w:rsidRPr="00006E97" w:rsidR="00CB7DBB" w:rsidP="00EE6809" w:rsidRDefault="00B951A4" w14:paraId="55D2754C" w14:textId="5745EC44">
            <w:pPr>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themeColor="text1"/>
                <w:sz w:val="22"/>
                <w:szCs w:val="22"/>
              </w:rPr>
              <w:t>10</w:t>
            </w:r>
            <w:r w:rsidRPr="2B754026" w:rsidR="52849F57">
              <w:rPr>
                <w:color w:val="000000" w:themeColor="text1"/>
                <w:sz w:val="22"/>
                <w:szCs w:val="22"/>
              </w:rPr>
              <w:t xml:space="preserve">.00 - </w:t>
            </w:r>
            <w:r w:rsidRPr="2B754026" w:rsidR="00EE6809">
              <w:rPr>
                <w:color w:val="000000" w:themeColor="text1"/>
                <w:sz w:val="22"/>
                <w:szCs w:val="22"/>
              </w:rPr>
              <w:t>1</w:t>
            </w:r>
            <w:r w:rsidR="002003EC">
              <w:rPr>
                <w:color w:val="000000" w:themeColor="text1"/>
                <w:sz w:val="22"/>
                <w:szCs w:val="22"/>
              </w:rPr>
              <w:t>0</w:t>
            </w:r>
            <w:r w:rsidRPr="2B754026" w:rsidR="695BDE9C">
              <w:rPr>
                <w:color w:val="000000" w:themeColor="text1"/>
                <w:sz w:val="22"/>
                <w:szCs w:val="22"/>
              </w:rPr>
              <w:t xml:space="preserve">.50 </w:t>
            </w:r>
          </w:p>
        </w:tc>
        <w:tc>
          <w:tcPr>
            <w:cnfStyle w:val="000000000000" w:firstRow="0" w:lastRow="0" w:firstColumn="0" w:lastColumn="0" w:oddVBand="0" w:evenVBand="0" w:oddHBand="0" w:evenHBand="0" w:firstRowFirstColumn="0" w:firstRowLastColumn="0" w:lastRowFirstColumn="0" w:lastRowLastColumn="0"/>
            <w:tcW w:w="3016" w:type="dxa"/>
            <w:noWrap/>
            <w:tcMar/>
            <w:vAlign w:val="bottom"/>
            <w:hideMark/>
          </w:tcPr>
          <w:p w:rsidRPr="00006E97" w:rsidR="00CB7DBB" w:rsidRDefault="00EE6809" w14:paraId="1D592842" w14:textId="2A8C2092">
            <w:pPr>
              <w:cnfStyle w:val="000000100000" w:firstRow="0" w:lastRow="0" w:firstColumn="0" w:lastColumn="0" w:oddVBand="0" w:evenVBand="0" w:oddHBand="1" w:evenHBand="0" w:firstRowFirstColumn="0" w:firstRowLastColumn="0" w:lastRowFirstColumn="0" w:lastRowLastColumn="0"/>
              <w:rPr>
                <w:color w:val="000000"/>
                <w:sz w:val="22"/>
                <w:szCs w:val="22"/>
              </w:rPr>
            </w:pPr>
            <w:r w:rsidRPr="2B754026">
              <w:rPr>
                <w:color w:val="000000" w:themeColor="text1"/>
                <w:sz w:val="22"/>
                <w:szCs w:val="22"/>
              </w:rPr>
              <w:t>W</w:t>
            </w:r>
            <w:r w:rsidR="00FB745B">
              <w:rPr>
                <w:color w:val="000000" w:themeColor="text1"/>
                <w:sz w:val="22"/>
                <w:szCs w:val="22"/>
              </w:rPr>
              <w:t>eek</w:t>
            </w:r>
            <w:r w:rsidRPr="2B754026">
              <w:rPr>
                <w:color w:val="000000" w:themeColor="text1"/>
                <w:sz w:val="22"/>
                <w:szCs w:val="22"/>
              </w:rPr>
              <w:t xml:space="preserve">s </w:t>
            </w:r>
            <w:r w:rsidRPr="2B754026" w:rsidR="621F6351">
              <w:rPr>
                <w:color w:val="000000" w:themeColor="text1"/>
                <w:sz w:val="22"/>
                <w:szCs w:val="22"/>
              </w:rPr>
              <w:t xml:space="preserve">2, 3, </w:t>
            </w:r>
            <w:r w:rsidRPr="2B754026" w:rsidR="5C06FB36">
              <w:rPr>
                <w:color w:val="000000" w:themeColor="text1"/>
                <w:sz w:val="22"/>
                <w:szCs w:val="22"/>
              </w:rPr>
              <w:t>4, 5</w:t>
            </w:r>
            <w:r w:rsidRPr="2B754026" w:rsidR="621F6351">
              <w:rPr>
                <w:color w:val="000000" w:themeColor="text1"/>
                <w:sz w:val="22"/>
                <w:szCs w:val="22"/>
              </w:rPr>
              <w:t>,</w:t>
            </w:r>
            <w:r w:rsidRPr="2B754026">
              <w:rPr>
                <w:color w:val="000000" w:themeColor="text1"/>
                <w:sz w:val="22"/>
                <w:szCs w:val="22"/>
              </w:rPr>
              <w:t xml:space="preserve"> 6</w:t>
            </w:r>
            <w:r w:rsidRPr="2B754026" w:rsidR="66F1F9E3">
              <w:rPr>
                <w:color w:val="000000" w:themeColor="text1"/>
                <w:sz w:val="22"/>
                <w:szCs w:val="22"/>
              </w:rPr>
              <w:t>,</w:t>
            </w:r>
            <w:r w:rsidRPr="2B754026">
              <w:rPr>
                <w:color w:val="000000" w:themeColor="text1"/>
                <w:sz w:val="22"/>
                <w:szCs w:val="22"/>
              </w:rPr>
              <w:t xml:space="preserve"> </w:t>
            </w:r>
            <w:r w:rsidRPr="2B754026" w:rsidR="66F1F9E3">
              <w:rPr>
                <w:color w:val="000000" w:themeColor="text1"/>
                <w:sz w:val="22"/>
                <w:szCs w:val="22"/>
              </w:rPr>
              <w:t>9</w:t>
            </w:r>
            <w:r w:rsidR="00B87611">
              <w:rPr>
                <w:color w:val="000000" w:themeColor="text1"/>
                <w:sz w:val="22"/>
                <w:szCs w:val="22"/>
              </w:rPr>
              <w:t xml:space="preserve">, </w:t>
            </w:r>
            <w:r w:rsidRPr="2B754026" w:rsidR="621F6351">
              <w:rPr>
                <w:color w:val="000000" w:themeColor="text1"/>
                <w:sz w:val="22"/>
                <w:szCs w:val="22"/>
              </w:rPr>
              <w:t>10</w:t>
            </w:r>
            <w:r w:rsidR="00B87611">
              <w:rPr>
                <w:color w:val="000000" w:themeColor="text1"/>
                <w:sz w:val="22"/>
                <w:szCs w:val="22"/>
              </w:rPr>
              <w:t xml:space="preserve"> &amp; 11</w:t>
            </w:r>
          </w:p>
        </w:tc>
        <w:tc>
          <w:tcPr>
            <w:cnfStyle w:val="000000000000" w:firstRow="0" w:lastRow="0" w:firstColumn="0" w:lastColumn="0" w:oddVBand="0" w:evenVBand="0" w:oddHBand="0" w:evenHBand="0" w:firstRowFirstColumn="0" w:firstRowLastColumn="0" w:lastRowFirstColumn="0" w:lastRowLastColumn="0"/>
            <w:tcW w:w="1294" w:type="dxa"/>
            <w:noWrap/>
            <w:tcMar/>
            <w:vAlign w:val="bottom"/>
            <w:hideMark/>
          </w:tcPr>
          <w:p w:rsidRPr="00006E97" w:rsidR="00CB7DBB" w:rsidRDefault="00B951A4" w14:paraId="02E66F93" w14:textId="4B6F941C">
            <w:pP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Calibri" w:hAnsi="Calibri" w:cs="Calibri"/>
                <w:color w:val="000000"/>
                <w:sz w:val="22"/>
                <w:szCs w:val="22"/>
              </w:rPr>
              <w:t>RM</w:t>
            </w:r>
            <w:r w:rsidR="007F682C">
              <w:rPr>
                <w:rFonts w:ascii="Calibri" w:hAnsi="Calibri" w:cs="Calibri"/>
                <w:color w:val="000000"/>
                <w:sz w:val="22"/>
                <w:szCs w:val="22"/>
              </w:rPr>
              <w:t>:</w:t>
            </w:r>
            <w:r>
              <w:rPr>
                <w:rFonts w:ascii="Calibri" w:hAnsi="Calibri" w:cs="Calibri"/>
                <w:color w:val="000000"/>
                <w:sz w:val="22"/>
                <w:szCs w:val="22"/>
              </w:rPr>
              <w:t>231</w:t>
            </w:r>
          </w:p>
        </w:tc>
        <w:tc>
          <w:tcPr>
            <w:cnfStyle w:val="000000000000" w:firstRow="0" w:lastRow="0" w:firstColumn="0" w:lastColumn="0" w:oddVBand="0" w:evenVBand="0" w:oddHBand="0" w:evenHBand="0" w:firstRowFirstColumn="0" w:firstRowLastColumn="0" w:lastRowFirstColumn="0" w:lastRowLastColumn="0"/>
            <w:tcW w:w="1681" w:type="dxa"/>
            <w:noWrap/>
            <w:tcMar/>
            <w:vAlign w:val="bottom"/>
            <w:hideMark/>
          </w:tcPr>
          <w:p w:rsidRPr="00006E97" w:rsidR="00CB7DBB" w:rsidP="33C583DE" w:rsidRDefault="3FEC7663" w14:paraId="56200FB8" w14:textId="212F634F">
            <w:pPr>
              <w:spacing w:line="259" w:lineRule="auto"/>
              <w:cnfStyle w:val="000000100000" w:firstRow="0" w:lastRow="0" w:firstColumn="0" w:lastColumn="0" w:oddVBand="0" w:evenVBand="0" w:oddHBand="1" w:evenHBand="0" w:firstRowFirstColumn="0" w:firstRowLastColumn="0" w:lastRowFirstColumn="0" w:lastRowLastColumn="0"/>
            </w:pPr>
            <w:proofErr w:type="spellStart"/>
            <w:r w:rsidRPr="00006E97">
              <w:t>D</w:t>
            </w:r>
            <w:r w:rsidRPr="00006E97" w:rsidR="58ED3459">
              <w:t>enni</w:t>
            </w:r>
            <w:proofErr w:type="spellEnd"/>
            <w:r w:rsidRPr="00006E97" w:rsidR="58ED3459">
              <w:t xml:space="preserve"> Cawley</w:t>
            </w:r>
          </w:p>
        </w:tc>
      </w:tr>
      <w:tr w:rsidR="00B951A4" w:rsidTr="56143319" w14:paraId="57349975" w14:textId="77777777">
        <w:trPr>
          <w:trHeight w:val="267"/>
        </w:trPr>
        <w:tc>
          <w:tcPr>
            <w:cnfStyle w:val="001000000000" w:firstRow="0" w:lastRow="0" w:firstColumn="1" w:lastColumn="0" w:oddVBand="0" w:evenVBand="0" w:oddHBand="0" w:evenHBand="0" w:firstRowFirstColumn="0" w:firstRowLastColumn="0" w:lastRowFirstColumn="0" w:lastRowLastColumn="0"/>
            <w:tcW w:w="1792" w:type="dxa"/>
            <w:noWrap/>
            <w:tcMar/>
            <w:vAlign w:val="bottom"/>
            <w:hideMark/>
          </w:tcPr>
          <w:p w:rsidR="2B754026" w:rsidP="2B754026" w:rsidRDefault="00895856" w14:paraId="44442607" w14:textId="172CF386">
            <w:pPr>
              <w:rPr>
                <w:color w:val="000000" w:themeColor="text1"/>
                <w:sz w:val="22"/>
                <w:szCs w:val="22"/>
              </w:rPr>
            </w:pPr>
            <w:r>
              <w:rPr>
                <w:color w:val="000000" w:themeColor="text1"/>
                <w:sz w:val="22"/>
                <w:szCs w:val="22"/>
              </w:rPr>
              <w:t>Wednesday</w:t>
            </w:r>
          </w:p>
        </w:tc>
        <w:tc>
          <w:tcPr>
            <w:cnfStyle w:val="000000000000" w:firstRow="0" w:lastRow="0" w:firstColumn="0" w:lastColumn="0" w:oddVBand="0" w:evenVBand="0" w:oddHBand="0" w:evenHBand="0" w:firstRowFirstColumn="0" w:firstRowLastColumn="0" w:lastRowFirstColumn="0" w:lastRowLastColumn="0"/>
            <w:tcW w:w="1426" w:type="dxa"/>
            <w:noWrap/>
            <w:tcMar/>
            <w:vAlign w:val="bottom"/>
            <w:hideMark/>
          </w:tcPr>
          <w:p w:rsidR="2B754026" w:rsidP="2B754026" w:rsidRDefault="2B754026" w14:paraId="3F3709CD" w14:textId="50718806">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2B754026">
              <w:rPr>
                <w:color w:val="000000" w:themeColor="text1"/>
                <w:sz w:val="22"/>
                <w:szCs w:val="22"/>
              </w:rPr>
              <w:t>1</w:t>
            </w:r>
            <w:r w:rsidR="00895856">
              <w:rPr>
                <w:color w:val="000000" w:themeColor="text1"/>
                <w:sz w:val="22"/>
                <w:szCs w:val="22"/>
              </w:rPr>
              <w:t>3</w:t>
            </w:r>
            <w:r w:rsidRPr="2B754026">
              <w:rPr>
                <w:color w:val="000000" w:themeColor="text1"/>
                <w:sz w:val="22"/>
                <w:szCs w:val="22"/>
              </w:rPr>
              <w:t>.00 - 1</w:t>
            </w:r>
            <w:r w:rsidR="002003EC">
              <w:rPr>
                <w:color w:val="000000" w:themeColor="text1"/>
                <w:sz w:val="22"/>
                <w:szCs w:val="22"/>
              </w:rPr>
              <w:t>3</w:t>
            </w:r>
            <w:r w:rsidRPr="2B754026">
              <w:rPr>
                <w:color w:val="000000" w:themeColor="text1"/>
                <w:sz w:val="22"/>
                <w:szCs w:val="22"/>
              </w:rPr>
              <w:t xml:space="preserve">.50 </w:t>
            </w:r>
          </w:p>
        </w:tc>
        <w:tc>
          <w:tcPr>
            <w:cnfStyle w:val="000000000000" w:firstRow="0" w:lastRow="0" w:firstColumn="0" w:lastColumn="0" w:oddVBand="0" w:evenVBand="0" w:oddHBand="0" w:evenHBand="0" w:firstRowFirstColumn="0" w:firstRowLastColumn="0" w:lastRowFirstColumn="0" w:lastRowLastColumn="0"/>
            <w:tcW w:w="3016" w:type="dxa"/>
            <w:noWrap/>
            <w:tcMar/>
            <w:vAlign w:val="bottom"/>
            <w:hideMark/>
          </w:tcPr>
          <w:p w:rsidR="00EE6809" w:rsidP="2B754026" w:rsidRDefault="009C5B57" w14:paraId="64D00944" w14:textId="5735484B">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2B754026">
              <w:rPr>
                <w:color w:val="000000" w:themeColor="text1"/>
                <w:sz w:val="22"/>
                <w:szCs w:val="22"/>
              </w:rPr>
              <w:t>W</w:t>
            </w:r>
            <w:r>
              <w:rPr>
                <w:color w:val="000000" w:themeColor="text1"/>
                <w:sz w:val="22"/>
                <w:szCs w:val="22"/>
              </w:rPr>
              <w:t>eek</w:t>
            </w:r>
            <w:r w:rsidRPr="2B754026">
              <w:rPr>
                <w:color w:val="000000" w:themeColor="text1"/>
                <w:sz w:val="22"/>
                <w:szCs w:val="22"/>
              </w:rPr>
              <w:t>s 2, 3, 4, 5, 6, 9</w:t>
            </w:r>
            <w:r>
              <w:rPr>
                <w:color w:val="000000" w:themeColor="text1"/>
                <w:sz w:val="22"/>
                <w:szCs w:val="22"/>
              </w:rPr>
              <w:t xml:space="preserve">, </w:t>
            </w:r>
            <w:r w:rsidRPr="2B754026">
              <w:rPr>
                <w:color w:val="000000" w:themeColor="text1"/>
                <w:sz w:val="22"/>
                <w:szCs w:val="22"/>
              </w:rPr>
              <w:t>10</w:t>
            </w:r>
            <w:r>
              <w:rPr>
                <w:color w:val="000000" w:themeColor="text1"/>
                <w:sz w:val="22"/>
                <w:szCs w:val="22"/>
              </w:rPr>
              <w:t xml:space="preserve"> &amp; 11</w:t>
            </w:r>
          </w:p>
        </w:tc>
        <w:tc>
          <w:tcPr>
            <w:cnfStyle w:val="000000000000" w:firstRow="0" w:lastRow="0" w:firstColumn="0" w:lastColumn="0" w:oddVBand="0" w:evenVBand="0" w:oddHBand="0" w:evenHBand="0" w:firstRowFirstColumn="0" w:firstRowLastColumn="0" w:lastRowFirstColumn="0" w:lastRowLastColumn="0"/>
            <w:tcW w:w="1294" w:type="dxa"/>
            <w:noWrap/>
            <w:tcMar/>
            <w:vAlign w:val="bottom"/>
            <w:hideMark/>
          </w:tcPr>
          <w:p w:rsidR="2B754026" w:rsidRDefault="00895856" w14:paraId="1AB4D6D6" w14:textId="7E2DDD09">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rFonts w:ascii="Calibri" w:hAnsi="Calibri" w:cs="Calibri"/>
                <w:color w:val="000000"/>
                <w:sz w:val="22"/>
                <w:szCs w:val="22"/>
              </w:rPr>
              <w:t>RM</w:t>
            </w:r>
            <w:r w:rsidR="007F682C">
              <w:rPr>
                <w:rFonts w:ascii="Calibri" w:hAnsi="Calibri" w:cs="Calibri"/>
                <w:color w:val="000000"/>
                <w:sz w:val="22"/>
                <w:szCs w:val="22"/>
              </w:rPr>
              <w:t>:</w:t>
            </w:r>
            <w:r w:rsidR="00844812">
              <w:rPr>
                <w:rFonts w:ascii="Calibri" w:hAnsi="Calibri" w:cs="Calibri"/>
                <w:color w:val="000000"/>
                <w:sz w:val="22"/>
                <w:szCs w:val="22"/>
              </w:rPr>
              <w:t>322</w:t>
            </w:r>
          </w:p>
        </w:tc>
        <w:tc>
          <w:tcPr>
            <w:cnfStyle w:val="000000000000" w:firstRow="0" w:lastRow="0" w:firstColumn="0" w:lastColumn="0" w:oddVBand="0" w:evenVBand="0" w:oddHBand="0" w:evenHBand="0" w:firstRowFirstColumn="0" w:firstRowLastColumn="0" w:lastRowFirstColumn="0" w:lastRowLastColumn="0"/>
            <w:tcW w:w="1681" w:type="dxa"/>
            <w:noWrap/>
            <w:tcMar/>
            <w:vAlign w:val="bottom"/>
            <w:hideMark/>
          </w:tcPr>
          <w:p w:rsidR="2B754026" w:rsidP="00FD3496" w:rsidRDefault="74138966" w14:paraId="51D9A52D" w14:textId="370F0B07">
            <w:pPr>
              <w:cnfStyle w:val="000000000000" w:firstRow="0" w:lastRow="0" w:firstColumn="0" w:lastColumn="0" w:oddVBand="0" w:evenVBand="0" w:oddHBand="0" w:evenHBand="0" w:firstRowFirstColumn="0" w:firstRowLastColumn="0" w:lastRowFirstColumn="0" w:lastRowLastColumn="0"/>
            </w:pPr>
            <w:proofErr w:type="spellStart"/>
            <w:r>
              <w:t>Denni</w:t>
            </w:r>
            <w:proofErr w:type="spellEnd"/>
            <w:r>
              <w:t xml:space="preserve"> Cawley</w:t>
            </w:r>
          </w:p>
        </w:tc>
      </w:tr>
      <w:tr w:rsidR="00B951A4" w:rsidTr="56143319" w14:paraId="70F2738F"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92" w:type="dxa"/>
            <w:noWrap/>
            <w:tcMar/>
            <w:vAlign w:val="bottom"/>
            <w:hideMark/>
          </w:tcPr>
          <w:p w:rsidR="0F07CDC7" w:rsidP="2B754026" w:rsidRDefault="0F07CDC7" w14:paraId="44E780A0" w14:textId="119AB07D">
            <w:pPr>
              <w:spacing w:line="259" w:lineRule="auto"/>
            </w:pPr>
            <w:r w:rsidRPr="2B754026">
              <w:rPr>
                <w:color w:val="000000" w:themeColor="text1"/>
                <w:sz w:val="22"/>
                <w:szCs w:val="22"/>
              </w:rPr>
              <w:t xml:space="preserve">Friday </w:t>
            </w:r>
          </w:p>
        </w:tc>
        <w:tc>
          <w:tcPr>
            <w:cnfStyle w:val="000000000000" w:firstRow="0" w:lastRow="0" w:firstColumn="0" w:lastColumn="0" w:oddVBand="0" w:evenVBand="0" w:oddHBand="0" w:evenHBand="0" w:firstRowFirstColumn="0" w:firstRowLastColumn="0" w:lastRowFirstColumn="0" w:lastRowLastColumn="0"/>
            <w:tcW w:w="1426" w:type="dxa"/>
            <w:noWrap/>
            <w:tcMar/>
            <w:vAlign w:val="bottom"/>
            <w:hideMark/>
          </w:tcPr>
          <w:p w:rsidR="33C583DE" w:rsidP="2B754026" w:rsidRDefault="33C583DE" w14:paraId="21C8D682" w14:textId="14A201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2B754026">
              <w:rPr>
                <w:color w:val="000000" w:themeColor="text1"/>
                <w:sz w:val="22"/>
                <w:szCs w:val="22"/>
              </w:rPr>
              <w:t>1</w:t>
            </w:r>
            <w:r w:rsidR="00895856">
              <w:rPr>
                <w:color w:val="000000" w:themeColor="text1"/>
                <w:sz w:val="22"/>
                <w:szCs w:val="22"/>
              </w:rPr>
              <w:t>5</w:t>
            </w:r>
            <w:r w:rsidRPr="2B754026">
              <w:rPr>
                <w:color w:val="000000" w:themeColor="text1"/>
                <w:sz w:val="22"/>
                <w:szCs w:val="22"/>
              </w:rPr>
              <w:t>.00 - 1</w:t>
            </w:r>
            <w:r w:rsidR="00895856">
              <w:rPr>
                <w:color w:val="000000" w:themeColor="text1"/>
                <w:sz w:val="22"/>
                <w:szCs w:val="22"/>
              </w:rPr>
              <w:t>5</w:t>
            </w:r>
            <w:r w:rsidRPr="2B754026">
              <w:rPr>
                <w:color w:val="000000" w:themeColor="text1"/>
                <w:sz w:val="22"/>
                <w:szCs w:val="22"/>
              </w:rPr>
              <w:t>.50</w:t>
            </w:r>
          </w:p>
        </w:tc>
        <w:tc>
          <w:tcPr>
            <w:cnfStyle w:val="000000000000" w:firstRow="0" w:lastRow="0" w:firstColumn="0" w:lastColumn="0" w:oddVBand="0" w:evenVBand="0" w:oddHBand="0" w:evenHBand="0" w:firstRowFirstColumn="0" w:firstRowLastColumn="0" w:lastRowFirstColumn="0" w:lastRowLastColumn="0"/>
            <w:tcW w:w="3016" w:type="dxa"/>
            <w:noWrap/>
            <w:tcMar/>
            <w:vAlign w:val="bottom"/>
            <w:hideMark/>
          </w:tcPr>
          <w:p w:rsidR="00EE6809" w:rsidP="2B754026" w:rsidRDefault="009C5B57" w14:paraId="31CEE33A" w14:textId="6969D360">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56143319" w:rsidR="009C5B57">
              <w:rPr>
                <w:color w:val="000000" w:themeColor="text1" w:themeTint="FF" w:themeShade="FF"/>
                <w:sz w:val="22"/>
                <w:szCs w:val="22"/>
              </w:rPr>
              <w:t>W</w:t>
            </w:r>
            <w:r w:rsidRPr="56143319" w:rsidR="009C5B57">
              <w:rPr>
                <w:color w:val="000000" w:themeColor="text1" w:themeTint="FF" w:themeShade="FF"/>
                <w:sz w:val="22"/>
                <w:szCs w:val="22"/>
              </w:rPr>
              <w:t>eek</w:t>
            </w:r>
            <w:r w:rsidRPr="56143319" w:rsidR="009C5B57">
              <w:rPr>
                <w:color w:val="000000" w:themeColor="text1" w:themeTint="FF" w:themeShade="FF"/>
                <w:sz w:val="22"/>
                <w:szCs w:val="22"/>
              </w:rPr>
              <w:t>s 2, 3, 4, 5, 6</w:t>
            </w:r>
            <w:r w:rsidRPr="56143319" w:rsidR="1A191721">
              <w:rPr>
                <w:color w:val="000000" w:themeColor="text1" w:themeTint="FF" w:themeShade="FF"/>
                <w:sz w:val="22"/>
                <w:szCs w:val="22"/>
              </w:rPr>
              <w:t>.</w:t>
            </w:r>
          </w:p>
        </w:tc>
        <w:tc>
          <w:tcPr>
            <w:cnfStyle w:val="000000000000" w:firstRow="0" w:lastRow="0" w:firstColumn="0" w:lastColumn="0" w:oddVBand="0" w:evenVBand="0" w:oddHBand="0" w:evenHBand="0" w:firstRowFirstColumn="0" w:firstRowLastColumn="0" w:lastRowFirstColumn="0" w:lastRowLastColumn="0"/>
            <w:tcW w:w="1294" w:type="dxa"/>
            <w:noWrap/>
            <w:tcMar/>
            <w:vAlign w:val="bottom"/>
            <w:hideMark/>
          </w:tcPr>
          <w:p w:rsidR="2B754026" w:rsidRDefault="00171C6A" w14:paraId="49E8632E" w14:textId="0D6D726F">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rFonts w:ascii="Calibri" w:hAnsi="Calibri" w:cs="Calibri"/>
                <w:color w:val="000000"/>
                <w:sz w:val="22"/>
                <w:szCs w:val="22"/>
              </w:rPr>
              <w:t>B132</w:t>
            </w:r>
          </w:p>
        </w:tc>
        <w:tc>
          <w:tcPr>
            <w:cnfStyle w:val="000000000000" w:firstRow="0" w:lastRow="0" w:firstColumn="0" w:lastColumn="0" w:oddVBand="0" w:evenVBand="0" w:oddHBand="0" w:evenHBand="0" w:firstRowFirstColumn="0" w:firstRowLastColumn="0" w:lastRowFirstColumn="0" w:lastRowLastColumn="0"/>
            <w:tcW w:w="1681" w:type="dxa"/>
            <w:noWrap/>
            <w:tcMar/>
            <w:vAlign w:val="bottom"/>
            <w:hideMark/>
          </w:tcPr>
          <w:p w:rsidR="2B754026" w:rsidP="00FD3496" w:rsidRDefault="36215BDC" w14:paraId="705858EC" w14:textId="5726CE14">
            <w:pPr>
              <w:cnfStyle w:val="000000100000" w:firstRow="0" w:lastRow="0" w:firstColumn="0" w:lastColumn="0" w:oddVBand="0" w:evenVBand="0" w:oddHBand="1" w:evenHBand="0" w:firstRowFirstColumn="0" w:firstRowLastColumn="0" w:lastRowFirstColumn="0" w:lastRowLastColumn="0"/>
            </w:pPr>
            <w:proofErr w:type="spellStart"/>
            <w:r>
              <w:t>Denni</w:t>
            </w:r>
            <w:proofErr w:type="spellEnd"/>
            <w:r>
              <w:t xml:space="preserve"> Cawley</w:t>
            </w:r>
          </w:p>
        </w:tc>
      </w:tr>
    </w:tbl>
    <w:p w:rsidRPr="00006E97" w:rsidR="005E0F80" w:rsidP="005E0F80" w:rsidRDefault="005E0F80" w14:paraId="6D86A4CF" w14:textId="77777777">
      <w:pPr>
        <w:rPr>
          <w:lang w:val="en-US"/>
        </w:rPr>
      </w:pPr>
    </w:p>
    <w:p w:rsidR="001A06A8" w:rsidP="00FD3496" w:rsidRDefault="00FB745B" w14:paraId="27453579" w14:textId="4B38AB11">
      <w:pPr>
        <w:jc w:val="both"/>
        <w:rPr>
          <w:lang w:val="en-US"/>
        </w:rPr>
      </w:pPr>
      <w:r>
        <w:rPr>
          <w:b/>
          <w:bCs/>
          <w:lang w:val="en-US"/>
        </w:rPr>
        <w:t>Support</w:t>
      </w:r>
      <w:r w:rsidRPr="00006E97" w:rsidR="55123C01">
        <w:rPr>
          <w:b/>
          <w:bCs/>
          <w:lang w:val="en-US"/>
        </w:rPr>
        <w:t xml:space="preserve"> for students</w:t>
      </w:r>
      <w:r w:rsidRPr="00006E97" w:rsidR="0FEE37F0">
        <w:rPr>
          <w:b/>
          <w:bCs/>
          <w:lang w:val="en-US"/>
        </w:rPr>
        <w:t xml:space="preserve"> with </w:t>
      </w:r>
      <w:r w:rsidRPr="00006E97" w:rsidR="3B207636">
        <w:rPr>
          <w:b/>
          <w:bCs/>
          <w:lang w:val="en-US"/>
        </w:rPr>
        <w:t>disabilities</w:t>
      </w:r>
      <w:r w:rsidRPr="00006E97" w:rsidR="55123C01">
        <w:rPr>
          <w:b/>
          <w:bCs/>
          <w:lang w:val="en-US"/>
        </w:rPr>
        <w:t>:</w:t>
      </w:r>
      <w:r w:rsidRPr="00006E97" w:rsidR="55123C01">
        <w:rPr>
          <w:lang w:val="en-US"/>
        </w:rPr>
        <w:t xml:space="preserve"> To ensure inclusiveness for all students the course material is made available on the Blackboard systems after class - with the appropriate font and sizes. Any </w:t>
      </w:r>
      <w:r w:rsidR="00EE6809">
        <w:rPr>
          <w:lang w:val="en-US"/>
        </w:rPr>
        <w:t xml:space="preserve">Trinity Disability Service </w:t>
      </w:r>
      <w:r w:rsidRPr="00006E97" w:rsidR="55123C01">
        <w:rPr>
          <w:lang w:val="en-US"/>
        </w:rPr>
        <w:t xml:space="preserve">further </w:t>
      </w:r>
      <w:r w:rsidRPr="00006E97" w:rsidR="6CD3B583">
        <w:rPr>
          <w:lang w:val="en-US"/>
        </w:rPr>
        <w:t>accommodation</w:t>
      </w:r>
      <w:r w:rsidRPr="00006E97" w:rsidR="55123C01">
        <w:rPr>
          <w:lang w:val="en-US"/>
        </w:rPr>
        <w:t xml:space="preserve"> will be supported</w:t>
      </w:r>
      <w:r w:rsidR="00EE6809">
        <w:rPr>
          <w:lang w:val="en-US"/>
        </w:rPr>
        <w:t>,</w:t>
      </w:r>
      <w:r w:rsidRPr="00006E97" w:rsidR="55123C01">
        <w:rPr>
          <w:lang w:val="en-US"/>
        </w:rPr>
        <w:t xml:space="preserve"> as far as is feasible</w:t>
      </w:r>
      <w:r w:rsidR="00EE6809">
        <w:rPr>
          <w:lang w:val="en-US"/>
        </w:rPr>
        <w:t>,</w:t>
      </w:r>
      <w:r w:rsidRPr="00006E97" w:rsidR="55123C01">
        <w:rPr>
          <w:lang w:val="en-US"/>
        </w:rPr>
        <w:t xml:space="preserve"> and in consultation with the </w:t>
      </w:r>
      <w:r w:rsidRPr="00006E97" w:rsidR="4184B628">
        <w:rPr>
          <w:lang w:val="en-US"/>
        </w:rPr>
        <w:t>student’s tutor</w:t>
      </w:r>
      <w:r w:rsidRPr="00006E97" w:rsidR="51E36024">
        <w:rPr>
          <w:lang w:val="en-US"/>
        </w:rPr>
        <w:t xml:space="preserve"> and Trinity Disability Service</w:t>
      </w:r>
      <w:r w:rsidRPr="00006E97" w:rsidR="4184B628">
        <w:rPr>
          <w:lang w:val="en-US"/>
        </w:rPr>
        <w:t xml:space="preserve">. </w:t>
      </w:r>
      <w:r w:rsidRPr="00006E97" w:rsidR="55123C01">
        <w:rPr>
          <w:lang w:val="en-US"/>
        </w:rPr>
        <w:t xml:space="preserve"> </w:t>
      </w:r>
    </w:p>
    <w:p w:rsidR="00B87611" w:rsidP="00FD3496" w:rsidRDefault="00B87611" w14:paraId="58078769" w14:textId="77777777">
      <w:pPr>
        <w:jc w:val="both"/>
        <w:rPr>
          <w:lang w:val="en-US"/>
        </w:rPr>
      </w:pPr>
    </w:p>
    <w:p w:rsidR="1C2C85EC" w:rsidP="1C2C85EC" w:rsidRDefault="1C2C85EC" w14:paraId="3DBC5136" w14:textId="1D4A989D">
      <w:pPr>
        <w:jc w:val="both"/>
        <w:rPr>
          <w:b w:val="1"/>
          <w:bCs w:val="1"/>
          <w:lang w:val="en-US"/>
        </w:rPr>
      </w:pPr>
    </w:p>
    <w:p w:rsidR="1C2C85EC" w:rsidP="1C2C85EC" w:rsidRDefault="1C2C85EC" w14:paraId="637CBD37" w14:textId="24F40C7C">
      <w:pPr>
        <w:jc w:val="both"/>
        <w:rPr>
          <w:b w:val="1"/>
          <w:bCs w:val="1"/>
          <w:lang w:val="en-US"/>
        </w:rPr>
      </w:pPr>
    </w:p>
    <w:p w:rsidR="1C2C85EC" w:rsidP="1C2C85EC" w:rsidRDefault="1C2C85EC" w14:paraId="57D69809" w14:textId="0435D8BD">
      <w:pPr>
        <w:jc w:val="both"/>
        <w:rPr>
          <w:b w:val="1"/>
          <w:bCs w:val="1"/>
          <w:lang w:val="en-US"/>
        </w:rPr>
      </w:pPr>
    </w:p>
    <w:p w:rsidR="1C2C85EC" w:rsidP="1C2C85EC" w:rsidRDefault="1C2C85EC" w14:paraId="4F7C0F6C" w14:textId="52E27E1A">
      <w:pPr>
        <w:jc w:val="both"/>
        <w:rPr>
          <w:b w:val="1"/>
          <w:bCs w:val="1"/>
          <w:lang w:val="en-US"/>
        </w:rPr>
      </w:pPr>
    </w:p>
    <w:p w:rsidR="1C2C85EC" w:rsidRDefault="1C2C85EC" w14:paraId="53EFCFFC" w14:textId="4AD28D2B">
      <w:r>
        <w:br w:type="page"/>
      </w:r>
    </w:p>
    <w:p w:rsidR="00C645DD" w:rsidP="00FD3496" w:rsidRDefault="00C645DD" w14:paraId="1ECC366B" w14:textId="77777777">
      <w:pPr>
        <w:jc w:val="both"/>
        <w:rPr>
          <w:b/>
          <w:bCs/>
          <w:lang w:val="en-US"/>
        </w:rPr>
      </w:pPr>
      <w:r>
        <w:rPr>
          <w:b/>
          <w:bCs/>
          <w:lang w:val="en-US"/>
        </w:rPr>
        <w:t>ERASMUS AND VISITING STUDENTS</w:t>
      </w:r>
    </w:p>
    <w:p w:rsidR="00B83701" w:rsidP="00FD3496" w:rsidRDefault="00C645DD" w14:paraId="05C760FD" w14:textId="01E2B4D9">
      <w:pPr>
        <w:jc w:val="both"/>
        <w:rPr>
          <w:lang w:val="en-US"/>
        </w:rPr>
      </w:pPr>
      <w:r>
        <w:rPr>
          <w:lang w:val="en-US"/>
        </w:rPr>
        <w:t>Only Erasmus</w:t>
      </w:r>
      <w:r w:rsidR="00B83701">
        <w:rPr>
          <w:lang w:val="en-US"/>
        </w:rPr>
        <w:t>/</w:t>
      </w:r>
      <w:r>
        <w:rPr>
          <w:lang w:val="en-US"/>
        </w:rPr>
        <w:t xml:space="preserve">Visiting students who have completed an Introductory marketing module (5 ECTS) are eligible to enroll on this module as </w:t>
      </w:r>
      <w:r w:rsidR="00B83701">
        <w:rPr>
          <w:lang w:val="en-US"/>
        </w:rPr>
        <w:t>the content is a development of BU22520 P</w:t>
      </w:r>
      <w:r>
        <w:rPr>
          <w:lang w:val="en-US"/>
        </w:rPr>
        <w:t xml:space="preserve">rinciples of </w:t>
      </w:r>
      <w:r w:rsidR="00B83701">
        <w:rPr>
          <w:lang w:val="en-US"/>
        </w:rPr>
        <w:t>M</w:t>
      </w:r>
      <w:r>
        <w:rPr>
          <w:lang w:val="en-US"/>
        </w:rPr>
        <w:t xml:space="preserve">arketing which is a prerequisite. </w:t>
      </w:r>
    </w:p>
    <w:p w:rsidR="00B83701" w:rsidP="00FD3496" w:rsidRDefault="00C645DD" w14:paraId="402EECA7" w14:textId="0278EE29">
      <w:pPr>
        <w:jc w:val="both"/>
        <w:rPr>
          <w:lang w:val="en-US"/>
        </w:rPr>
      </w:pPr>
      <w:r>
        <w:rPr>
          <w:lang w:val="en-US"/>
        </w:rPr>
        <w:lastRenderedPageBreak/>
        <w:t xml:space="preserve">A </w:t>
      </w:r>
      <w:r w:rsidR="00B83701">
        <w:rPr>
          <w:lang w:val="en-US"/>
        </w:rPr>
        <w:t xml:space="preserve">student </w:t>
      </w:r>
      <w:r>
        <w:rPr>
          <w:lang w:val="en-US"/>
        </w:rPr>
        <w:t>list</w:t>
      </w:r>
      <w:r w:rsidR="00B83701">
        <w:rPr>
          <w:lang w:val="en-US"/>
        </w:rPr>
        <w:t>,</w:t>
      </w:r>
      <w:r>
        <w:rPr>
          <w:lang w:val="en-US"/>
        </w:rPr>
        <w:t xml:space="preserve"> compiled by the Business School Erasmus/Study Abroad </w:t>
      </w:r>
      <w:r w:rsidR="00B83701">
        <w:rPr>
          <w:lang w:val="en-US"/>
        </w:rPr>
        <w:t>coordinator</w:t>
      </w:r>
      <w:r>
        <w:rPr>
          <w:lang w:val="en-US"/>
        </w:rPr>
        <w:t xml:space="preserve"> of the</w:t>
      </w:r>
      <w:r w:rsidR="00DF321C">
        <w:rPr>
          <w:lang w:val="en-US"/>
        </w:rPr>
        <w:t xml:space="preserve"> </w:t>
      </w:r>
      <w:r>
        <w:rPr>
          <w:lang w:val="en-US"/>
        </w:rPr>
        <w:t>pre-approved Erasmus/Visiting students will be published to Blackboard in Week 1</w:t>
      </w:r>
      <w:r w:rsidR="00B83701">
        <w:rPr>
          <w:lang w:val="en-US"/>
        </w:rPr>
        <w:t>. If your name does not appear on this list stay after class in week</w:t>
      </w:r>
      <w:r w:rsidR="007F682C">
        <w:rPr>
          <w:lang w:val="en-US"/>
        </w:rPr>
        <w:t>s</w:t>
      </w:r>
      <w:r w:rsidR="00B83701">
        <w:rPr>
          <w:lang w:val="en-US"/>
        </w:rPr>
        <w:t xml:space="preserve"> 1</w:t>
      </w:r>
      <w:r w:rsidR="007F682C">
        <w:rPr>
          <w:lang w:val="en-US"/>
        </w:rPr>
        <w:t xml:space="preserve"> and 2</w:t>
      </w:r>
      <w:r w:rsidR="00B83701">
        <w:rPr>
          <w:lang w:val="en-US"/>
        </w:rPr>
        <w:t xml:space="preserve"> for further details or email the lecturer and teaching assistant. </w:t>
      </w:r>
    </w:p>
    <w:p w:rsidR="00C645DD" w:rsidP="00FD3496" w:rsidRDefault="00B83701" w14:paraId="75A98E5D" w14:textId="467D3013">
      <w:pPr>
        <w:jc w:val="both"/>
        <w:rPr>
          <w:lang w:val="en-US"/>
        </w:rPr>
      </w:pPr>
      <w:r>
        <w:rPr>
          <w:lang w:val="en-US"/>
        </w:rPr>
        <w:t xml:space="preserve">The list will be </w:t>
      </w:r>
      <w:r w:rsidR="00C645DD">
        <w:rPr>
          <w:lang w:val="en-US"/>
        </w:rPr>
        <w:t>finalized by Monday of week 3</w:t>
      </w:r>
      <w:r>
        <w:rPr>
          <w:lang w:val="en-US"/>
        </w:rPr>
        <w:t xml:space="preserve"> and all students on th</w:t>
      </w:r>
      <w:r w:rsidR="007F682C">
        <w:rPr>
          <w:lang w:val="en-US"/>
        </w:rPr>
        <w:t>at</w:t>
      </w:r>
      <w:r>
        <w:rPr>
          <w:lang w:val="en-US"/>
        </w:rPr>
        <w:t xml:space="preserve"> list are </w:t>
      </w:r>
      <w:r w:rsidR="007F682C">
        <w:rPr>
          <w:lang w:val="en-US"/>
        </w:rPr>
        <w:t xml:space="preserve">considered </w:t>
      </w:r>
      <w:r>
        <w:rPr>
          <w:lang w:val="en-US"/>
        </w:rPr>
        <w:t>elig</w:t>
      </w:r>
      <w:r w:rsidR="00851251">
        <w:rPr>
          <w:lang w:val="en-US"/>
        </w:rPr>
        <w:t>i</w:t>
      </w:r>
      <w:r>
        <w:rPr>
          <w:lang w:val="en-US"/>
        </w:rPr>
        <w:t>ble for the class</w:t>
      </w:r>
      <w:r w:rsidR="00C645DD">
        <w:rPr>
          <w:lang w:val="en-US"/>
        </w:rPr>
        <w:t xml:space="preserve">. No students can join the module after that date.  </w:t>
      </w:r>
    </w:p>
    <w:p w:rsidR="00C645DD" w:rsidP="00FD3496" w:rsidRDefault="00C645DD" w14:paraId="04C76BEB" w14:textId="77777777">
      <w:pPr>
        <w:jc w:val="both"/>
        <w:rPr>
          <w:lang w:val="en-US"/>
        </w:rPr>
      </w:pPr>
    </w:p>
    <w:p w:rsidR="00B83701" w:rsidP="00FD3496" w:rsidRDefault="00B83701" w14:paraId="3F9EF7EA" w14:textId="2F66EDB4">
      <w:pPr>
        <w:jc w:val="both"/>
        <w:rPr>
          <w:lang w:val="en-US"/>
        </w:rPr>
      </w:pPr>
      <w:r>
        <w:rPr>
          <w:lang w:val="en-US"/>
        </w:rPr>
        <w:t xml:space="preserve">Students </w:t>
      </w:r>
      <w:r w:rsidR="00FB745B">
        <w:rPr>
          <w:lang w:val="en-US"/>
        </w:rPr>
        <w:t xml:space="preserve">without </w:t>
      </w:r>
      <w:r>
        <w:rPr>
          <w:lang w:val="en-US"/>
        </w:rPr>
        <w:t>a</w:t>
      </w:r>
      <w:r w:rsidR="00FB745B">
        <w:rPr>
          <w:lang w:val="en-US"/>
        </w:rPr>
        <w:t xml:space="preserve"> relevant prerequisite</w:t>
      </w:r>
      <w:r>
        <w:rPr>
          <w:lang w:val="en-US"/>
        </w:rPr>
        <w:t xml:space="preserve"> must </w:t>
      </w:r>
      <w:r w:rsidR="00FB745B">
        <w:rPr>
          <w:lang w:val="en-US"/>
        </w:rPr>
        <w:t xml:space="preserve">take </w:t>
      </w:r>
      <w:r w:rsidR="00C645DD">
        <w:rPr>
          <w:lang w:val="en-US"/>
        </w:rPr>
        <w:t>BUU22520 Principles of Marketing</w:t>
      </w:r>
      <w:r w:rsidR="00FB745B">
        <w:rPr>
          <w:lang w:val="en-US"/>
        </w:rPr>
        <w:t xml:space="preserve">. </w:t>
      </w:r>
    </w:p>
    <w:p w:rsidR="00C645DD" w:rsidP="00FD3496" w:rsidRDefault="00C645DD" w14:paraId="7183B9A9" w14:textId="040B6080">
      <w:pPr>
        <w:jc w:val="both"/>
        <w:rPr>
          <w:rFonts w:ascii="Arial" w:hAnsi="Arial" w:cs="Times New Roman (Body CS)"/>
          <w:lang w:val="en-US"/>
        </w:rPr>
      </w:pPr>
      <w:r>
        <w:rPr>
          <w:lang w:val="en-US"/>
        </w:rPr>
        <w:t xml:space="preserve">Students who have the prerequisite can take either BUU22520 or </w:t>
      </w:r>
      <w:proofErr w:type="gramStart"/>
      <w:r>
        <w:rPr>
          <w:lang w:val="en-US"/>
        </w:rPr>
        <w:t>BUU33700</w:t>
      </w:r>
      <w:proofErr w:type="gramEnd"/>
      <w:r>
        <w:rPr>
          <w:lang w:val="en-US"/>
        </w:rPr>
        <w:t xml:space="preserve"> </w:t>
      </w:r>
      <w:r w:rsidR="00B87611">
        <w:rPr>
          <w:lang w:val="en-US"/>
        </w:rPr>
        <w:t xml:space="preserve">but it </w:t>
      </w:r>
      <w:r>
        <w:rPr>
          <w:lang w:val="en-US"/>
        </w:rPr>
        <w:t>is not permitted to take both.</w:t>
      </w:r>
    </w:p>
    <w:p w:rsidRPr="00006E97" w:rsidR="00C645DD" w:rsidP="00FD3496" w:rsidRDefault="00C645DD" w14:paraId="74D822BF" w14:textId="77777777">
      <w:pPr>
        <w:jc w:val="both"/>
        <w:rPr>
          <w:lang w:val="en-US"/>
        </w:rPr>
      </w:pPr>
    </w:p>
    <w:p w:rsidRPr="00006E97" w:rsidR="00FB1A5A" w:rsidP="00FD3496" w:rsidRDefault="00FB1A5A" w14:paraId="7D61CC1B" w14:textId="77777777">
      <w:pPr>
        <w:jc w:val="both"/>
        <w:rPr>
          <w:b/>
        </w:rPr>
      </w:pPr>
      <w:r w:rsidRPr="00006E97">
        <w:rPr>
          <w:b/>
        </w:rPr>
        <w:t xml:space="preserve">COURSE COMMUNICATION </w:t>
      </w:r>
    </w:p>
    <w:p w:rsidR="00B87611" w:rsidP="00FD3496" w:rsidRDefault="00FB1A5A" w14:paraId="618A0016" w14:textId="399C9FF4">
      <w:pPr>
        <w:jc w:val="both"/>
      </w:pPr>
      <w:r>
        <w:t xml:space="preserve">The lecturer </w:t>
      </w:r>
      <w:r w:rsidR="00B83701">
        <w:t xml:space="preserve">and teaching assistant are </w:t>
      </w:r>
      <w:r>
        <w:t>available to students</w:t>
      </w:r>
      <w:r w:rsidR="00FE2ADD">
        <w:t xml:space="preserve"> </w:t>
      </w:r>
      <w:r w:rsidR="007F0DD5">
        <w:t xml:space="preserve">and any queries can be </w:t>
      </w:r>
      <w:r w:rsidR="009B2436">
        <w:t xml:space="preserve">discussed </w:t>
      </w:r>
      <w:r w:rsidR="007F0DD5">
        <w:t>during or after class time</w:t>
      </w:r>
      <w:r w:rsidR="00F714FC">
        <w:t xml:space="preserve">, during office hours or </w:t>
      </w:r>
      <w:r w:rsidR="007F0DD5">
        <w:t>either in person (where possible) or via email</w:t>
      </w:r>
      <w:r w:rsidR="009B2436">
        <w:t xml:space="preserve"> at </w:t>
      </w:r>
      <w:hyperlink r:id="rId8">
        <w:r w:rsidRPr="2B754026">
          <w:rPr>
            <w:rStyle w:val="Hyperlink"/>
          </w:rPr>
          <w:t>Mairead.Brady@tcd.ie</w:t>
        </w:r>
      </w:hyperlink>
      <w:r w:rsidRPr="00F714FC" w:rsidR="00F714FC">
        <w:t xml:space="preserve"> </w:t>
      </w:r>
      <w:r w:rsidR="00B83701">
        <w:t>and TA</w:t>
      </w:r>
      <w:r w:rsidR="00B87611">
        <w:t xml:space="preserve"> </w:t>
      </w:r>
      <w:hyperlink w:history="1" r:id="rId9">
        <w:r w:rsidRPr="00966655" w:rsidR="00B87611">
          <w:rPr>
            <w:rStyle w:val="Hyperlink"/>
          </w:rPr>
          <w:t>Cawleyc1@tcd.ie</w:t>
        </w:r>
      </w:hyperlink>
      <w:r w:rsidR="00B87611">
        <w:t xml:space="preserve">. </w:t>
      </w:r>
      <w:r w:rsidR="00F714FC">
        <w:t xml:space="preserve">Please email both of us for all </w:t>
      </w:r>
      <w:r w:rsidR="00027F16">
        <w:t xml:space="preserve">enquires. </w:t>
      </w:r>
    </w:p>
    <w:p w:rsidR="00B87611" w:rsidP="00FD3496" w:rsidRDefault="00B87611" w14:paraId="4F99CEC1" w14:textId="77777777">
      <w:pPr>
        <w:jc w:val="both"/>
      </w:pPr>
    </w:p>
    <w:p w:rsidRPr="00006E97" w:rsidR="00FB1A5A" w:rsidP="00FD3496" w:rsidRDefault="00027F16" w14:paraId="2BE021B8" w14:textId="40AA54F5">
      <w:pPr>
        <w:jc w:val="both"/>
      </w:pPr>
      <w:r>
        <w:t>The</w:t>
      </w:r>
      <w:r w:rsidR="00A358F9">
        <w:t xml:space="preserve"> </w:t>
      </w:r>
      <w:r w:rsidR="00FB1A5A">
        <w:t>Blackboard system</w:t>
      </w:r>
      <w:r w:rsidR="00A358F9">
        <w:t xml:space="preserve"> will be maintained and the online library link to support students. </w:t>
      </w:r>
    </w:p>
    <w:p w:rsidRPr="00006E97" w:rsidR="00FB1A5A" w:rsidP="00FD3496" w:rsidRDefault="00FB1A5A" w14:paraId="507A57B3" w14:textId="77777777">
      <w:pPr>
        <w:jc w:val="both"/>
        <w:rPr>
          <w:b/>
        </w:rPr>
      </w:pPr>
    </w:p>
    <w:p w:rsidR="00EC61DF" w:rsidP="00FD3496" w:rsidRDefault="007C761A" w14:paraId="1D84EC21" w14:textId="0F705E95">
      <w:pPr>
        <w:jc w:val="both"/>
        <w:rPr>
          <w:b/>
          <w:bCs/>
          <w:i/>
          <w:iCs/>
        </w:rPr>
      </w:pPr>
      <w:r>
        <w:rPr>
          <w:b/>
          <w:bCs/>
          <w:i/>
          <w:iCs/>
        </w:rPr>
        <w:t>R</w:t>
      </w:r>
      <w:r w:rsidR="00A358F9">
        <w:rPr>
          <w:b/>
          <w:bCs/>
          <w:i/>
          <w:iCs/>
        </w:rPr>
        <w:t xml:space="preserve">emember to use your TCD email </w:t>
      </w:r>
      <w:r w:rsidR="005B7ACC">
        <w:rPr>
          <w:b/>
          <w:bCs/>
          <w:i/>
          <w:iCs/>
        </w:rPr>
        <w:t>as e</w:t>
      </w:r>
      <w:r w:rsidRPr="2B754026" w:rsidR="00FB1A5A">
        <w:rPr>
          <w:b/>
          <w:bCs/>
          <w:i/>
          <w:iCs/>
        </w:rPr>
        <w:t xml:space="preserve">mails sent from other addresses often route to spam </w:t>
      </w:r>
      <w:r w:rsidR="005B7ACC">
        <w:rPr>
          <w:b/>
          <w:bCs/>
          <w:i/>
          <w:iCs/>
        </w:rPr>
        <w:t>and are never seen!</w:t>
      </w:r>
      <w:r w:rsidRPr="2B754026" w:rsidR="42ED96B8">
        <w:rPr>
          <w:b/>
          <w:bCs/>
          <w:i/>
          <w:iCs/>
        </w:rPr>
        <w:t xml:space="preserve"> </w:t>
      </w:r>
    </w:p>
    <w:p w:rsidR="001F3DA9" w:rsidP="00FD3496" w:rsidRDefault="001F3DA9" w14:paraId="02F74F3E" w14:textId="64E93851">
      <w:pPr>
        <w:jc w:val="both"/>
        <w:rPr>
          <w:b/>
          <w:bCs/>
          <w:i/>
          <w:iCs/>
        </w:rPr>
      </w:pPr>
    </w:p>
    <w:p w:rsidR="05FBD01E" w:rsidP="00FD3496" w:rsidRDefault="05FBD01E" w14:paraId="06D73224" w14:textId="3DAF0497">
      <w:pPr>
        <w:jc w:val="both"/>
        <w:rPr>
          <w:b/>
          <w:bCs/>
          <w:lang w:val="en-US"/>
        </w:rPr>
      </w:pPr>
      <w:r w:rsidRPr="1C2C85EC" w:rsidR="05FBD01E">
        <w:rPr>
          <w:b w:val="1"/>
          <w:bCs w:val="1"/>
          <w:lang w:val="en-US"/>
        </w:rPr>
        <w:t>ASSESSMENTS – Please also consult the assessment guidelines</w:t>
      </w:r>
      <w:r w:rsidRPr="1C2C85EC" w:rsidR="000D26EF">
        <w:rPr>
          <w:b w:val="1"/>
          <w:bCs w:val="1"/>
          <w:lang w:val="en-US"/>
        </w:rPr>
        <w:t xml:space="preserve"> and checklist documents</w:t>
      </w:r>
    </w:p>
    <w:p w:rsidR="5E38F830" w:rsidP="1C2C85EC" w:rsidRDefault="5E38F830" w14:paraId="1D98D38B" w14:textId="2E25F7B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C85EC" w:rsidR="5E38F830">
        <w:rPr>
          <w:rFonts w:ascii="Times New Roman" w:hAnsi="Times New Roman" w:eastAsia="Times New Roman" w:cs="Times New Roman"/>
          <w:b w:val="1"/>
          <w:bCs w:val="1"/>
          <w:lang w:val="en-US"/>
        </w:rPr>
        <w:t xml:space="preserve">Late submission. </w:t>
      </w:r>
      <w:r w:rsidRPr="1C2C85EC" w:rsidR="5E120CDD">
        <w:rPr>
          <w:rFonts w:ascii="Times New Roman" w:hAnsi="Times New Roman" w:eastAsia="Times New Roman" w:cs="Times New Roman"/>
          <w:b w:val="0"/>
          <w:bCs w:val="0"/>
          <w:lang w:val="en-US"/>
        </w:rPr>
        <w:t xml:space="preserve">Unless </w:t>
      </w:r>
      <w:r w:rsidRPr="1C2C85EC" w:rsidR="5E38F830">
        <w:rPr>
          <w:rFonts w:ascii="Times New Roman" w:hAnsi="Times New Roman" w:eastAsia="Times New Roman" w:cs="Times New Roman"/>
          <w:b w:val="0"/>
          <w:bCs w:val="0"/>
          <w:lang w:val="en-US"/>
        </w:rPr>
        <w:t xml:space="preserve">with prior written approval through your tutor no late submissions. </w:t>
      </w:r>
      <w:r w:rsidRPr="1C2C85EC" w:rsidR="309752AE">
        <w:rPr>
          <w:rFonts w:ascii="Times New Roman" w:hAnsi="Times New Roman" w:eastAsia="Times New Roman" w:cs="Times New Roman"/>
          <w:b w:val="0"/>
          <w:bCs w:val="0"/>
          <w:lang w:val="en-US"/>
        </w:rPr>
        <w:t>P</w:t>
      </w:r>
      <w:proofErr w:type="spellStart"/>
      <w:r w:rsidRPr="1C2C85EC" w:rsidR="309752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enalties</w:t>
      </w:r>
      <w:proofErr w:type="spellEnd"/>
      <w:r w:rsidRPr="1C2C85EC" w:rsidR="5E38F8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for late submissions are 24 hrs after submission graded out of 80% and out of 50% within a week of submission. Assignments </w:t>
      </w:r>
      <w:r w:rsidRPr="1C2C85EC" w:rsidR="65A9C4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are not</w:t>
      </w:r>
      <w:r w:rsidRPr="1C2C85EC" w:rsidR="5E38F8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E"/>
        </w:rPr>
        <w:t xml:space="preserve"> accepted after a 7-day period. </w:t>
      </w:r>
    </w:p>
    <w:p w:rsidR="1C2C85EC" w:rsidP="1C2C85EC" w:rsidRDefault="1C2C85EC" w14:paraId="02194DFC" w14:textId="2CEB5C5C">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C2C85EC" w:rsidP="1C2C85EC" w:rsidRDefault="1C2C85EC" w14:paraId="68447D70" w14:textId="4D1DFB02">
      <w:pPr>
        <w:pStyle w:val="Normal"/>
        <w:jc w:val="both"/>
        <w:rPr>
          <w:rFonts w:ascii="Times New Roman" w:hAnsi="Times New Roman" w:eastAsia="Times New Roman" w:cs="Times New Roman"/>
          <w:b w:val="1"/>
          <w:bCs w:val="1"/>
          <w:lang w:val="en-US"/>
        </w:rPr>
      </w:pPr>
    </w:p>
    <w:p w:rsidR="007C761A" w:rsidP="00FD3496" w:rsidRDefault="007C761A" w14:paraId="7E4FF62F" w14:textId="77777777">
      <w:pPr>
        <w:jc w:val="both"/>
        <w:rPr>
          <w:b/>
          <w:bCs/>
          <w:lang w:val="en-US"/>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04"/>
        <w:gridCol w:w="2410"/>
        <w:gridCol w:w="5103"/>
        <w:gridCol w:w="1134"/>
      </w:tblGrid>
      <w:tr w:rsidRPr="00006E97" w:rsidR="005E0F80" w:rsidTr="782CF4E2" w14:paraId="22D44DC5" w14:textId="77777777">
        <w:tc>
          <w:tcPr>
            <w:tcW w:w="704" w:type="dxa"/>
            <w:shd w:val="clear" w:color="auto" w:fill="B8CCE4" w:themeFill="accent1" w:themeFillTint="66"/>
            <w:tcMar/>
          </w:tcPr>
          <w:p w:rsidRPr="00006E97" w:rsidR="005E0F80" w:rsidP="005E0F80" w:rsidRDefault="005E0F80" w14:paraId="33069893" w14:textId="77777777">
            <w:pPr>
              <w:rPr>
                <w:b/>
                <w:bCs/>
                <w:lang w:val="en-US"/>
              </w:rPr>
            </w:pPr>
            <w:r w:rsidRPr="00006E97">
              <w:rPr>
                <w:b/>
                <w:bCs/>
                <w:lang w:val="en-US"/>
              </w:rPr>
              <w:t>Term</w:t>
            </w:r>
          </w:p>
        </w:tc>
        <w:tc>
          <w:tcPr>
            <w:tcW w:w="2410" w:type="dxa"/>
            <w:shd w:val="clear" w:color="auto" w:fill="B8CCE4" w:themeFill="accent1" w:themeFillTint="66"/>
            <w:tcMar/>
          </w:tcPr>
          <w:p w:rsidRPr="00006E97" w:rsidR="005E0F80" w:rsidP="005E0F80" w:rsidRDefault="0B1619A9" w14:paraId="1F180BC2" w14:textId="67BF89F0">
            <w:pPr>
              <w:rPr>
                <w:b/>
                <w:bCs/>
                <w:lang w:val="en-US"/>
              </w:rPr>
            </w:pPr>
            <w:r w:rsidRPr="2B754026">
              <w:rPr>
                <w:b/>
                <w:bCs/>
                <w:lang w:val="en-US"/>
              </w:rPr>
              <w:t>Assessments</w:t>
            </w:r>
          </w:p>
        </w:tc>
        <w:tc>
          <w:tcPr>
            <w:tcW w:w="5103" w:type="dxa"/>
            <w:shd w:val="clear" w:color="auto" w:fill="B8CCE4" w:themeFill="accent1" w:themeFillTint="66"/>
            <w:tcMar/>
          </w:tcPr>
          <w:p w:rsidRPr="00006E97" w:rsidR="005E0F80" w:rsidP="005E0F80" w:rsidRDefault="005E0F80" w14:paraId="7887C879" w14:textId="48B12862">
            <w:pPr>
              <w:rPr>
                <w:b/>
                <w:bCs/>
                <w:lang w:val="en-US"/>
              </w:rPr>
            </w:pPr>
            <w:r w:rsidRPr="00006E97">
              <w:rPr>
                <w:b/>
                <w:bCs/>
                <w:lang w:val="en-US"/>
              </w:rPr>
              <w:t>Date</w:t>
            </w:r>
            <w:r w:rsidR="00B83701">
              <w:rPr>
                <w:b/>
                <w:bCs/>
                <w:lang w:val="en-US"/>
              </w:rPr>
              <w:t>s and management</w:t>
            </w:r>
          </w:p>
          <w:p w:rsidRPr="00006E97" w:rsidR="005E0F80" w:rsidP="005E0F80" w:rsidRDefault="005E0F80" w14:paraId="0C22B03D" w14:textId="77777777">
            <w:pPr>
              <w:rPr>
                <w:b/>
                <w:bCs/>
                <w:lang w:val="en-US"/>
              </w:rPr>
            </w:pPr>
          </w:p>
        </w:tc>
        <w:tc>
          <w:tcPr>
            <w:tcW w:w="1134" w:type="dxa"/>
            <w:shd w:val="clear" w:color="auto" w:fill="B8CCE4" w:themeFill="accent1" w:themeFillTint="66"/>
            <w:tcMar/>
          </w:tcPr>
          <w:p w:rsidRPr="00006E97" w:rsidR="005E0F80" w:rsidP="005E0F80" w:rsidRDefault="005E0F80" w14:paraId="29CFC564" w14:textId="163D994C">
            <w:pPr>
              <w:rPr>
                <w:b/>
                <w:bCs/>
                <w:lang w:val="en-US"/>
              </w:rPr>
            </w:pPr>
            <w:r w:rsidRPr="00006E97">
              <w:rPr>
                <w:b/>
                <w:bCs/>
                <w:lang w:val="en-US"/>
              </w:rPr>
              <w:t>% Total Marks</w:t>
            </w:r>
          </w:p>
        </w:tc>
      </w:tr>
      <w:tr w:rsidRPr="00006E97" w:rsidR="005E0F80" w:rsidTr="782CF4E2" w14:paraId="331F7782" w14:textId="77777777">
        <w:trPr>
          <w:trHeight w:val="761"/>
        </w:trPr>
        <w:tc>
          <w:tcPr>
            <w:tcW w:w="704" w:type="dxa"/>
            <w:tcMar/>
          </w:tcPr>
          <w:p w:rsidRPr="00006E97" w:rsidR="005E0F80" w:rsidP="2EE0DC87" w:rsidRDefault="005E0F80" w14:paraId="45B83A22" w14:textId="77777777">
            <w:pPr>
              <w:rPr>
                <w:b/>
                <w:bCs/>
                <w:color w:val="000000" w:themeColor="text1"/>
                <w:lang w:val="en-US"/>
              </w:rPr>
            </w:pPr>
            <w:r w:rsidRPr="00006E97">
              <w:rPr>
                <w:b/>
                <w:bCs/>
                <w:color w:val="000000" w:themeColor="text1"/>
                <w:lang w:val="en-US"/>
              </w:rPr>
              <w:t>MT</w:t>
            </w:r>
          </w:p>
        </w:tc>
        <w:tc>
          <w:tcPr>
            <w:tcW w:w="2410" w:type="dxa"/>
            <w:tcMar/>
          </w:tcPr>
          <w:p w:rsidR="00244095" w:rsidP="2EE0DC87" w:rsidRDefault="00F1178B" w14:paraId="2983C223" w14:textId="77777777">
            <w:pPr>
              <w:rPr>
                <w:color w:val="000000" w:themeColor="text1"/>
                <w:lang w:val="en-US"/>
              </w:rPr>
            </w:pPr>
            <w:r>
              <w:rPr>
                <w:color w:val="000000" w:themeColor="text1"/>
                <w:lang w:val="en-US"/>
              </w:rPr>
              <w:t xml:space="preserve">Group </w:t>
            </w:r>
            <w:r w:rsidR="00244095">
              <w:rPr>
                <w:color w:val="000000" w:themeColor="text1"/>
                <w:lang w:val="en-US"/>
              </w:rPr>
              <w:t>self-selection</w:t>
            </w:r>
          </w:p>
          <w:p w:rsidRPr="00006E97" w:rsidR="005E0F80" w:rsidP="2EE0DC87" w:rsidRDefault="00244095" w14:paraId="234FA2B4" w14:textId="2396F1C6">
            <w:pPr>
              <w:rPr>
                <w:color w:val="000000" w:themeColor="text1"/>
                <w:lang w:val="en-US"/>
              </w:rPr>
            </w:pPr>
            <w:r>
              <w:rPr>
                <w:color w:val="000000" w:themeColor="text1"/>
                <w:lang w:val="en-US"/>
              </w:rPr>
              <w:t>Group automat</w:t>
            </w:r>
            <w:r w:rsidR="00B87611">
              <w:rPr>
                <w:color w:val="000000" w:themeColor="text1"/>
                <w:lang w:val="en-US"/>
              </w:rPr>
              <w:t>ic selection</w:t>
            </w:r>
          </w:p>
        </w:tc>
        <w:tc>
          <w:tcPr>
            <w:tcW w:w="5103" w:type="dxa"/>
            <w:tcMar/>
          </w:tcPr>
          <w:p w:rsidR="005E0F80" w:rsidP="2B754026" w:rsidRDefault="004E03A8" w14:paraId="375F38F4" w14:textId="0D46E938">
            <w:pPr>
              <w:rPr>
                <w:color w:val="000000" w:themeColor="text1"/>
                <w:lang w:val="en-US"/>
              </w:rPr>
            </w:pPr>
            <w:r w:rsidRPr="007F682C">
              <w:rPr>
                <w:b/>
                <w:bCs/>
                <w:color w:val="000000" w:themeColor="text1"/>
                <w:lang w:val="en-US"/>
              </w:rPr>
              <w:t>Week 1-</w:t>
            </w:r>
            <w:r w:rsidRPr="007F682C" w:rsidR="00C56AB9">
              <w:rPr>
                <w:b/>
                <w:bCs/>
                <w:color w:val="000000" w:themeColor="text1"/>
                <w:lang w:val="en-US"/>
              </w:rPr>
              <w:t>2</w:t>
            </w:r>
            <w:r>
              <w:rPr>
                <w:color w:val="000000" w:themeColor="text1"/>
                <w:lang w:val="en-US"/>
              </w:rPr>
              <w:t xml:space="preserve">: </w:t>
            </w:r>
            <w:r w:rsidR="00244095">
              <w:rPr>
                <w:color w:val="000000" w:themeColor="text1"/>
                <w:lang w:val="en-US"/>
              </w:rPr>
              <w:t xml:space="preserve">Before </w:t>
            </w:r>
            <w:r w:rsidR="00B83701">
              <w:rPr>
                <w:color w:val="000000" w:themeColor="text1"/>
                <w:lang w:val="en-US"/>
              </w:rPr>
              <w:t>9</w:t>
            </w:r>
            <w:r w:rsidR="00244095">
              <w:rPr>
                <w:color w:val="000000" w:themeColor="text1"/>
                <w:lang w:val="en-US"/>
              </w:rPr>
              <w:t>.00 on the 2</w:t>
            </w:r>
            <w:r w:rsidR="00647DDB">
              <w:rPr>
                <w:color w:val="000000" w:themeColor="text1"/>
                <w:lang w:val="en-US"/>
              </w:rPr>
              <w:t>2</w:t>
            </w:r>
            <w:r w:rsidR="00260D7D">
              <w:rPr>
                <w:color w:val="000000" w:themeColor="text1"/>
                <w:vertAlign w:val="superscript"/>
                <w:lang w:val="en-US"/>
              </w:rPr>
              <w:t xml:space="preserve"> </w:t>
            </w:r>
            <w:r w:rsidR="00244095">
              <w:rPr>
                <w:color w:val="000000" w:themeColor="text1"/>
                <w:lang w:val="en-US"/>
              </w:rPr>
              <w:t>September</w:t>
            </w:r>
            <w:r w:rsidR="003243CB">
              <w:rPr>
                <w:color w:val="000000" w:themeColor="text1"/>
                <w:lang w:val="en-US"/>
              </w:rPr>
              <w:t>.</w:t>
            </w:r>
            <w:r w:rsidR="00244095">
              <w:rPr>
                <w:color w:val="000000" w:themeColor="text1"/>
                <w:lang w:val="en-US"/>
              </w:rPr>
              <w:t xml:space="preserve"> </w:t>
            </w:r>
          </w:p>
          <w:p w:rsidR="00244095" w:rsidP="004E03A8" w:rsidRDefault="00027F16" w14:paraId="78ED7CCD" w14:textId="56AB5B94">
            <w:pPr>
              <w:rPr>
                <w:color w:val="000000" w:themeColor="text1"/>
                <w:lang w:val="en-US"/>
              </w:rPr>
            </w:pPr>
            <w:r w:rsidRPr="782CF4E2" w:rsidR="00027F16">
              <w:rPr>
                <w:b w:val="1"/>
                <w:bCs w:val="1"/>
                <w:color w:val="000000" w:themeColor="text1" w:themeTint="FF" w:themeShade="FF"/>
                <w:lang w:val="en-US"/>
              </w:rPr>
              <w:t>Week</w:t>
            </w:r>
            <w:r w:rsidRPr="782CF4E2" w:rsidR="4CD75E96">
              <w:rPr>
                <w:b w:val="1"/>
                <w:bCs w:val="1"/>
                <w:color w:val="000000" w:themeColor="text1" w:themeTint="FF" w:themeShade="FF"/>
                <w:lang w:val="en-US"/>
              </w:rPr>
              <w:t xml:space="preserve"> 2</w:t>
            </w:r>
            <w:r w:rsidRPr="782CF4E2" w:rsidR="4CD75E96">
              <w:rPr>
                <w:color w:val="000000" w:themeColor="text1" w:themeTint="FF" w:themeShade="FF"/>
                <w:lang w:val="en-US"/>
              </w:rPr>
              <w:t xml:space="preserve">: </w:t>
            </w:r>
            <w:r w:rsidRPr="782CF4E2" w:rsidR="008C3B77">
              <w:rPr>
                <w:color w:val="000000" w:themeColor="text1" w:themeTint="FF" w:themeShade="FF"/>
                <w:lang w:val="en-US"/>
              </w:rPr>
              <w:t>End of week 2 students not in groups are randomly assigned</w:t>
            </w:r>
            <w:r w:rsidRPr="782CF4E2" w:rsidR="5A78F029">
              <w:rPr>
                <w:color w:val="000000" w:themeColor="text1" w:themeTint="FF" w:themeShade="FF"/>
                <w:lang w:val="en-US"/>
              </w:rPr>
              <w:t xml:space="preserve"> to support group formation</w:t>
            </w:r>
          </w:p>
          <w:p w:rsidRPr="00006E97" w:rsidR="00980816" w:rsidP="004E03A8" w:rsidRDefault="00980816" w14:paraId="07409716" w14:textId="0743012E">
            <w:pPr>
              <w:rPr>
                <w:color w:val="000000" w:themeColor="text1"/>
                <w:lang w:val="en-US"/>
              </w:rPr>
            </w:pPr>
            <w:r w:rsidRPr="007F682C">
              <w:rPr>
                <w:b/>
                <w:bCs/>
                <w:color w:val="000000" w:themeColor="text1"/>
                <w:lang w:val="en-US"/>
              </w:rPr>
              <w:t>Week 3</w:t>
            </w:r>
            <w:r>
              <w:rPr>
                <w:color w:val="000000" w:themeColor="text1"/>
                <w:lang w:val="en-US"/>
              </w:rPr>
              <w:t>:</w:t>
            </w:r>
            <w:r w:rsidR="008C3B77">
              <w:rPr>
                <w:color w:val="000000" w:themeColor="text1"/>
                <w:lang w:val="en-US"/>
              </w:rPr>
              <w:t xml:space="preserve"> </w:t>
            </w:r>
            <w:r w:rsidR="009622EF">
              <w:rPr>
                <w:color w:val="000000" w:themeColor="text1"/>
                <w:lang w:val="en-US"/>
              </w:rPr>
              <w:t>G</w:t>
            </w:r>
            <w:r>
              <w:rPr>
                <w:color w:val="000000" w:themeColor="text1"/>
                <w:lang w:val="en-US"/>
              </w:rPr>
              <w:t>roup information posted to Blackboard</w:t>
            </w:r>
          </w:p>
        </w:tc>
        <w:tc>
          <w:tcPr>
            <w:tcW w:w="1134" w:type="dxa"/>
            <w:tcMar/>
          </w:tcPr>
          <w:p w:rsidRPr="00006E97" w:rsidR="005E0F80" w:rsidP="2EE0DC87" w:rsidRDefault="005E0F80" w14:paraId="52A0CFD1" w14:textId="1439DDA2">
            <w:pPr>
              <w:rPr>
                <w:color w:val="000000" w:themeColor="text1"/>
                <w:lang w:val="en-US"/>
              </w:rPr>
            </w:pPr>
          </w:p>
          <w:p w:rsidRPr="00006E97" w:rsidR="005E0F80" w:rsidP="2B754026" w:rsidRDefault="005E0F80" w14:paraId="5C9AA100" w14:textId="7CC2A0F7">
            <w:pPr>
              <w:rPr>
                <w:color w:val="000000" w:themeColor="text1"/>
                <w:lang w:val="en-US"/>
              </w:rPr>
            </w:pPr>
          </w:p>
        </w:tc>
      </w:tr>
      <w:tr w:rsidR="2B754026" w:rsidTr="782CF4E2" w14:paraId="769E51CE" w14:textId="77777777">
        <w:trPr>
          <w:trHeight w:val="600"/>
        </w:trPr>
        <w:tc>
          <w:tcPr>
            <w:tcW w:w="704" w:type="dxa"/>
            <w:tcMar/>
          </w:tcPr>
          <w:p w:rsidR="00F1178B" w:rsidP="2B754026" w:rsidRDefault="00F1178B" w14:paraId="32ED8D74" w14:textId="77777777">
            <w:pPr>
              <w:rPr>
                <w:b/>
                <w:bCs/>
                <w:color w:val="000000" w:themeColor="text1"/>
                <w:lang w:val="en-US"/>
              </w:rPr>
            </w:pPr>
          </w:p>
          <w:p w:rsidR="2B754026" w:rsidP="2B754026" w:rsidRDefault="2B754026" w14:paraId="02DD4573" w14:textId="6A895E24">
            <w:pPr>
              <w:rPr>
                <w:b/>
                <w:bCs/>
                <w:color w:val="000000" w:themeColor="text1"/>
                <w:lang w:val="en-US"/>
              </w:rPr>
            </w:pPr>
            <w:r w:rsidRPr="2B754026">
              <w:rPr>
                <w:b/>
                <w:bCs/>
                <w:color w:val="000000" w:themeColor="text1"/>
                <w:lang w:val="en-US"/>
              </w:rPr>
              <w:t xml:space="preserve">MT </w:t>
            </w:r>
          </w:p>
        </w:tc>
        <w:tc>
          <w:tcPr>
            <w:tcW w:w="2410" w:type="dxa"/>
            <w:tcMar/>
          </w:tcPr>
          <w:p w:rsidR="00260D7D" w:rsidP="004E03A8" w:rsidRDefault="05FBD01E" w14:paraId="605D69EE" w14:textId="339E1205">
            <w:pPr>
              <w:rPr>
                <w:color w:val="000000" w:themeColor="text1"/>
                <w:lang w:val="en-US"/>
              </w:rPr>
            </w:pPr>
            <w:r w:rsidRPr="2B754026">
              <w:rPr>
                <w:color w:val="000000" w:themeColor="text1"/>
                <w:lang w:val="en-US"/>
              </w:rPr>
              <w:t>Group Assignment</w:t>
            </w:r>
            <w:r w:rsidRPr="2B754026" w:rsidR="0A1934E9">
              <w:rPr>
                <w:color w:val="000000" w:themeColor="text1"/>
                <w:lang w:val="en-US"/>
              </w:rPr>
              <w:t xml:space="preserve">: </w:t>
            </w:r>
          </w:p>
          <w:p w:rsidR="009622EF" w:rsidP="004E03A8" w:rsidRDefault="009622EF" w14:paraId="28CA431F" w14:textId="522629E0">
            <w:pPr>
              <w:rPr>
                <w:color w:val="000000" w:themeColor="text1"/>
                <w:lang w:val="en-US"/>
              </w:rPr>
            </w:pPr>
          </w:p>
          <w:p w:rsidR="2B754026" w:rsidP="004E03A8" w:rsidRDefault="009622EF" w14:paraId="0D2FBF09" w14:textId="1D214AF9">
            <w:pPr>
              <w:rPr>
                <w:color w:val="000000" w:themeColor="text1"/>
                <w:lang w:val="en-US"/>
              </w:rPr>
            </w:pPr>
            <w:r>
              <w:rPr>
                <w:color w:val="000000" w:themeColor="text1"/>
                <w:lang w:val="en-US"/>
              </w:rPr>
              <w:t>Virtual P</w:t>
            </w:r>
            <w:r w:rsidRPr="2B754026" w:rsidR="05FBD01E">
              <w:rPr>
                <w:color w:val="000000" w:themeColor="text1"/>
                <w:lang w:val="en-US"/>
              </w:rPr>
              <w:t>resentation</w:t>
            </w:r>
            <w:r w:rsidR="00260D7D">
              <w:rPr>
                <w:color w:val="000000" w:themeColor="text1"/>
                <w:lang w:val="en-US"/>
              </w:rPr>
              <w:t>s</w:t>
            </w:r>
            <w:r w:rsidR="00106682">
              <w:rPr>
                <w:color w:val="000000" w:themeColor="text1"/>
                <w:lang w:val="en-US"/>
              </w:rPr>
              <w:t>:</w:t>
            </w:r>
            <w:r w:rsidRPr="2B754026" w:rsidR="75346982">
              <w:rPr>
                <w:color w:val="000000" w:themeColor="text1"/>
                <w:lang w:val="en-US"/>
              </w:rPr>
              <w:t xml:space="preserve"> </w:t>
            </w:r>
          </w:p>
        </w:tc>
        <w:tc>
          <w:tcPr>
            <w:tcW w:w="5103" w:type="dxa"/>
            <w:tcMar/>
          </w:tcPr>
          <w:p w:rsidR="2B754026" w:rsidP="782CF4E2" w:rsidRDefault="004E03A8" w14:paraId="14793294" w14:textId="62506360">
            <w:pPr>
              <w:rPr>
                <w:b w:val="1"/>
                <w:bCs w:val="1"/>
                <w:color w:val="000000" w:themeColor="text1"/>
                <w:lang w:val="en-US"/>
              </w:rPr>
            </w:pPr>
            <w:r w:rsidRPr="782CF4E2" w:rsidR="4CD75E96">
              <w:rPr>
                <w:b w:val="1"/>
                <w:bCs w:val="1"/>
                <w:color w:val="000000" w:themeColor="text1" w:themeTint="FF" w:themeShade="FF"/>
                <w:lang w:val="en-US"/>
              </w:rPr>
              <w:t xml:space="preserve">Week </w:t>
            </w:r>
            <w:r w:rsidRPr="782CF4E2" w:rsidR="75CAB83A">
              <w:rPr>
                <w:b w:val="1"/>
                <w:bCs w:val="1"/>
                <w:color w:val="000000" w:themeColor="text1" w:themeTint="FF" w:themeShade="FF"/>
                <w:lang w:val="en-US"/>
              </w:rPr>
              <w:t>7</w:t>
            </w:r>
            <w:r w:rsidRPr="782CF4E2" w:rsidR="4CD75E96">
              <w:rPr>
                <w:b w:val="1"/>
                <w:bCs w:val="1"/>
                <w:color w:val="000000" w:themeColor="text1" w:themeTint="FF" w:themeShade="FF"/>
                <w:lang w:val="en-US"/>
              </w:rPr>
              <w:t>:</w:t>
            </w:r>
            <w:r w:rsidRPr="782CF4E2" w:rsidR="4CD75E96">
              <w:rPr>
                <w:color w:val="000000" w:themeColor="text1" w:themeTint="FF" w:themeShade="FF"/>
                <w:lang w:val="en-US"/>
              </w:rPr>
              <w:t xml:space="preserve"> </w:t>
            </w:r>
            <w:r w:rsidRPr="782CF4E2" w:rsidR="1E91B64E">
              <w:rPr>
                <w:color w:val="000000" w:themeColor="text1" w:themeTint="FF" w:themeShade="FF"/>
                <w:lang w:val="en-US"/>
              </w:rPr>
              <w:t xml:space="preserve">Group assessment due </w:t>
            </w:r>
            <w:r w:rsidRPr="782CF4E2" w:rsidR="00B83701">
              <w:rPr>
                <w:color w:val="000000" w:themeColor="text1" w:themeTint="FF" w:themeShade="FF"/>
                <w:lang w:val="en-US"/>
              </w:rPr>
              <w:t xml:space="preserve">by no later than </w:t>
            </w:r>
            <w:r w:rsidRPr="782CF4E2" w:rsidR="00B83701">
              <w:rPr>
                <w:b w:val="1"/>
                <w:bCs w:val="1"/>
                <w:color w:val="000000" w:themeColor="text1" w:themeTint="FF" w:themeShade="FF"/>
                <w:lang w:val="en-US"/>
              </w:rPr>
              <w:t>10.00</w:t>
            </w:r>
            <w:r w:rsidRPr="782CF4E2" w:rsidR="00B83701">
              <w:rPr>
                <w:b w:val="1"/>
                <w:bCs w:val="1"/>
                <w:color w:val="000000" w:themeColor="text1" w:themeTint="FF" w:themeShade="FF"/>
                <w:lang w:val="en-US"/>
              </w:rPr>
              <w:t xml:space="preserve"> on </w:t>
            </w:r>
            <w:r w:rsidRPr="782CF4E2" w:rsidR="4E700618">
              <w:rPr>
                <w:b w:val="1"/>
                <w:bCs w:val="1"/>
                <w:color w:val="000000" w:themeColor="text1" w:themeTint="FF" w:themeShade="FF"/>
                <w:lang w:val="en-US"/>
              </w:rPr>
              <w:t>T</w:t>
            </w:r>
            <w:r w:rsidRPr="782CF4E2" w:rsidR="557728D3">
              <w:rPr>
                <w:b w:val="1"/>
                <w:bCs w:val="1"/>
                <w:color w:val="000000" w:themeColor="text1" w:themeTint="FF" w:themeShade="FF"/>
                <w:lang w:val="en-US"/>
              </w:rPr>
              <w:t>hursday 27</w:t>
            </w:r>
            <w:r w:rsidRPr="782CF4E2" w:rsidR="557728D3">
              <w:rPr>
                <w:b w:val="1"/>
                <w:bCs w:val="1"/>
                <w:color w:val="000000" w:themeColor="text1" w:themeTint="FF" w:themeShade="FF"/>
                <w:vertAlign w:val="superscript"/>
                <w:lang w:val="en-US"/>
              </w:rPr>
              <w:t>th</w:t>
            </w:r>
            <w:r w:rsidRPr="782CF4E2" w:rsidR="557728D3">
              <w:rPr>
                <w:b w:val="1"/>
                <w:bCs w:val="1"/>
                <w:color w:val="000000" w:themeColor="text1" w:themeTint="FF" w:themeShade="FF"/>
                <w:lang w:val="en-US"/>
              </w:rPr>
              <w:t xml:space="preserve"> October</w:t>
            </w:r>
          </w:p>
          <w:p w:rsidR="00260D7D" w:rsidP="2B754026" w:rsidRDefault="00260D7D" w14:paraId="1629CF1F" w14:textId="69A3725F">
            <w:pPr>
              <w:rPr>
                <w:b/>
                <w:bCs/>
                <w:color w:val="000000" w:themeColor="text1"/>
                <w:u w:val="single"/>
                <w:lang w:val="en-US"/>
              </w:rPr>
            </w:pPr>
            <w:r w:rsidRPr="007F682C">
              <w:rPr>
                <w:b/>
                <w:bCs/>
                <w:color w:val="000000" w:themeColor="text1"/>
                <w:lang w:val="en-US"/>
              </w:rPr>
              <w:t xml:space="preserve">Week </w:t>
            </w:r>
            <w:r w:rsidRPr="007F682C" w:rsidR="004074D3">
              <w:rPr>
                <w:b/>
                <w:bCs/>
                <w:color w:val="000000" w:themeColor="text1"/>
                <w:lang w:val="en-US"/>
              </w:rPr>
              <w:t>8</w:t>
            </w:r>
            <w:r w:rsidRPr="007F682C">
              <w:rPr>
                <w:b/>
                <w:bCs/>
                <w:color w:val="000000" w:themeColor="text1"/>
                <w:lang w:val="en-US"/>
              </w:rPr>
              <w:t>:</w:t>
            </w:r>
            <w:r>
              <w:rPr>
                <w:color w:val="000000" w:themeColor="text1"/>
                <w:lang w:val="en-US"/>
              </w:rPr>
              <w:t xml:space="preserve"> </w:t>
            </w:r>
            <w:r w:rsidR="004074D3">
              <w:rPr>
                <w:color w:val="000000" w:themeColor="text1"/>
                <w:lang w:val="en-US"/>
              </w:rPr>
              <w:t xml:space="preserve">Within class </w:t>
            </w:r>
            <w:r w:rsidR="00B83701">
              <w:rPr>
                <w:color w:val="000000" w:themeColor="text1"/>
                <w:lang w:val="en-US"/>
              </w:rPr>
              <w:t xml:space="preserve">virtual </w:t>
            </w:r>
            <w:r>
              <w:rPr>
                <w:color w:val="000000" w:themeColor="text1"/>
                <w:lang w:val="en-US"/>
              </w:rPr>
              <w:t>presentations</w:t>
            </w:r>
          </w:p>
        </w:tc>
        <w:tc>
          <w:tcPr>
            <w:tcW w:w="1134" w:type="dxa"/>
            <w:tcMar/>
          </w:tcPr>
          <w:p w:rsidR="07A84DB6" w:rsidP="2B754026" w:rsidRDefault="07A84DB6" w14:paraId="022FA9A4" w14:textId="453562C3">
            <w:pPr>
              <w:rPr>
                <w:color w:val="000000" w:themeColor="text1"/>
                <w:lang w:val="en-US"/>
              </w:rPr>
            </w:pPr>
            <w:r w:rsidRPr="2B754026">
              <w:rPr>
                <w:color w:val="000000" w:themeColor="text1"/>
                <w:lang w:val="en-US"/>
              </w:rPr>
              <w:t>3</w:t>
            </w:r>
            <w:r w:rsidRPr="2B754026" w:rsidR="005E0F80">
              <w:rPr>
                <w:color w:val="000000" w:themeColor="text1"/>
                <w:lang w:val="en-US"/>
              </w:rPr>
              <w:t>0%</w:t>
            </w:r>
          </w:p>
          <w:p w:rsidR="2B754026" w:rsidP="2B754026" w:rsidRDefault="2B754026" w14:paraId="792CBCF2" w14:textId="19A37789">
            <w:pPr>
              <w:rPr>
                <w:color w:val="000000" w:themeColor="text1"/>
                <w:lang w:val="en-US"/>
              </w:rPr>
            </w:pPr>
          </w:p>
        </w:tc>
      </w:tr>
      <w:tr w:rsidRPr="00006E97" w:rsidR="005E0F80" w:rsidTr="782CF4E2" w14:paraId="0DD0A2F0" w14:textId="77777777">
        <w:trPr>
          <w:trHeight w:val="600"/>
        </w:trPr>
        <w:tc>
          <w:tcPr>
            <w:tcW w:w="704" w:type="dxa"/>
            <w:tcMar/>
          </w:tcPr>
          <w:p w:rsidRPr="00006E97" w:rsidR="005E0F80" w:rsidP="2EE0DC87" w:rsidRDefault="005E0F80" w14:paraId="59388F64" w14:textId="77777777">
            <w:pPr>
              <w:rPr>
                <w:b/>
                <w:bCs/>
                <w:color w:val="000000" w:themeColor="text1"/>
                <w:lang w:val="en-US"/>
              </w:rPr>
            </w:pPr>
            <w:r w:rsidRPr="00006E97">
              <w:rPr>
                <w:b/>
                <w:bCs/>
                <w:color w:val="000000" w:themeColor="text1"/>
                <w:lang w:val="en-US"/>
              </w:rPr>
              <w:t>MT</w:t>
            </w:r>
          </w:p>
          <w:p w:rsidRPr="00006E97" w:rsidR="005E0F80" w:rsidP="2EE0DC87" w:rsidRDefault="005E0F80" w14:paraId="69E1CF02" w14:textId="77777777">
            <w:pPr>
              <w:rPr>
                <w:b/>
                <w:bCs/>
                <w:color w:val="000000" w:themeColor="text1"/>
                <w:lang w:val="en-US"/>
              </w:rPr>
            </w:pPr>
          </w:p>
        </w:tc>
        <w:tc>
          <w:tcPr>
            <w:tcW w:w="2410" w:type="dxa"/>
            <w:tcMar/>
          </w:tcPr>
          <w:p w:rsidRPr="00006E97" w:rsidR="005E0F80" w:rsidP="24EEE5D6" w:rsidRDefault="05FBD01E" w14:paraId="16CF7E35" w14:textId="1000DD5F">
            <w:pPr>
              <w:rPr>
                <w:color w:val="000000" w:themeColor="text1"/>
                <w:lang w:val="en-US"/>
              </w:rPr>
            </w:pPr>
            <w:r w:rsidRPr="2B754026">
              <w:rPr>
                <w:color w:val="000000" w:themeColor="text1"/>
                <w:lang w:val="en-US"/>
              </w:rPr>
              <w:t xml:space="preserve">Individual </w:t>
            </w:r>
            <w:r w:rsidR="00260D7D">
              <w:rPr>
                <w:color w:val="000000" w:themeColor="text1"/>
                <w:lang w:val="en-US"/>
              </w:rPr>
              <w:t>Assignment</w:t>
            </w:r>
          </w:p>
        </w:tc>
        <w:tc>
          <w:tcPr>
            <w:tcW w:w="5103" w:type="dxa"/>
            <w:tcMar/>
          </w:tcPr>
          <w:p w:rsidRPr="00006E97" w:rsidR="005E0F80" w:rsidP="782CF4E2" w:rsidRDefault="00106682" w14:paraId="317B7696" w14:textId="69E210C2">
            <w:pPr>
              <w:rPr>
                <w:b w:val="1"/>
                <w:bCs w:val="1"/>
                <w:color w:val="000000" w:themeColor="text1"/>
                <w:lang w:val="en-US"/>
              </w:rPr>
            </w:pPr>
            <w:r w:rsidRPr="782CF4E2" w:rsidR="00106682">
              <w:rPr>
                <w:b w:val="1"/>
                <w:bCs w:val="1"/>
                <w:color w:val="000000" w:themeColor="text1" w:themeTint="FF" w:themeShade="FF"/>
                <w:lang w:val="en-US"/>
              </w:rPr>
              <w:t>Week 13</w:t>
            </w:r>
            <w:r w:rsidRPr="782CF4E2" w:rsidR="00106682">
              <w:rPr>
                <w:color w:val="000000" w:themeColor="text1" w:themeTint="FF" w:themeShade="FF"/>
                <w:lang w:val="en-US"/>
              </w:rPr>
              <w:t xml:space="preserve">: </w:t>
            </w:r>
            <w:r w:rsidRPr="782CF4E2" w:rsidR="00106682">
              <w:rPr>
                <w:b w:val="1"/>
                <w:bCs w:val="1"/>
                <w:color w:val="000000" w:themeColor="text1" w:themeTint="FF" w:themeShade="FF"/>
                <w:lang w:val="en-US"/>
              </w:rPr>
              <w:t>D</w:t>
            </w:r>
            <w:r w:rsidRPr="782CF4E2" w:rsidR="68274017">
              <w:rPr>
                <w:b w:val="1"/>
                <w:bCs w:val="1"/>
                <w:color w:val="000000" w:themeColor="text1" w:themeTint="FF" w:themeShade="FF"/>
                <w:lang w:val="en-US"/>
              </w:rPr>
              <w:t xml:space="preserve">ue by no later than </w:t>
            </w:r>
            <w:r w:rsidRPr="782CF4E2" w:rsidR="42E67FBF">
              <w:rPr>
                <w:b w:val="1"/>
                <w:bCs w:val="1"/>
                <w:color w:val="000000" w:themeColor="text1" w:themeTint="FF" w:themeShade="FF"/>
                <w:lang w:val="en-US"/>
              </w:rPr>
              <w:t>1</w:t>
            </w:r>
            <w:r w:rsidRPr="782CF4E2" w:rsidR="2FCF4BF3">
              <w:rPr>
                <w:b w:val="1"/>
                <w:bCs w:val="1"/>
                <w:color w:val="000000" w:themeColor="text1" w:themeTint="FF" w:themeShade="FF"/>
                <w:lang w:val="en-US"/>
              </w:rPr>
              <w:t>4</w:t>
            </w:r>
            <w:r w:rsidRPr="782CF4E2" w:rsidR="42E67FBF">
              <w:rPr>
                <w:b w:val="1"/>
                <w:bCs w:val="1"/>
                <w:color w:val="000000" w:themeColor="text1" w:themeTint="FF" w:themeShade="FF"/>
                <w:lang w:val="en-US"/>
              </w:rPr>
              <w:t xml:space="preserve">.00 </w:t>
            </w:r>
            <w:r w:rsidRPr="782CF4E2" w:rsidR="00027F16">
              <w:rPr>
                <w:b w:val="1"/>
                <w:bCs w:val="1"/>
                <w:color w:val="000000" w:themeColor="text1" w:themeTint="FF" w:themeShade="FF"/>
                <w:lang w:val="en-US"/>
              </w:rPr>
              <w:t xml:space="preserve">on </w:t>
            </w:r>
            <w:r w:rsidRPr="782CF4E2" w:rsidR="007948DE">
              <w:rPr>
                <w:b w:val="1"/>
                <w:bCs w:val="1"/>
                <w:color w:val="000000" w:themeColor="text1" w:themeTint="FF" w:themeShade="FF"/>
                <w:lang w:val="en-US"/>
              </w:rPr>
              <w:t xml:space="preserve">Monday </w:t>
            </w:r>
            <w:r w:rsidRPr="782CF4E2" w:rsidR="3B4D6EC2">
              <w:rPr>
                <w:b w:val="1"/>
                <w:bCs w:val="1"/>
                <w:color w:val="000000" w:themeColor="text1" w:themeTint="FF" w:themeShade="FF"/>
                <w:lang w:val="en-US"/>
              </w:rPr>
              <w:t>5</w:t>
            </w:r>
            <w:r w:rsidRPr="782CF4E2" w:rsidR="007948DE">
              <w:rPr>
                <w:b w:val="1"/>
                <w:bCs w:val="1"/>
                <w:color w:val="000000" w:themeColor="text1" w:themeTint="FF" w:themeShade="FF"/>
                <w:vertAlign w:val="superscript"/>
                <w:lang w:val="en-US"/>
              </w:rPr>
              <w:t>th</w:t>
            </w:r>
            <w:r w:rsidRPr="782CF4E2" w:rsidR="007948DE">
              <w:rPr>
                <w:b w:val="1"/>
                <w:bCs w:val="1"/>
                <w:color w:val="000000" w:themeColor="text1" w:themeTint="FF" w:themeShade="FF"/>
                <w:lang w:val="en-US"/>
              </w:rPr>
              <w:t xml:space="preserve"> </w:t>
            </w:r>
            <w:r w:rsidRPr="782CF4E2" w:rsidR="01865278">
              <w:rPr>
                <w:b w:val="1"/>
                <w:bCs w:val="1"/>
                <w:color w:val="000000" w:themeColor="text1" w:themeTint="FF" w:themeShade="FF"/>
                <w:lang w:val="en-US"/>
              </w:rPr>
              <w:t>December</w:t>
            </w:r>
            <w:r w:rsidRPr="782CF4E2" w:rsidR="007F682C">
              <w:rPr>
                <w:b w:val="1"/>
                <w:bCs w:val="1"/>
                <w:color w:val="000000" w:themeColor="text1" w:themeTint="FF" w:themeShade="FF"/>
                <w:lang w:val="en-US"/>
              </w:rPr>
              <w:t xml:space="preserve"> </w:t>
            </w:r>
            <w:r w:rsidRPr="782CF4E2" w:rsidR="000D26EF">
              <w:rPr>
                <w:b w:val="1"/>
                <w:bCs w:val="1"/>
                <w:color w:val="000000" w:themeColor="text1" w:themeTint="FF" w:themeShade="FF"/>
                <w:lang w:val="en-US"/>
              </w:rPr>
              <w:t>2022</w:t>
            </w:r>
          </w:p>
        </w:tc>
        <w:tc>
          <w:tcPr>
            <w:tcW w:w="1134" w:type="dxa"/>
            <w:tcMar/>
          </w:tcPr>
          <w:p w:rsidRPr="00006E97" w:rsidR="005E0F80" w:rsidP="2EE0DC87" w:rsidRDefault="005E0F80" w14:paraId="3DFC297E" w14:textId="4552B274">
            <w:pPr>
              <w:rPr>
                <w:color w:val="000000" w:themeColor="text1"/>
                <w:lang w:val="en-US"/>
              </w:rPr>
            </w:pPr>
            <w:r w:rsidRPr="2B754026">
              <w:rPr>
                <w:color w:val="000000" w:themeColor="text1"/>
                <w:lang w:val="en-US"/>
              </w:rPr>
              <w:t>70%</w:t>
            </w:r>
          </w:p>
        </w:tc>
      </w:tr>
    </w:tbl>
    <w:p w:rsidR="00B87611" w:rsidP="00FD3496" w:rsidRDefault="00B87611" w14:paraId="29F6334C" w14:textId="77777777">
      <w:pPr>
        <w:jc w:val="both"/>
        <w:rPr>
          <w:b/>
          <w:bCs/>
          <w:color w:val="000000" w:themeColor="text1"/>
          <w:lang w:val="en-US"/>
        </w:rPr>
      </w:pPr>
    </w:p>
    <w:p w:rsidR="009622EF" w:rsidP="009622EF" w:rsidRDefault="00F1178B" w14:paraId="63361FDA" w14:textId="293B1AE5">
      <w:pPr>
        <w:jc w:val="both"/>
        <w:rPr>
          <w:b/>
          <w:bCs/>
          <w:color w:val="000000" w:themeColor="text1"/>
          <w:lang w:val="en-US"/>
        </w:rPr>
      </w:pPr>
      <w:r w:rsidRPr="00244095">
        <w:rPr>
          <w:b/>
          <w:bCs/>
          <w:color w:val="000000" w:themeColor="text1"/>
          <w:lang w:val="en-US"/>
        </w:rPr>
        <w:t>Group Selection Process</w:t>
      </w:r>
      <w:r w:rsidR="00EB5CBC">
        <w:rPr>
          <w:b/>
          <w:bCs/>
          <w:color w:val="000000" w:themeColor="text1"/>
          <w:lang w:val="en-US"/>
        </w:rPr>
        <w:t>:</w:t>
      </w:r>
      <w:r w:rsidR="000C06EC">
        <w:rPr>
          <w:b/>
          <w:bCs/>
          <w:color w:val="000000" w:themeColor="text1"/>
          <w:lang w:val="en-US"/>
        </w:rPr>
        <w:t xml:space="preserve"> </w:t>
      </w:r>
      <w:r w:rsidRPr="007F682C" w:rsidR="009622EF">
        <w:rPr>
          <w:color w:val="000000" w:themeColor="text1"/>
          <w:lang w:val="en-US"/>
        </w:rPr>
        <w:t>Group</w:t>
      </w:r>
      <w:r w:rsidR="009622EF">
        <w:rPr>
          <w:b/>
          <w:bCs/>
          <w:color w:val="000000" w:themeColor="text1"/>
          <w:lang w:val="en-US"/>
        </w:rPr>
        <w:t xml:space="preserve"> </w:t>
      </w:r>
      <w:r w:rsidRPr="007F682C" w:rsidR="008C3B77">
        <w:rPr>
          <w:color w:val="000000" w:themeColor="text1"/>
          <w:lang w:val="en-US"/>
        </w:rPr>
        <w:t xml:space="preserve">formation </w:t>
      </w:r>
      <w:r w:rsidR="009622EF">
        <w:rPr>
          <w:color w:val="000000" w:themeColor="text1"/>
          <w:lang w:val="en-US"/>
        </w:rPr>
        <w:t xml:space="preserve">will be supported </w:t>
      </w:r>
      <w:r w:rsidRPr="007F682C" w:rsidR="008C3B77">
        <w:rPr>
          <w:color w:val="000000" w:themeColor="text1"/>
          <w:lang w:val="en-US"/>
        </w:rPr>
        <w:t>within class during weeks 1 and 2</w:t>
      </w:r>
      <w:r w:rsidRPr="007F682C" w:rsidR="005B03E9">
        <w:rPr>
          <w:color w:val="000000" w:themeColor="text1"/>
          <w:lang w:val="en-US"/>
        </w:rPr>
        <w:t xml:space="preserve"> with all groups finalized by </w:t>
      </w:r>
      <w:r w:rsidRPr="007F682C" w:rsidR="00337630">
        <w:rPr>
          <w:color w:val="000000" w:themeColor="text1"/>
          <w:lang w:val="en-US"/>
        </w:rPr>
        <w:t>Tuesday 27</w:t>
      </w:r>
      <w:r w:rsidRPr="007F682C" w:rsidR="00337630">
        <w:rPr>
          <w:color w:val="000000" w:themeColor="text1"/>
          <w:vertAlign w:val="superscript"/>
          <w:lang w:val="en-US"/>
        </w:rPr>
        <w:t xml:space="preserve"> </w:t>
      </w:r>
      <w:r w:rsidRPr="007F682C" w:rsidR="00337630">
        <w:rPr>
          <w:color w:val="000000" w:themeColor="text1"/>
          <w:lang w:val="en-US"/>
        </w:rPr>
        <w:t>of September</w:t>
      </w:r>
      <w:r w:rsidR="009622EF">
        <w:rPr>
          <w:color w:val="000000" w:themeColor="text1"/>
          <w:lang w:val="en-US"/>
        </w:rPr>
        <w:t xml:space="preserve"> and the agreed list posted to Blackboard</w:t>
      </w:r>
      <w:r w:rsidRPr="007F682C" w:rsidR="00337630">
        <w:rPr>
          <w:color w:val="000000" w:themeColor="text1"/>
          <w:lang w:val="en-US"/>
        </w:rPr>
        <w:t>.</w:t>
      </w:r>
      <w:r w:rsidR="00337630">
        <w:rPr>
          <w:b/>
          <w:bCs/>
          <w:color w:val="000000" w:themeColor="text1"/>
          <w:lang w:val="en-US"/>
        </w:rPr>
        <w:t xml:space="preserve"> </w:t>
      </w:r>
    </w:p>
    <w:p w:rsidR="00337630" w:rsidP="00FD3496" w:rsidRDefault="00337630" w14:paraId="7B39CB1A" w14:textId="77777777">
      <w:pPr>
        <w:jc w:val="both"/>
        <w:rPr>
          <w:b/>
          <w:bCs/>
          <w:color w:val="000000" w:themeColor="text1"/>
          <w:lang w:val="en-US"/>
        </w:rPr>
      </w:pPr>
    </w:p>
    <w:p w:rsidR="00374EA8" w:rsidP="00FD3496" w:rsidRDefault="001C4398" w14:paraId="7ADC4A07" w14:textId="5B837B3D">
      <w:pPr>
        <w:jc w:val="both"/>
        <w:rPr>
          <w:b/>
          <w:bCs/>
          <w:color w:val="000000" w:themeColor="text1"/>
          <w:lang w:val="en-US"/>
        </w:rPr>
      </w:pPr>
      <w:r w:rsidRPr="007F682C">
        <w:rPr>
          <w:color w:val="000000" w:themeColor="text1"/>
          <w:lang w:val="en-US"/>
        </w:rPr>
        <w:t>There</w:t>
      </w:r>
      <w:r>
        <w:rPr>
          <w:b/>
          <w:bCs/>
          <w:color w:val="000000" w:themeColor="text1"/>
          <w:lang w:val="en-US"/>
        </w:rPr>
        <w:t xml:space="preserve"> </w:t>
      </w:r>
      <w:r w:rsidRPr="00374EA8" w:rsidR="00374EA8">
        <w:rPr>
          <w:color w:val="000000" w:themeColor="text1"/>
          <w:lang w:val="en-US"/>
        </w:rPr>
        <w:t>are two methods to support students</w:t>
      </w:r>
      <w:r w:rsidR="00F714FC">
        <w:rPr>
          <w:color w:val="000000" w:themeColor="text1"/>
          <w:lang w:val="en-US"/>
        </w:rPr>
        <w:t>:</w:t>
      </w:r>
    </w:p>
    <w:p w:rsidR="00F1178B" w:rsidP="007F682C" w:rsidRDefault="00374EA8" w14:paraId="05DD23C5" w14:textId="791531D9">
      <w:pPr>
        <w:pStyle w:val="ListParagraph"/>
        <w:numPr>
          <w:ilvl w:val="0"/>
          <w:numId w:val="21"/>
        </w:numPr>
        <w:jc w:val="both"/>
        <w:rPr>
          <w:color w:val="000000" w:themeColor="text1"/>
          <w:lang w:val="en-US"/>
        </w:rPr>
      </w:pPr>
      <w:r w:rsidRPr="007F682C">
        <w:rPr>
          <w:b/>
          <w:bCs/>
          <w:color w:val="000000" w:themeColor="text1"/>
          <w:lang w:val="en-US"/>
        </w:rPr>
        <w:t xml:space="preserve">Self-selection: </w:t>
      </w:r>
      <w:r w:rsidRPr="007F682C" w:rsidR="000C06EC">
        <w:rPr>
          <w:b/>
          <w:bCs/>
          <w:color w:val="000000" w:themeColor="text1"/>
          <w:lang w:val="en-US"/>
        </w:rPr>
        <w:t>Download and complete the excel form from Blackboard and then e</w:t>
      </w:r>
      <w:r w:rsidRPr="007F682C" w:rsidR="001C4398">
        <w:rPr>
          <w:b/>
          <w:bCs/>
          <w:color w:val="000000" w:themeColor="text1"/>
          <w:lang w:val="en-US"/>
        </w:rPr>
        <w:t xml:space="preserve">mail the completed </w:t>
      </w:r>
      <w:r w:rsidRPr="007F682C" w:rsidR="000C06EC">
        <w:rPr>
          <w:color w:val="000000" w:themeColor="text1"/>
          <w:lang w:val="en-US"/>
        </w:rPr>
        <w:t xml:space="preserve">excel </w:t>
      </w:r>
      <w:r w:rsidRPr="007F682C" w:rsidR="001C4398">
        <w:rPr>
          <w:color w:val="000000" w:themeColor="text1"/>
          <w:lang w:val="en-US"/>
        </w:rPr>
        <w:t xml:space="preserve">to </w:t>
      </w:r>
      <w:hyperlink w:history="1" r:id="rId10">
        <w:r w:rsidRPr="007F682C" w:rsidR="004F41F6">
          <w:rPr>
            <w:rStyle w:val="Hyperlink"/>
            <w:lang w:val="en-US"/>
          </w:rPr>
          <w:t>Mairead.Brady@TCD.ie</w:t>
        </w:r>
      </w:hyperlink>
      <w:r w:rsidRPr="007F682C" w:rsidR="004F41F6">
        <w:rPr>
          <w:color w:val="000000" w:themeColor="text1"/>
          <w:lang w:val="en-US"/>
        </w:rPr>
        <w:t xml:space="preserve"> and</w:t>
      </w:r>
      <w:r w:rsidRPr="007F682C" w:rsidR="001A4AC4">
        <w:rPr>
          <w:color w:val="000000" w:themeColor="text1"/>
          <w:lang w:val="en-US"/>
        </w:rPr>
        <w:t xml:space="preserve"> </w:t>
      </w:r>
      <w:hyperlink w:history="1" r:id="rId11">
        <w:r w:rsidRPr="00BB25B0" w:rsidR="007F682C">
          <w:rPr>
            <w:rStyle w:val="Hyperlink"/>
          </w:rPr>
          <w:t>Cawleyc1@tcd.ie</w:t>
        </w:r>
      </w:hyperlink>
      <w:r w:rsidR="007F682C">
        <w:t xml:space="preserve"> </w:t>
      </w:r>
      <w:r w:rsidRPr="007F682C" w:rsidR="004F41F6">
        <w:rPr>
          <w:color w:val="000000" w:themeColor="text1"/>
          <w:lang w:val="en-US"/>
        </w:rPr>
        <w:t>with the subject line BU</w:t>
      </w:r>
      <w:r w:rsidRPr="007F682C" w:rsidR="005B0A13">
        <w:rPr>
          <w:color w:val="000000" w:themeColor="text1"/>
          <w:lang w:val="en-US"/>
        </w:rPr>
        <w:t>U3</w:t>
      </w:r>
      <w:r w:rsidRPr="007F682C" w:rsidR="004F41F6">
        <w:rPr>
          <w:color w:val="000000" w:themeColor="text1"/>
          <w:lang w:val="en-US"/>
        </w:rPr>
        <w:t>3700 Group excel sheet – name of one</w:t>
      </w:r>
      <w:r w:rsidRPr="007F682C" w:rsidR="003A0361">
        <w:rPr>
          <w:color w:val="000000" w:themeColor="text1"/>
          <w:lang w:val="en-US"/>
        </w:rPr>
        <w:t xml:space="preserve"> student. </w:t>
      </w:r>
      <w:r w:rsidRPr="007F682C" w:rsidR="00F1178B">
        <w:rPr>
          <w:color w:val="000000" w:themeColor="text1"/>
          <w:lang w:val="en-US"/>
        </w:rPr>
        <w:t xml:space="preserve">All groups who </w:t>
      </w:r>
      <w:r w:rsidRPr="007F682C" w:rsidR="003A0361">
        <w:rPr>
          <w:color w:val="000000" w:themeColor="text1"/>
          <w:lang w:val="en-US"/>
        </w:rPr>
        <w:t xml:space="preserve">send the completed </w:t>
      </w:r>
      <w:r w:rsidRPr="007F682C" w:rsidR="000C06EC">
        <w:rPr>
          <w:color w:val="000000" w:themeColor="text1"/>
          <w:lang w:val="en-US"/>
        </w:rPr>
        <w:t xml:space="preserve">excel </w:t>
      </w:r>
      <w:r w:rsidRPr="007F682C" w:rsidR="003A0361">
        <w:rPr>
          <w:color w:val="000000" w:themeColor="text1"/>
          <w:lang w:val="en-US"/>
        </w:rPr>
        <w:t xml:space="preserve">form and receive </w:t>
      </w:r>
      <w:r w:rsidRPr="007F682C" w:rsidR="001A4AC4">
        <w:rPr>
          <w:color w:val="000000" w:themeColor="text1"/>
          <w:lang w:val="en-US"/>
        </w:rPr>
        <w:t xml:space="preserve">a confirmation email will be </w:t>
      </w:r>
      <w:r w:rsidRPr="007F682C" w:rsidR="00F1178B">
        <w:rPr>
          <w:color w:val="000000" w:themeColor="text1"/>
          <w:lang w:val="en-US"/>
        </w:rPr>
        <w:t xml:space="preserve">included in </w:t>
      </w:r>
      <w:r w:rsidRPr="007F682C" w:rsidR="00B1742B">
        <w:rPr>
          <w:color w:val="000000" w:themeColor="text1"/>
          <w:lang w:val="en-US"/>
        </w:rPr>
        <w:t xml:space="preserve">the </w:t>
      </w:r>
      <w:r w:rsidRPr="007F682C" w:rsidR="00F1178B">
        <w:rPr>
          <w:color w:val="000000" w:themeColor="text1"/>
          <w:lang w:val="en-US"/>
        </w:rPr>
        <w:t>self-selection</w:t>
      </w:r>
      <w:r w:rsidRPr="007F682C" w:rsidR="00415E60">
        <w:rPr>
          <w:color w:val="000000" w:themeColor="text1"/>
          <w:lang w:val="en-US"/>
        </w:rPr>
        <w:t xml:space="preserve"> process. </w:t>
      </w:r>
    </w:p>
    <w:p w:rsidRPr="007F682C" w:rsidR="00F714FC" w:rsidP="007F682C" w:rsidRDefault="001A4AC4" w14:paraId="55EE587E" w14:textId="59DFBAF5">
      <w:pPr>
        <w:pStyle w:val="ListParagraph"/>
        <w:numPr>
          <w:ilvl w:val="0"/>
          <w:numId w:val="21"/>
        </w:numPr>
        <w:jc w:val="both"/>
        <w:rPr>
          <w:color w:val="000000" w:themeColor="text1"/>
          <w:lang w:val="en-US"/>
        </w:rPr>
      </w:pPr>
      <w:r w:rsidRPr="007F682C">
        <w:rPr>
          <w:b/>
          <w:bCs/>
          <w:color w:val="000000" w:themeColor="text1"/>
          <w:lang w:val="en-US"/>
        </w:rPr>
        <w:t>Automatic enrollment</w:t>
      </w:r>
      <w:r w:rsidRPr="007F682C">
        <w:rPr>
          <w:color w:val="000000" w:themeColor="text1"/>
          <w:lang w:val="en-US"/>
        </w:rPr>
        <w:t xml:space="preserve">: </w:t>
      </w:r>
      <w:r w:rsidRPr="007F682C" w:rsidR="007948DE">
        <w:rPr>
          <w:color w:val="000000" w:themeColor="text1"/>
          <w:lang w:val="en-US"/>
        </w:rPr>
        <w:t xml:space="preserve">To help and support </w:t>
      </w:r>
      <w:r w:rsidRPr="007F682C" w:rsidR="00106682">
        <w:rPr>
          <w:color w:val="000000" w:themeColor="text1"/>
          <w:lang w:val="en-US"/>
        </w:rPr>
        <w:t xml:space="preserve">group formation </w:t>
      </w:r>
      <w:r w:rsidRPr="007F682C" w:rsidR="007948DE">
        <w:rPr>
          <w:color w:val="000000" w:themeColor="text1"/>
          <w:lang w:val="en-US"/>
        </w:rPr>
        <w:t xml:space="preserve">students </w:t>
      </w:r>
      <w:r w:rsidR="007F682C">
        <w:rPr>
          <w:color w:val="000000" w:themeColor="text1"/>
          <w:lang w:val="en-US"/>
        </w:rPr>
        <w:t xml:space="preserve">can opt for random selection and this will occur </w:t>
      </w:r>
      <w:r w:rsidRPr="007F682C" w:rsidR="00415E60">
        <w:rPr>
          <w:color w:val="000000" w:themeColor="text1"/>
          <w:lang w:val="en-US"/>
        </w:rPr>
        <w:t>a</w:t>
      </w:r>
      <w:r w:rsidRPr="007F682C" w:rsidR="00F1178B">
        <w:rPr>
          <w:color w:val="000000" w:themeColor="text1"/>
          <w:lang w:val="en-US"/>
        </w:rPr>
        <w:t>utomatic</w:t>
      </w:r>
      <w:r w:rsidRPr="007F682C" w:rsidR="00F714FC">
        <w:rPr>
          <w:color w:val="000000" w:themeColor="text1"/>
          <w:lang w:val="en-US"/>
        </w:rPr>
        <w:t xml:space="preserve">ally and randomly </w:t>
      </w:r>
      <w:r w:rsidR="007F682C">
        <w:rPr>
          <w:color w:val="000000" w:themeColor="text1"/>
          <w:lang w:val="en-US"/>
        </w:rPr>
        <w:t xml:space="preserve">for all students not in a self-selected </w:t>
      </w:r>
      <w:r w:rsidRPr="007F682C" w:rsidR="005B03E9">
        <w:rPr>
          <w:color w:val="000000" w:themeColor="text1"/>
          <w:lang w:val="en-US"/>
        </w:rPr>
        <w:t>group</w:t>
      </w:r>
      <w:r w:rsidR="007F682C">
        <w:rPr>
          <w:color w:val="000000" w:themeColor="text1"/>
          <w:lang w:val="en-US"/>
        </w:rPr>
        <w:t>. The is run at t</w:t>
      </w:r>
      <w:r w:rsidRPr="007F682C" w:rsidR="00F714FC">
        <w:rPr>
          <w:color w:val="000000" w:themeColor="text1"/>
          <w:lang w:val="en-US"/>
        </w:rPr>
        <w:t xml:space="preserve">he </w:t>
      </w:r>
      <w:r w:rsidRPr="007F682C" w:rsidR="00980816">
        <w:rPr>
          <w:color w:val="000000" w:themeColor="text1"/>
          <w:lang w:val="en-US"/>
        </w:rPr>
        <w:t>end of week 2</w:t>
      </w:r>
      <w:r w:rsidRPr="007F682C" w:rsidR="005B03E9">
        <w:rPr>
          <w:color w:val="000000" w:themeColor="text1"/>
          <w:lang w:val="en-US"/>
        </w:rPr>
        <w:t>/start of week</w:t>
      </w:r>
      <w:r w:rsidRPr="007F682C" w:rsidR="00B72429">
        <w:rPr>
          <w:color w:val="000000" w:themeColor="text1"/>
          <w:lang w:val="en-US"/>
        </w:rPr>
        <w:t xml:space="preserve"> </w:t>
      </w:r>
      <w:r w:rsidRPr="007F682C" w:rsidR="005B03E9">
        <w:rPr>
          <w:color w:val="000000" w:themeColor="text1"/>
          <w:lang w:val="en-US"/>
        </w:rPr>
        <w:t xml:space="preserve">3. </w:t>
      </w:r>
      <w:r w:rsidRPr="007F682C" w:rsidR="00902941">
        <w:rPr>
          <w:color w:val="000000" w:themeColor="text1"/>
          <w:lang w:val="en-US"/>
        </w:rPr>
        <w:t xml:space="preserve"> </w:t>
      </w:r>
      <w:r w:rsidR="007F682C">
        <w:rPr>
          <w:color w:val="000000" w:themeColor="text1"/>
          <w:lang w:val="en-US"/>
        </w:rPr>
        <w:t xml:space="preserve">The list will be posted by Week </w:t>
      </w:r>
      <w:proofErr w:type="gramStart"/>
      <w:r w:rsidR="007F682C">
        <w:rPr>
          <w:color w:val="000000" w:themeColor="text1"/>
          <w:lang w:val="en-US"/>
        </w:rPr>
        <w:t>3</w:t>
      </w:r>
      <w:proofErr w:type="gramEnd"/>
      <w:r w:rsidR="007F682C">
        <w:rPr>
          <w:color w:val="000000" w:themeColor="text1"/>
          <w:lang w:val="en-US"/>
        </w:rPr>
        <w:t xml:space="preserve"> and i</w:t>
      </w:r>
      <w:r w:rsidRPr="007F682C" w:rsidR="00106682">
        <w:rPr>
          <w:color w:val="000000" w:themeColor="text1"/>
          <w:lang w:val="en-US"/>
        </w:rPr>
        <w:t>t is then the student’s responsibility to contact their group members.</w:t>
      </w:r>
    </w:p>
    <w:p w:rsidR="007F682C" w:rsidP="007F682C" w:rsidRDefault="007F682C" w14:paraId="31FB1D6A" w14:textId="77777777">
      <w:pPr>
        <w:jc w:val="both"/>
        <w:rPr>
          <w:color w:val="000000" w:themeColor="text1"/>
          <w:lang w:val="en-US"/>
        </w:rPr>
      </w:pPr>
    </w:p>
    <w:p w:rsidRPr="007F682C" w:rsidR="007F682C" w:rsidP="007F682C" w:rsidRDefault="007F682C" w14:paraId="0AD36E90" w14:textId="2479778F">
      <w:pPr>
        <w:jc w:val="both"/>
        <w:rPr>
          <w:color w:val="000000" w:themeColor="text1"/>
          <w:lang w:val="en-US"/>
        </w:rPr>
      </w:pPr>
      <w:r w:rsidRPr="007F682C">
        <w:rPr>
          <w:b/>
          <w:bCs/>
          <w:color w:val="000000" w:themeColor="text1"/>
          <w:lang w:val="en-US"/>
        </w:rPr>
        <w:lastRenderedPageBreak/>
        <w:t>Changing Groups</w:t>
      </w:r>
      <w:r>
        <w:rPr>
          <w:color w:val="000000" w:themeColor="text1"/>
          <w:lang w:val="en-US"/>
        </w:rPr>
        <w:t>: S</w:t>
      </w:r>
      <w:r w:rsidRPr="007F682C">
        <w:rPr>
          <w:color w:val="000000" w:themeColor="text1"/>
          <w:lang w:val="en-US"/>
        </w:rPr>
        <w:t xml:space="preserve">tudents can move groups once there is agreement with the group members. </w:t>
      </w:r>
    </w:p>
    <w:p w:rsidR="00DD781D" w:rsidP="00FD3496" w:rsidRDefault="00F714FC" w14:paraId="7359F81A" w14:textId="2F706095">
      <w:pPr>
        <w:jc w:val="both"/>
        <w:rPr>
          <w:color w:val="000000" w:themeColor="text1"/>
          <w:lang w:val="en-US"/>
        </w:rPr>
      </w:pPr>
      <w:r w:rsidRPr="00FD3496">
        <w:rPr>
          <w:b/>
          <w:bCs/>
          <w:color w:val="000000" w:themeColor="text1"/>
          <w:lang w:val="en-US"/>
        </w:rPr>
        <w:t xml:space="preserve">Group </w:t>
      </w:r>
      <w:r w:rsidR="00DD781D">
        <w:rPr>
          <w:b/>
          <w:bCs/>
          <w:color w:val="000000" w:themeColor="text1"/>
          <w:lang w:val="en-US"/>
        </w:rPr>
        <w:t>i</w:t>
      </w:r>
      <w:r w:rsidRPr="00FD3496">
        <w:rPr>
          <w:b/>
          <w:bCs/>
          <w:color w:val="000000" w:themeColor="text1"/>
          <w:lang w:val="en-US"/>
        </w:rPr>
        <w:t>ssues:</w:t>
      </w:r>
      <w:r>
        <w:rPr>
          <w:color w:val="000000" w:themeColor="text1"/>
          <w:lang w:val="en-US"/>
        </w:rPr>
        <w:t xml:space="preserve"> </w:t>
      </w:r>
      <w:r w:rsidR="00484649">
        <w:rPr>
          <w:color w:val="000000" w:themeColor="text1"/>
          <w:lang w:val="en-US"/>
        </w:rPr>
        <w:t xml:space="preserve">Early and regular group meetings are needed as any group issues must be alerted </w:t>
      </w:r>
      <w:r>
        <w:rPr>
          <w:color w:val="000000" w:themeColor="text1"/>
          <w:lang w:val="en-US"/>
        </w:rPr>
        <w:t xml:space="preserve">to Prof Brady </w:t>
      </w:r>
      <w:r w:rsidR="00484649">
        <w:rPr>
          <w:color w:val="000000" w:themeColor="text1"/>
          <w:lang w:val="en-US"/>
        </w:rPr>
        <w:t xml:space="preserve">by </w:t>
      </w:r>
      <w:r w:rsidR="00374EA8">
        <w:rPr>
          <w:color w:val="000000" w:themeColor="text1"/>
          <w:lang w:val="en-US"/>
        </w:rPr>
        <w:t xml:space="preserve">Week </w:t>
      </w:r>
      <w:r w:rsidR="00937856">
        <w:rPr>
          <w:color w:val="000000" w:themeColor="text1"/>
          <w:lang w:val="en-US"/>
        </w:rPr>
        <w:t xml:space="preserve">4. </w:t>
      </w:r>
    </w:p>
    <w:p w:rsidR="00DD781D" w:rsidP="00FD3496" w:rsidRDefault="00DD781D" w14:paraId="0A2ED4DA" w14:textId="33357573">
      <w:pPr>
        <w:jc w:val="both"/>
        <w:rPr>
          <w:color w:val="000000" w:themeColor="text1"/>
          <w:lang w:val="en-US"/>
        </w:rPr>
      </w:pPr>
      <w:r w:rsidRPr="00FD3496">
        <w:rPr>
          <w:b/>
          <w:bCs/>
          <w:color w:val="000000" w:themeColor="text1"/>
          <w:lang w:val="en-US"/>
        </w:rPr>
        <w:t xml:space="preserve">Group </w:t>
      </w:r>
      <w:r>
        <w:rPr>
          <w:b/>
          <w:bCs/>
          <w:color w:val="000000" w:themeColor="text1"/>
          <w:lang w:val="en-US"/>
        </w:rPr>
        <w:t xml:space="preserve">percentage grading </w:t>
      </w:r>
      <w:r>
        <w:rPr>
          <w:rStyle w:val="normaltextrun"/>
          <w:rFonts w:ascii="Calibri Light" w:hAnsi="Calibri Light" w:cs="Calibri Light"/>
          <w:i/>
          <w:iCs/>
          <w:lang w:val="en-US"/>
        </w:rPr>
        <w:t xml:space="preserve">“All group members will normally be awarded the same mark; however, the module lecturer reserves the right to award different marks to group members based on individual input and </w:t>
      </w:r>
      <w:r w:rsidR="009622EF">
        <w:rPr>
          <w:rStyle w:val="normaltextrun"/>
          <w:rFonts w:ascii="Calibri Light" w:hAnsi="Calibri Light" w:cs="Calibri Light"/>
          <w:i/>
          <w:iCs/>
          <w:lang w:val="en-US"/>
        </w:rPr>
        <w:t xml:space="preserve">using the </w:t>
      </w:r>
      <w:r>
        <w:rPr>
          <w:rStyle w:val="normaltextrun"/>
          <w:rFonts w:ascii="Calibri Light" w:hAnsi="Calibri Light" w:cs="Calibri Light"/>
          <w:i/>
          <w:iCs/>
          <w:lang w:val="en-US"/>
        </w:rPr>
        <w:t>recorded information on the</w:t>
      </w:r>
      <w:r w:rsidR="009622EF">
        <w:rPr>
          <w:rStyle w:val="normaltextrun"/>
          <w:rFonts w:ascii="Calibri Light" w:hAnsi="Calibri Light" w:cs="Calibri Light"/>
          <w:i/>
          <w:iCs/>
          <w:lang w:val="en-US"/>
        </w:rPr>
        <w:t xml:space="preserve"> </w:t>
      </w:r>
      <w:r>
        <w:rPr>
          <w:rStyle w:val="normaltextrun"/>
          <w:rFonts w:ascii="Calibri Light" w:hAnsi="Calibri Light" w:cs="Calibri Light"/>
          <w:i/>
          <w:iCs/>
          <w:lang w:val="en-US"/>
        </w:rPr>
        <w:t xml:space="preserve">formal </w:t>
      </w:r>
      <w:r w:rsidR="009622EF">
        <w:rPr>
          <w:rStyle w:val="normaltextrun"/>
          <w:rFonts w:ascii="Calibri Light" w:hAnsi="Calibri Light" w:cs="Calibri Light"/>
          <w:i/>
          <w:iCs/>
          <w:lang w:val="en-US"/>
        </w:rPr>
        <w:t xml:space="preserve">declaration </w:t>
      </w:r>
      <w:r>
        <w:rPr>
          <w:rStyle w:val="normaltextrun"/>
          <w:rFonts w:ascii="Calibri Light" w:hAnsi="Calibri Light" w:cs="Calibri Light"/>
          <w:i/>
          <w:iCs/>
          <w:lang w:val="en-US"/>
        </w:rPr>
        <w:t xml:space="preserve">sheet”. </w:t>
      </w:r>
    </w:p>
    <w:p w:rsidR="005B03E9" w:rsidP="00FD3496" w:rsidRDefault="005B03E9" w14:paraId="432C631F" w14:textId="77777777">
      <w:pPr>
        <w:jc w:val="both"/>
        <w:rPr>
          <w:color w:val="000000" w:themeColor="text1"/>
          <w:lang w:val="en-US"/>
        </w:rPr>
      </w:pPr>
    </w:p>
    <w:p w:rsidR="00F714FC" w:rsidP="00FD3496" w:rsidRDefault="00F714FC" w14:paraId="55C6BBCC" w14:textId="24E78CBA">
      <w:pPr>
        <w:jc w:val="both"/>
        <w:rPr>
          <w:b/>
          <w:bCs/>
          <w:i/>
          <w:iCs/>
        </w:rPr>
      </w:pPr>
      <w:r w:rsidRPr="00FD3496">
        <w:rPr>
          <w:b/>
          <w:bCs/>
        </w:rPr>
        <w:t>Group communication</w:t>
      </w:r>
      <w:r w:rsidR="009622EF">
        <w:rPr>
          <w:b/>
          <w:bCs/>
        </w:rPr>
        <w:t xml:space="preserve"> to lecture/TA</w:t>
      </w:r>
      <w:r w:rsidRPr="00FD3496">
        <w:rPr>
          <w:b/>
          <w:bCs/>
        </w:rPr>
        <w:t>:</w:t>
      </w:r>
      <w:r>
        <w:t xml:space="preserve"> </w:t>
      </w:r>
      <w:r w:rsidRPr="00EC61DF">
        <w:t xml:space="preserve">All group related emails </w:t>
      </w:r>
      <w:r w:rsidR="009622EF">
        <w:t xml:space="preserve">to lecturer/TA must be sent to both and </w:t>
      </w:r>
      <w:r w:rsidRPr="00EC61DF">
        <w:t>must</w:t>
      </w:r>
      <w:r w:rsidR="000D26EF">
        <w:t xml:space="preserve"> have </w:t>
      </w:r>
      <w:r w:rsidR="005B03E9">
        <w:t>ALL</w:t>
      </w:r>
      <w:r w:rsidRPr="00EC61DF">
        <w:t xml:space="preserve"> group members cc</w:t>
      </w:r>
      <w:r w:rsidR="000D26EF">
        <w:t>’d</w:t>
      </w:r>
      <w:r w:rsidRPr="00EC61DF">
        <w:t xml:space="preserve"> to avoid individuals communicating separately rather than as a group</w:t>
      </w:r>
      <w:r>
        <w:rPr>
          <w:b/>
          <w:bCs/>
          <w:i/>
          <w:iCs/>
        </w:rPr>
        <w:t xml:space="preserve">.  </w:t>
      </w:r>
    </w:p>
    <w:p w:rsidR="00F714FC" w:rsidP="00FD3496" w:rsidRDefault="00F714FC" w14:paraId="117BCF27" w14:textId="33E2B7FD">
      <w:pPr>
        <w:jc w:val="both"/>
      </w:pPr>
    </w:p>
    <w:p w:rsidR="174DA32C" w:rsidP="174DA32C" w:rsidRDefault="00B87611" w14:paraId="7619D560" w14:textId="651AAD12">
      <w:pPr>
        <w:rPr>
          <w:b/>
          <w:bCs/>
          <w:lang w:val="en-US"/>
        </w:rPr>
      </w:pPr>
      <w:r>
        <w:rPr>
          <w:b/>
          <w:bCs/>
          <w:lang w:val="en-US"/>
        </w:rPr>
        <w:t xml:space="preserve">Participation, </w:t>
      </w:r>
      <w:r w:rsidR="000D26EF">
        <w:rPr>
          <w:b/>
          <w:bCs/>
          <w:lang w:val="en-US"/>
        </w:rPr>
        <w:t>Pass Requirements and Supplementals</w:t>
      </w: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0"/>
        <w:gridCol w:w="7371"/>
      </w:tblGrid>
      <w:tr w:rsidR="2B754026" w:rsidTr="1C2C85EC" w14:paraId="41DD3F66" w14:textId="77777777">
        <w:trPr>
          <w:trHeight w:val="300"/>
        </w:trPr>
        <w:tc>
          <w:tcPr>
            <w:tcW w:w="1980" w:type="dxa"/>
            <w:tcMar/>
          </w:tcPr>
          <w:p w:rsidR="006E07C4" w:rsidP="2B754026" w:rsidRDefault="006E07C4" w14:paraId="50522BAE" w14:textId="77777777">
            <w:pPr>
              <w:rPr>
                <w:b/>
                <w:bCs/>
                <w:lang w:val="en-US"/>
              </w:rPr>
            </w:pPr>
            <w:r w:rsidRPr="2B754026">
              <w:rPr>
                <w:b/>
                <w:bCs/>
                <w:lang w:val="en-US"/>
              </w:rPr>
              <w:t xml:space="preserve">Participation </w:t>
            </w:r>
          </w:p>
        </w:tc>
        <w:tc>
          <w:tcPr>
            <w:tcW w:w="7371" w:type="dxa"/>
            <w:tcMar/>
          </w:tcPr>
          <w:p w:rsidR="00B87611" w:rsidP="2B754026" w:rsidRDefault="00B87611" w14:paraId="47373612" w14:textId="68B58342">
            <w:pPr>
              <w:rPr>
                <w:lang w:val="en-US"/>
              </w:rPr>
            </w:pPr>
            <w:r w:rsidRPr="1C2C85EC" w:rsidR="22995651">
              <w:rPr>
                <w:lang w:val="en-US"/>
              </w:rPr>
              <w:t xml:space="preserve">Student preparation and </w:t>
            </w:r>
            <w:r w:rsidRPr="1C2C85EC" w:rsidR="28BE1A6B">
              <w:rPr>
                <w:lang w:val="en-US"/>
              </w:rPr>
              <w:t xml:space="preserve">participation </w:t>
            </w:r>
            <w:r w:rsidRPr="1C2C85EC" w:rsidR="00B87611">
              <w:rPr>
                <w:lang w:val="en-US"/>
              </w:rPr>
              <w:t xml:space="preserve">within class is </w:t>
            </w:r>
            <w:r w:rsidRPr="1C2C85EC" w:rsidR="28BE1A6B">
              <w:rPr>
                <w:lang w:val="en-US"/>
              </w:rPr>
              <w:t xml:space="preserve">a </w:t>
            </w:r>
            <w:r w:rsidRPr="1C2C85EC" w:rsidR="39508DE8">
              <w:rPr>
                <w:lang w:val="en-US"/>
              </w:rPr>
              <w:t xml:space="preserve">core </w:t>
            </w:r>
            <w:r w:rsidRPr="1C2C85EC" w:rsidR="39508DE8">
              <w:rPr>
                <w:lang w:val="en-US"/>
              </w:rPr>
              <w:t>component</w:t>
            </w:r>
            <w:r w:rsidRPr="1C2C85EC" w:rsidR="39508DE8">
              <w:rPr>
                <w:lang w:val="en-US"/>
              </w:rPr>
              <w:t xml:space="preserve"> of the </w:t>
            </w:r>
            <w:r w:rsidRPr="1C2C85EC" w:rsidR="28BE1A6B">
              <w:rPr>
                <w:lang w:val="en-US"/>
              </w:rPr>
              <w:t xml:space="preserve">module and </w:t>
            </w:r>
            <w:r w:rsidRPr="1C2C85EC" w:rsidR="39508DE8">
              <w:rPr>
                <w:lang w:val="en-US"/>
              </w:rPr>
              <w:t xml:space="preserve">can </w:t>
            </w:r>
            <w:r w:rsidRPr="1C2C85EC" w:rsidR="30B27023">
              <w:rPr>
                <w:lang w:val="en-US"/>
              </w:rPr>
              <w:t>affect</w:t>
            </w:r>
            <w:r w:rsidRPr="1C2C85EC" w:rsidR="39508DE8">
              <w:rPr>
                <w:lang w:val="en-US"/>
              </w:rPr>
              <w:t xml:space="preserve"> </w:t>
            </w:r>
            <w:r w:rsidRPr="1C2C85EC" w:rsidR="28BE1A6B">
              <w:rPr>
                <w:lang w:val="en-US"/>
              </w:rPr>
              <w:t xml:space="preserve">grading. </w:t>
            </w:r>
          </w:p>
        </w:tc>
      </w:tr>
      <w:tr w:rsidR="2B754026" w:rsidTr="1C2C85EC" w14:paraId="163A647F" w14:textId="77777777">
        <w:trPr>
          <w:trHeight w:val="300"/>
        </w:trPr>
        <w:tc>
          <w:tcPr>
            <w:tcW w:w="1980" w:type="dxa"/>
            <w:tcMar/>
          </w:tcPr>
          <w:p w:rsidR="005E0F80" w:rsidP="2B754026" w:rsidRDefault="005E0F80" w14:paraId="7B56F664" w14:textId="77777777">
            <w:pPr>
              <w:rPr>
                <w:lang w:val="en-US"/>
              </w:rPr>
            </w:pPr>
            <w:r w:rsidRPr="2B754026">
              <w:rPr>
                <w:b/>
                <w:bCs/>
                <w:lang w:val="en-US"/>
              </w:rPr>
              <w:t xml:space="preserve">Pass requirements </w:t>
            </w:r>
          </w:p>
        </w:tc>
        <w:tc>
          <w:tcPr>
            <w:tcW w:w="7371" w:type="dxa"/>
            <w:tcMar/>
          </w:tcPr>
          <w:p w:rsidR="005E0F80" w:rsidP="2B754026" w:rsidRDefault="005E0F80" w14:paraId="20B6815B" w14:textId="675F424D">
            <w:pPr>
              <w:rPr>
                <w:lang w:val="en-US"/>
              </w:rPr>
            </w:pPr>
            <w:r w:rsidRPr="1C2C85EC" w:rsidR="005E0F80">
              <w:rPr>
                <w:lang w:val="en-US"/>
              </w:rPr>
              <w:t xml:space="preserve">Students should pass </w:t>
            </w:r>
            <w:r w:rsidRPr="1C2C85EC" w:rsidR="3346D62B">
              <w:rPr>
                <w:lang w:val="en-US"/>
              </w:rPr>
              <w:t xml:space="preserve">both components with </w:t>
            </w:r>
            <w:r w:rsidRPr="1C2C85EC" w:rsidR="005E0F80">
              <w:rPr>
                <w:lang w:val="en-US"/>
              </w:rPr>
              <w:t>an overall grade of 40%</w:t>
            </w:r>
            <w:r w:rsidRPr="1C2C85EC" w:rsidR="00B87611">
              <w:rPr>
                <w:lang w:val="en-US"/>
              </w:rPr>
              <w:t>.</w:t>
            </w:r>
            <w:r w:rsidRPr="1C2C85EC" w:rsidR="005E0F80">
              <w:rPr>
                <w:lang w:val="en-US"/>
              </w:rPr>
              <w:t xml:space="preserve"> </w:t>
            </w:r>
          </w:p>
        </w:tc>
      </w:tr>
      <w:tr w:rsidR="2B754026" w:rsidTr="1C2C85EC" w14:paraId="5F09CB4E" w14:textId="77777777">
        <w:trPr>
          <w:trHeight w:val="300"/>
        </w:trPr>
        <w:tc>
          <w:tcPr>
            <w:tcW w:w="1980" w:type="dxa"/>
            <w:tcMar/>
          </w:tcPr>
          <w:p w:rsidR="005E0F80" w:rsidP="2B754026" w:rsidRDefault="005E0F80" w14:paraId="6397A4CE" w14:textId="3614D712">
            <w:pPr>
              <w:rPr>
                <w:b/>
                <w:bCs/>
                <w:lang w:val="en-US"/>
              </w:rPr>
            </w:pPr>
            <w:r w:rsidRPr="2B754026">
              <w:rPr>
                <w:b/>
                <w:bCs/>
                <w:lang w:val="en-US"/>
              </w:rPr>
              <w:t>Supplemental</w:t>
            </w:r>
            <w:r w:rsidR="00F714FC">
              <w:rPr>
                <w:b/>
                <w:bCs/>
                <w:lang w:val="en-US"/>
              </w:rPr>
              <w:t xml:space="preserve"> Assessment process</w:t>
            </w:r>
          </w:p>
        </w:tc>
        <w:tc>
          <w:tcPr>
            <w:tcW w:w="7371" w:type="dxa"/>
            <w:tcMar/>
          </w:tcPr>
          <w:p w:rsidR="00B87611" w:rsidRDefault="005E0F80" w14:paraId="2D75028C" w14:textId="620E8E24">
            <w:pPr>
              <w:rPr>
                <w:lang w:val="en-US"/>
              </w:rPr>
            </w:pPr>
            <w:r w:rsidRPr="2B754026">
              <w:rPr>
                <w:lang w:val="en-US"/>
              </w:rPr>
              <w:t xml:space="preserve">Students </w:t>
            </w:r>
            <w:r w:rsidRPr="2B754026" w:rsidR="00F872EB">
              <w:rPr>
                <w:lang w:val="en-US"/>
              </w:rPr>
              <w:t xml:space="preserve">who fail either </w:t>
            </w:r>
            <w:r w:rsidR="00481F95">
              <w:rPr>
                <w:lang w:val="en-US"/>
              </w:rPr>
              <w:t xml:space="preserve">assignment </w:t>
            </w:r>
            <w:r w:rsidRPr="2B754026">
              <w:rPr>
                <w:lang w:val="en-US"/>
              </w:rPr>
              <w:t xml:space="preserve">will have to repeat by an agreed date </w:t>
            </w:r>
            <w:r w:rsidRPr="2B754026" w:rsidR="0AFF6B72">
              <w:rPr>
                <w:lang w:val="en-US"/>
              </w:rPr>
              <w:t xml:space="preserve">normally during </w:t>
            </w:r>
            <w:r w:rsidRPr="2B754026">
              <w:rPr>
                <w:lang w:val="en-US"/>
              </w:rPr>
              <w:t>HT</w:t>
            </w:r>
            <w:r w:rsidRPr="2B754026" w:rsidR="005774F4">
              <w:rPr>
                <w:lang w:val="en-US"/>
              </w:rPr>
              <w:t xml:space="preserve"> </w:t>
            </w:r>
            <w:r w:rsidRPr="2B754026" w:rsidR="4F12E317">
              <w:rPr>
                <w:lang w:val="en-US"/>
              </w:rPr>
              <w:t>or by no later than the supplemental period</w:t>
            </w:r>
            <w:r w:rsidR="00481F95">
              <w:rPr>
                <w:lang w:val="en-US"/>
              </w:rPr>
              <w:t xml:space="preserve"> in August</w:t>
            </w:r>
            <w:r w:rsidRPr="2B754026" w:rsidR="4F12E317">
              <w:rPr>
                <w:lang w:val="en-US"/>
              </w:rPr>
              <w:t xml:space="preserve">. Students </w:t>
            </w:r>
            <w:r w:rsidRPr="2B754026" w:rsidR="005774F4">
              <w:rPr>
                <w:lang w:val="en-US"/>
              </w:rPr>
              <w:t>must contact the lecturer within 3 days of receiving their results</w:t>
            </w:r>
            <w:r w:rsidR="00260D7D">
              <w:rPr>
                <w:lang w:val="en-US"/>
              </w:rPr>
              <w:t xml:space="preserve"> to confirm the reassessment criteria</w:t>
            </w:r>
            <w:r w:rsidRPr="2B754026" w:rsidR="005774F4">
              <w:rPr>
                <w:lang w:val="en-US"/>
              </w:rPr>
              <w:t xml:space="preserve">. </w:t>
            </w:r>
          </w:p>
        </w:tc>
      </w:tr>
      <w:tr w:rsidR="2B754026" w:rsidTr="1C2C85EC" w14:paraId="5820AE19" w14:textId="77777777">
        <w:trPr>
          <w:trHeight w:val="300"/>
        </w:trPr>
        <w:tc>
          <w:tcPr>
            <w:tcW w:w="1980" w:type="dxa"/>
            <w:tcMar/>
          </w:tcPr>
          <w:p w:rsidR="005E0F80" w:rsidP="2B754026" w:rsidRDefault="005E0F80" w14:paraId="0D2886E5" w14:textId="2C733B44">
            <w:pPr>
              <w:rPr>
                <w:b/>
                <w:bCs/>
                <w:lang w:val="en-US"/>
              </w:rPr>
            </w:pPr>
            <w:r w:rsidRPr="2B754026">
              <w:rPr>
                <w:b/>
                <w:bCs/>
                <w:lang w:val="en-US"/>
              </w:rPr>
              <w:t xml:space="preserve">Feedback </w:t>
            </w:r>
          </w:p>
        </w:tc>
        <w:tc>
          <w:tcPr>
            <w:tcW w:w="7371" w:type="dxa"/>
            <w:tcMar/>
          </w:tcPr>
          <w:p w:rsidR="00B87611" w:rsidRDefault="05FBD01E" w14:paraId="2CD68B67" w14:textId="636FDB5C">
            <w:pPr>
              <w:rPr>
                <w:lang w:val="en-US"/>
              </w:rPr>
            </w:pPr>
            <w:r w:rsidRPr="2B754026">
              <w:rPr>
                <w:lang w:val="en-US"/>
              </w:rPr>
              <w:t xml:space="preserve">Formative feedback </w:t>
            </w:r>
            <w:r w:rsidRPr="2B754026" w:rsidR="4E9985C3">
              <w:rPr>
                <w:lang w:val="en-US"/>
              </w:rPr>
              <w:t xml:space="preserve">is available </w:t>
            </w:r>
            <w:r w:rsidRPr="2B754026">
              <w:rPr>
                <w:lang w:val="en-US"/>
              </w:rPr>
              <w:t xml:space="preserve">during </w:t>
            </w:r>
            <w:r w:rsidRPr="2B754026" w:rsidR="3073E946">
              <w:rPr>
                <w:lang w:val="en-US"/>
              </w:rPr>
              <w:t>the module</w:t>
            </w:r>
            <w:r w:rsidRPr="2B754026">
              <w:rPr>
                <w:lang w:val="en-US"/>
              </w:rPr>
              <w:t xml:space="preserve"> </w:t>
            </w:r>
            <w:r w:rsidRPr="2B754026" w:rsidR="6ECCDEE4">
              <w:rPr>
                <w:lang w:val="en-US"/>
              </w:rPr>
              <w:t xml:space="preserve">using within class comparison techniques </w:t>
            </w:r>
            <w:r w:rsidRPr="2B754026" w:rsidR="095E4E37">
              <w:rPr>
                <w:lang w:val="en-US"/>
              </w:rPr>
              <w:t xml:space="preserve">designed </w:t>
            </w:r>
            <w:r w:rsidRPr="2B754026" w:rsidR="6ECCDEE4">
              <w:rPr>
                <w:lang w:val="en-US"/>
              </w:rPr>
              <w:t>to develop the student</w:t>
            </w:r>
            <w:r w:rsidRPr="2B754026" w:rsidR="095E4E37">
              <w:rPr>
                <w:lang w:val="en-US"/>
              </w:rPr>
              <w:t>’s</w:t>
            </w:r>
            <w:r w:rsidRPr="2B754026" w:rsidR="6ECCDEE4">
              <w:rPr>
                <w:lang w:val="en-US"/>
              </w:rPr>
              <w:t xml:space="preserve"> self-regulated and self-directed learning</w:t>
            </w:r>
            <w:r w:rsidRPr="2B754026" w:rsidR="095E4E37">
              <w:rPr>
                <w:lang w:val="en-US"/>
              </w:rPr>
              <w:t xml:space="preserve">. </w:t>
            </w:r>
          </w:p>
        </w:tc>
      </w:tr>
    </w:tbl>
    <w:p w:rsidRPr="00006E97" w:rsidR="001135DD" w:rsidP="2B754026" w:rsidRDefault="001135DD" w14:paraId="077A2CAA" w14:textId="448AE9FC">
      <w:pPr>
        <w:rPr>
          <w:b/>
          <w:bCs/>
          <w:lang w:val="en-US"/>
        </w:rPr>
      </w:pPr>
    </w:p>
    <w:p w:rsidRPr="00006E97" w:rsidR="001135DD" w:rsidP="2B754026" w:rsidRDefault="007C761A" w14:paraId="44DD0C79" w14:textId="5FB79EE7">
      <w:pPr>
        <w:rPr>
          <w:b/>
          <w:bCs/>
          <w:lang w:val="en-US"/>
        </w:rPr>
      </w:pPr>
      <w:r>
        <w:rPr>
          <w:b/>
          <w:bCs/>
          <w:lang w:val="en-US"/>
        </w:rPr>
        <w:t xml:space="preserve">MANDATORY </w:t>
      </w:r>
      <w:r w:rsidR="00DF321C">
        <w:rPr>
          <w:b/>
          <w:bCs/>
          <w:lang w:val="en-US"/>
        </w:rPr>
        <w:t>T</w:t>
      </w:r>
      <w:r w:rsidRPr="2B754026" w:rsidR="005E0F80">
        <w:rPr>
          <w:b/>
          <w:bCs/>
          <w:lang w:val="en-US"/>
        </w:rPr>
        <w:t>EXTBOOK</w:t>
      </w:r>
      <w:r>
        <w:rPr>
          <w:b/>
          <w:bCs/>
          <w:lang w:val="en-US"/>
        </w:rPr>
        <w:t xml:space="preserve"> </w:t>
      </w:r>
      <w:r w:rsidRPr="2B754026" w:rsidR="005E0F80">
        <w:rPr>
          <w:b/>
          <w:bCs/>
          <w:lang w:val="en-US"/>
        </w:rPr>
        <w:t xml:space="preserve">AND </w:t>
      </w:r>
      <w:r>
        <w:rPr>
          <w:b/>
          <w:bCs/>
          <w:lang w:val="en-US"/>
        </w:rPr>
        <w:t>STUDY MATERIALS FOR THIS MODULE</w:t>
      </w:r>
    </w:p>
    <w:p w:rsidR="00027F16" w:rsidP="00FD3496" w:rsidRDefault="00027F16" w14:paraId="6AD16BDD" w14:textId="77777777">
      <w:pPr>
        <w:jc w:val="both"/>
        <w:rPr>
          <w:lang w:val="en-US"/>
        </w:rPr>
      </w:pPr>
    </w:p>
    <w:p w:rsidR="00027F16" w:rsidP="00FD3496" w:rsidRDefault="005E0F80" w14:paraId="232231C3" w14:textId="310E8FB8">
      <w:pPr>
        <w:jc w:val="both"/>
        <w:rPr>
          <w:lang w:val="en-US"/>
        </w:rPr>
      </w:pPr>
      <w:r w:rsidRPr="2B754026">
        <w:rPr>
          <w:lang w:val="en-US"/>
        </w:rPr>
        <w:t xml:space="preserve">The </w:t>
      </w:r>
      <w:r w:rsidR="00027F16">
        <w:rPr>
          <w:lang w:val="en-US"/>
        </w:rPr>
        <w:t xml:space="preserve">mandatory </w:t>
      </w:r>
      <w:r w:rsidRPr="2B754026">
        <w:rPr>
          <w:lang w:val="en-US"/>
        </w:rPr>
        <w:t>textbook is:</w:t>
      </w:r>
      <w:r w:rsidR="007C761A">
        <w:rPr>
          <w:lang w:val="en-US"/>
        </w:rPr>
        <w:t xml:space="preserve"> </w:t>
      </w:r>
    </w:p>
    <w:p w:rsidR="00027F16" w:rsidP="00FD3496" w:rsidRDefault="00027F16" w14:paraId="185DC7B3" w14:textId="77777777">
      <w:pPr>
        <w:jc w:val="both"/>
        <w:rPr>
          <w:lang w:val="en-US"/>
        </w:rPr>
      </w:pPr>
    </w:p>
    <w:p w:rsidRPr="00006E97" w:rsidR="001135DD" w:rsidP="00FD3496" w:rsidRDefault="002B629A" w14:paraId="202E2234" w14:textId="71DBCD3E">
      <w:pPr>
        <w:jc w:val="both"/>
      </w:pPr>
      <w:r>
        <w:t xml:space="preserve">Kotler, Philip, Keller, Kevin, Brady, Mairead, Goodman, Malcolm, and Hansen, Torben, (2019) </w:t>
      </w:r>
      <w:r w:rsidRPr="2B754026">
        <w:rPr>
          <w:b/>
          <w:bCs/>
          <w:u w:val="single"/>
        </w:rPr>
        <w:t>Marketing Management</w:t>
      </w:r>
      <w:r>
        <w:t>, European Edition, 4th Edition, Pearson, London</w:t>
      </w:r>
    </w:p>
    <w:p w:rsidRPr="00006E97" w:rsidR="001135DD" w:rsidP="00FD3496" w:rsidRDefault="001135DD" w14:paraId="16537467" w14:textId="77777777">
      <w:pPr>
        <w:jc w:val="both"/>
        <w:rPr>
          <w:lang w:val="en-US"/>
        </w:rPr>
      </w:pPr>
    </w:p>
    <w:p w:rsidR="00D455B4" w:rsidP="00D455B4" w:rsidRDefault="0258F1D6" w14:paraId="514AB701" w14:textId="77777777">
      <w:pPr>
        <w:rPr>
          <w:lang w:val="en-US"/>
        </w:rPr>
      </w:pPr>
      <w:r w:rsidRPr="2B754026">
        <w:rPr>
          <w:lang w:val="en-US"/>
        </w:rPr>
        <w:t>This text can be purchased at Hodges Figgis on Dawson Street, Dublin 2 or online. I</w:t>
      </w:r>
      <w:r w:rsidRPr="2B754026" w:rsidR="3FBF5D11">
        <w:rPr>
          <w:lang w:val="en-US"/>
        </w:rPr>
        <w:t xml:space="preserve">t is also available in the library </w:t>
      </w:r>
      <w:r w:rsidRPr="2B754026" w:rsidR="5FFF06AC">
        <w:rPr>
          <w:lang w:val="en-US"/>
        </w:rPr>
        <w:t xml:space="preserve">both as hard copy and as an </w:t>
      </w:r>
      <w:proofErr w:type="spellStart"/>
      <w:r w:rsidRPr="2B754026" w:rsidR="3FBF5D11">
        <w:rPr>
          <w:lang w:val="en-US"/>
        </w:rPr>
        <w:t>Ebook</w:t>
      </w:r>
      <w:proofErr w:type="spellEnd"/>
      <w:r w:rsidRPr="2B754026">
        <w:rPr>
          <w:lang w:val="en-US"/>
        </w:rPr>
        <w:t xml:space="preserve">. </w:t>
      </w:r>
    </w:p>
    <w:p w:rsidR="00D455B4" w:rsidP="00D455B4" w:rsidRDefault="00D455B4" w14:paraId="62FF9DA6" w14:textId="77777777">
      <w:pPr>
        <w:rPr>
          <w:lang w:val="en-US"/>
        </w:rPr>
      </w:pPr>
    </w:p>
    <w:p w:rsidR="00D455B4" w:rsidP="00D455B4" w:rsidRDefault="00D455B4" w14:paraId="797D5788" w14:textId="3A5B7E0D">
      <w:r w:rsidRPr="00D455B4">
        <w:rPr>
          <w:lang w:val="en-US"/>
        </w:rPr>
        <w:t>You can also avail of a 35% discount when you purchase from the publishers learning Store. Please email</w:t>
      </w:r>
      <w:r w:rsidRPr="00D455B4">
        <w:t> </w:t>
      </w:r>
      <w:r w:rsidRPr="00D455B4">
        <w:rPr>
          <w:lang w:val="en-US"/>
        </w:rPr>
        <w:t>Karen Rowe </w:t>
      </w:r>
      <w:hyperlink w:tooltip="mailto:karen.rowe@pearson.com" w:history="1" r:id="rId12">
        <w:r w:rsidRPr="00D455B4">
          <w:rPr>
            <w:lang w:val="en-US"/>
          </w:rPr>
          <w:t>karen.rowe@pearson.com</w:t>
        </w:r>
      </w:hyperlink>
      <w:r w:rsidRPr="00D455B4">
        <w:rPr>
          <w:lang w:val="en-US"/>
        </w:rPr>
        <w:t>.</w:t>
      </w:r>
    </w:p>
    <w:p w:rsidRPr="00006E97" w:rsidR="00027F16" w:rsidP="00FD3496" w:rsidRDefault="00027F16" w14:paraId="76993AF7" w14:textId="5893FCE8">
      <w:pPr>
        <w:jc w:val="both"/>
      </w:pPr>
    </w:p>
    <w:p w:rsidR="00DE62DA" w:rsidP="00FD3496" w:rsidRDefault="005E0F80" w14:paraId="63B470D9" w14:textId="24EBD943">
      <w:pPr>
        <w:jc w:val="both"/>
      </w:pPr>
      <w:r>
        <w:t xml:space="preserve">In addition to </w:t>
      </w:r>
      <w:r w:rsidR="00F67145">
        <w:t>a number of chapter</w:t>
      </w:r>
      <w:r w:rsidR="00C24D47">
        <w:t>s</w:t>
      </w:r>
      <w:r w:rsidR="00F67145">
        <w:t xml:space="preserve"> from the </w:t>
      </w:r>
      <w:r>
        <w:t xml:space="preserve">core textbook, a number of </w:t>
      </w:r>
      <w:r w:rsidR="00F67145">
        <w:t xml:space="preserve">mandatory </w:t>
      </w:r>
      <w:r w:rsidR="00F872EB">
        <w:t xml:space="preserve">journal articles </w:t>
      </w:r>
      <w:r w:rsidR="00F67145">
        <w:t>are provided</w:t>
      </w:r>
      <w:r w:rsidR="00D455B4">
        <w:t xml:space="preserve"> (see below). </w:t>
      </w:r>
      <w:r>
        <w:t xml:space="preserve">It is important that </w:t>
      </w:r>
      <w:r w:rsidR="00F872EB">
        <w:t>both the chapters and the journal articles are studie</w:t>
      </w:r>
      <w:r w:rsidR="2CD5A062">
        <w:t>d prior to and post class</w:t>
      </w:r>
      <w:r w:rsidR="00F872EB">
        <w:t xml:space="preserve"> as the </w:t>
      </w:r>
      <w:r>
        <w:t xml:space="preserve">key concepts and ideas </w:t>
      </w:r>
      <w:r w:rsidR="00F872EB">
        <w:t xml:space="preserve">align with the </w:t>
      </w:r>
      <w:r>
        <w:t>lecture</w:t>
      </w:r>
      <w:r w:rsidR="00F872EB">
        <w:t xml:space="preserve"> </w:t>
      </w:r>
      <w:r w:rsidR="41057921">
        <w:t>content</w:t>
      </w:r>
      <w:r w:rsidR="00D455B4">
        <w:t>.  S</w:t>
      </w:r>
      <w:r w:rsidR="00CE7CEF">
        <w:t>tudents will also need these resources to</w:t>
      </w:r>
      <w:r w:rsidRPr="00006E97" w:rsidR="00CE7CEF">
        <w:t xml:space="preserve"> be </w:t>
      </w:r>
      <w:r w:rsidR="00D455B4">
        <w:t>ready</w:t>
      </w:r>
      <w:r w:rsidRPr="00006E97" w:rsidR="00CE7CEF">
        <w:t xml:space="preserve"> to participate in interactive discussions both during the lecture time and in tutorials.</w:t>
      </w:r>
      <w:r w:rsidR="007C761A">
        <w:t xml:space="preserve"> </w:t>
      </w:r>
      <w:r w:rsidR="00D455B4">
        <w:t xml:space="preserve">Critically they will be needed for your graded assignments as a core requirement is your ability to engage with them and showcase how they can be applied in practice. </w:t>
      </w:r>
    </w:p>
    <w:p w:rsidR="00DE62DA" w:rsidP="00FD3496" w:rsidRDefault="00DE62DA" w14:paraId="49CBA1CC" w14:textId="77777777">
      <w:pPr>
        <w:jc w:val="both"/>
      </w:pPr>
    </w:p>
    <w:p w:rsidR="00CE7CEF" w:rsidP="00FD3496" w:rsidRDefault="00CE7CEF" w14:paraId="40319F0B" w14:textId="1C5A2860">
      <w:pPr>
        <w:jc w:val="both"/>
      </w:pPr>
      <w:r w:rsidRPr="00006E97">
        <w:t>These readings are indicative and may be augmented with extra readings and new materials particularly video content, simulations and podcasts.</w:t>
      </w:r>
    </w:p>
    <w:p w:rsidR="00CE7CEF" w:rsidP="00FD3496" w:rsidRDefault="00CE7CEF" w14:paraId="20477114" w14:textId="2817CC19">
      <w:pPr>
        <w:jc w:val="both"/>
      </w:pPr>
    </w:p>
    <w:p w:rsidR="00481F95" w:rsidP="00FD3496" w:rsidRDefault="00481F95" w14:paraId="33FDB200" w14:textId="26A27874">
      <w:pPr>
        <w:jc w:val="both"/>
      </w:pPr>
    </w:p>
    <w:p w:rsidR="00481F95" w:rsidP="00FD3496" w:rsidRDefault="00481F95" w14:paraId="41F3B46F" w14:textId="77777777">
      <w:pPr>
        <w:jc w:val="both"/>
      </w:pPr>
    </w:p>
    <w:p w:rsidRPr="000D26EF" w:rsidR="001135DD" w:rsidP="00FD3496" w:rsidRDefault="005E0F80" w14:paraId="7DA27056" w14:textId="61D94721">
      <w:pPr>
        <w:jc w:val="both"/>
      </w:pPr>
      <w:r w:rsidRPr="000D26EF">
        <w:rPr>
          <w:b/>
          <w:bCs/>
          <w:lang w:val="en-US"/>
        </w:rPr>
        <w:t xml:space="preserve">MODULE SCHEDULE </w:t>
      </w:r>
      <w:r w:rsidRPr="001E3DCD">
        <w:rPr>
          <w:lang w:val="en-US"/>
        </w:rPr>
        <w:t>including</w:t>
      </w:r>
      <w:r w:rsidRPr="000D26EF" w:rsidR="00A9758F">
        <w:rPr>
          <w:lang w:val="en-US"/>
        </w:rPr>
        <w:t xml:space="preserve"> </w:t>
      </w:r>
      <w:r w:rsidRPr="000D26EF" w:rsidR="00CE7CEF">
        <w:rPr>
          <w:rFonts w:eastAsia="Arial"/>
        </w:rPr>
        <w:t>mandatory journal articles and chapters from the textbook</w:t>
      </w:r>
    </w:p>
    <w:p w:rsidRPr="000D26EF" w:rsidR="005E0F80" w:rsidP="2546E423" w:rsidRDefault="005E0F80" w14:paraId="21CB07A0" w14:textId="036DB56A"/>
    <w:p w:rsidRPr="000D26EF" w:rsidR="49A90386" w:rsidP="2EE0DC87" w:rsidRDefault="49A90386" w14:paraId="4FEA2AB9" w14:textId="4B66472D">
      <w:pPr>
        <w:rPr>
          <w:rFonts w:eastAsia="Arial"/>
          <w:b/>
          <w:bCs/>
        </w:rPr>
      </w:pPr>
      <w:r w:rsidRPr="000D26EF">
        <w:rPr>
          <w:rFonts w:eastAsia="Arial"/>
          <w:b/>
          <w:bCs/>
        </w:rPr>
        <w:t xml:space="preserve">Week 1: Overview of </w:t>
      </w:r>
      <w:r w:rsidR="000F08FB">
        <w:rPr>
          <w:rFonts w:eastAsia="Arial"/>
          <w:b/>
          <w:bCs/>
        </w:rPr>
        <w:t>C</w:t>
      </w:r>
      <w:r w:rsidRPr="000D26EF">
        <w:rPr>
          <w:rFonts w:eastAsia="Arial"/>
          <w:b/>
          <w:bCs/>
        </w:rPr>
        <w:t xml:space="preserve">ontemporary </w:t>
      </w:r>
      <w:r w:rsidR="000F08FB">
        <w:rPr>
          <w:rFonts w:eastAsia="Arial"/>
          <w:b/>
          <w:bCs/>
        </w:rPr>
        <w:t>M</w:t>
      </w:r>
      <w:r w:rsidRPr="000D26EF">
        <w:rPr>
          <w:rFonts w:eastAsia="Arial"/>
          <w:b/>
          <w:bCs/>
        </w:rPr>
        <w:t xml:space="preserve">arketing </w:t>
      </w:r>
      <w:r w:rsidR="000F08FB">
        <w:rPr>
          <w:rFonts w:eastAsia="Arial"/>
          <w:b/>
          <w:bCs/>
        </w:rPr>
        <w:t>M</w:t>
      </w:r>
      <w:r w:rsidRPr="000D26EF">
        <w:rPr>
          <w:rFonts w:eastAsia="Arial"/>
          <w:b/>
          <w:bCs/>
        </w:rPr>
        <w:t>anagement</w:t>
      </w:r>
    </w:p>
    <w:p w:rsidRPr="000D26EF" w:rsidR="00E932A7" w:rsidP="00E932A7" w:rsidRDefault="00E932A7" w14:paraId="49B441DC" w14:textId="06FA9405">
      <w:pPr>
        <w:rPr>
          <w:rFonts w:eastAsia="Arial"/>
        </w:rPr>
      </w:pPr>
      <w:r w:rsidRPr="000D26EF">
        <w:rPr>
          <w:rFonts w:eastAsia="Arial"/>
        </w:rPr>
        <w:t xml:space="preserve">Rodriguez-Vila, O., Bharadwaj, S., Morgan, N. A., &amp; Mitra, S. (2020) Is Your Marketing Organization Ready for What’s Next? </w:t>
      </w:r>
      <w:r w:rsidRPr="00D455B4">
        <w:rPr>
          <w:rFonts w:eastAsia="Arial"/>
          <w:i/>
          <w:iCs/>
        </w:rPr>
        <w:t>Harvard Business Review,</w:t>
      </w:r>
      <w:r w:rsidRPr="000D26EF">
        <w:rPr>
          <w:rFonts w:eastAsia="Arial"/>
        </w:rPr>
        <w:t xml:space="preserve"> 98(6), 104–113.   </w:t>
      </w:r>
    </w:p>
    <w:p w:rsidRPr="000D26EF" w:rsidR="00C94403" w:rsidP="00C94403" w:rsidRDefault="00C94403" w14:paraId="2A6A6F38" w14:textId="3B9042DF">
      <w:pPr>
        <w:rPr>
          <w:rFonts w:eastAsia="Arial"/>
          <w:b/>
          <w:bCs/>
          <w:lang w:val="en-US"/>
        </w:rPr>
      </w:pPr>
      <w:r w:rsidRPr="000D26EF">
        <w:rPr>
          <w:rFonts w:eastAsia="Arial"/>
          <w:b/>
          <w:bCs/>
          <w:lang w:val="en-US"/>
        </w:rPr>
        <w:t xml:space="preserve">Text: </w:t>
      </w:r>
      <w:r w:rsidRPr="000D26EF">
        <w:rPr>
          <w:rFonts w:eastAsia="Arial"/>
          <w:lang w:val="en-US"/>
        </w:rPr>
        <w:t>Chapter 1</w:t>
      </w:r>
      <w:r w:rsidR="000C17F1">
        <w:rPr>
          <w:rFonts w:eastAsia="Arial"/>
          <w:lang w:val="en-US"/>
        </w:rPr>
        <w:t xml:space="preserve">: </w:t>
      </w:r>
      <w:r w:rsidRPr="00FD3496" w:rsidR="000C17F1">
        <w:rPr>
          <w:rFonts w:eastAsia="Arial"/>
          <w:i/>
          <w:iCs/>
          <w:lang w:val="en-US"/>
        </w:rPr>
        <w:t>Defining marketing for the new realities</w:t>
      </w:r>
      <w:r w:rsidR="000C17F1">
        <w:rPr>
          <w:rFonts w:eastAsia="Arial"/>
          <w:lang w:val="en-US"/>
        </w:rPr>
        <w:t xml:space="preserve"> </w:t>
      </w:r>
      <w:r w:rsidRPr="000D26EF">
        <w:rPr>
          <w:rFonts w:eastAsia="Arial"/>
          <w:b/>
          <w:bCs/>
          <w:lang w:val="en-US"/>
        </w:rPr>
        <w:t xml:space="preserve">- </w:t>
      </w:r>
      <w:r w:rsidRPr="000D26EF">
        <w:rPr>
          <w:rFonts w:eastAsia="Arial"/>
        </w:rPr>
        <w:t>Kotler, Keller, Brady, Goodman &amp; Hansen (2019)</w:t>
      </w:r>
    </w:p>
    <w:p w:rsidRPr="000D26EF" w:rsidR="005E0F80" w:rsidP="2EE0DC87" w:rsidRDefault="005E0F80" w14:paraId="261C28D5" w14:textId="77777777">
      <w:pPr>
        <w:rPr>
          <w:rFonts w:eastAsia="Arial"/>
          <w:lang w:val="en-US"/>
        </w:rPr>
      </w:pPr>
    </w:p>
    <w:p w:rsidRPr="000D26EF" w:rsidR="005E0F80" w:rsidP="2EE0DC87" w:rsidRDefault="005E0F80" w14:paraId="21573744" w14:textId="59F454F6">
      <w:pPr>
        <w:rPr>
          <w:rFonts w:eastAsia="Arial"/>
          <w:b/>
          <w:bCs/>
          <w:lang w:val="en-US"/>
        </w:rPr>
      </w:pPr>
      <w:r w:rsidRPr="000D26EF">
        <w:rPr>
          <w:rFonts w:eastAsia="Arial"/>
          <w:b/>
          <w:bCs/>
          <w:lang w:val="en-US"/>
        </w:rPr>
        <w:t>Week 2</w:t>
      </w:r>
      <w:r w:rsidRPr="000D26EF" w:rsidR="00FC38C3">
        <w:rPr>
          <w:rFonts w:eastAsia="Arial"/>
          <w:b/>
          <w:bCs/>
          <w:lang w:val="en-US"/>
        </w:rPr>
        <w:t>:</w:t>
      </w:r>
      <w:r w:rsidRPr="000D26EF" w:rsidR="001C332D">
        <w:rPr>
          <w:rFonts w:eastAsia="Arial"/>
          <w:b/>
          <w:bCs/>
          <w:lang w:val="en-US"/>
        </w:rPr>
        <w:t xml:space="preserve"> </w:t>
      </w:r>
      <w:r w:rsidRPr="000D26EF" w:rsidR="0004799B">
        <w:rPr>
          <w:rFonts w:eastAsia="Arial"/>
          <w:b/>
          <w:bCs/>
          <w:lang w:val="en-US"/>
        </w:rPr>
        <w:t xml:space="preserve">Marketing </w:t>
      </w:r>
      <w:r w:rsidRPr="000D26EF" w:rsidR="00E269D8">
        <w:rPr>
          <w:rFonts w:eastAsia="Arial"/>
          <w:b/>
          <w:bCs/>
          <w:lang w:val="en-US"/>
        </w:rPr>
        <w:t>Management</w:t>
      </w:r>
      <w:r w:rsidRPr="000D26EF" w:rsidR="00C91C66">
        <w:rPr>
          <w:rFonts w:eastAsia="Arial"/>
          <w:b/>
          <w:bCs/>
          <w:lang w:val="en-US"/>
        </w:rPr>
        <w:t xml:space="preserve"> Implementation Challenges </w:t>
      </w:r>
      <w:r w:rsidRPr="000D26EF" w:rsidR="0004799B">
        <w:rPr>
          <w:rFonts w:eastAsia="Arial"/>
          <w:b/>
          <w:bCs/>
          <w:lang w:val="en-US"/>
        </w:rPr>
        <w:t xml:space="preserve"> </w:t>
      </w:r>
      <w:r w:rsidRPr="000D26EF" w:rsidR="00DE6AF2">
        <w:rPr>
          <w:rFonts w:eastAsia="Arial"/>
          <w:b/>
          <w:bCs/>
          <w:lang w:val="en-US"/>
        </w:rPr>
        <w:t xml:space="preserve"> </w:t>
      </w:r>
    </w:p>
    <w:p w:rsidRPr="000D26EF" w:rsidR="27CA5DAA" w:rsidP="2546E423" w:rsidRDefault="00C07C19" w14:paraId="636F12BA" w14:textId="056B3E6C">
      <w:pPr>
        <w:ind w:right="-188"/>
        <w:jc w:val="both"/>
        <w:rPr>
          <w:rStyle w:val="Hyperlink"/>
          <w:rFonts w:eastAsia="Arial"/>
        </w:rPr>
      </w:pPr>
      <w:r w:rsidRPr="00FD3496">
        <w:rPr>
          <w:rFonts w:eastAsia="Arial"/>
        </w:rPr>
        <w:t xml:space="preserve">Forbes (2021) </w:t>
      </w:r>
      <w:proofErr w:type="spellStart"/>
      <w:r w:rsidRPr="000D26EF" w:rsidR="00D50535">
        <w:rPr>
          <w:rFonts w:eastAsia="Arial"/>
        </w:rPr>
        <w:t>CxO</w:t>
      </w:r>
      <w:proofErr w:type="spellEnd"/>
      <w:r w:rsidRPr="000D26EF" w:rsidR="00D50535">
        <w:rPr>
          <w:rFonts w:eastAsia="Arial"/>
        </w:rPr>
        <w:t xml:space="preserve"> Growth Survey Reveals C-Suite Executives are Optimist about a Recovery </w:t>
      </w:r>
      <w:r w:rsidRPr="000D26EF" w:rsidR="00E5294A">
        <w:rPr>
          <w:rFonts w:eastAsia="Arial"/>
        </w:rPr>
        <w:t>P</w:t>
      </w:r>
      <w:r w:rsidRPr="000D26EF" w:rsidR="00D50535">
        <w:rPr>
          <w:rFonts w:eastAsia="Arial"/>
        </w:rPr>
        <w:t xml:space="preserve">rioritizing Digital Transformation, Customer Experience, Talent and Brand Purpose, </w:t>
      </w:r>
      <w:r w:rsidR="00D455B4">
        <w:rPr>
          <w:rFonts w:eastAsia="Arial"/>
        </w:rPr>
        <w:t xml:space="preserve">Forbes, pages </w:t>
      </w:r>
      <w:r w:rsidRPr="000D26EF" w:rsidR="00D31ADC">
        <w:rPr>
          <w:rFonts w:eastAsia="Arial"/>
        </w:rPr>
        <w:t>1-4</w:t>
      </w:r>
    </w:p>
    <w:p w:rsidRPr="001E3DCD" w:rsidR="000358B8" w:rsidP="2546E423" w:rsidRDefault="00826FFA" w14:paraId="2CA685D0" w14:textId="1755B392">
      <w:pPr>
        <w:ind w:right="-188"/>
        <w:jc w:val="both"/>
        <w:rPr>
          <w:rFonts w:eastAsia="Arial"/>
        </w:rPr>
      </w:pPr>
      <w:r w:rsidRPr="000D26EF">
        <w:rPr>
          <w:rFonts w:eastAsia="Arial"/>
        </w:rPr>
        <w:t xml:space="preserve">Nambisan, S., &amp; Luo, Y., (2022) </w:t>
      </w:r>
      <w:r w:rsidRPr="000D26EF" w:rsidR="000358B8">
        <w:rPr>
          <w:rFonts w:eastAsia="Arial"/>
        </w:rPr>
        <w:t>Think Globally, Innovate Locally,</w:t>
      </w:r>
      <w:r w:rsidRPr="000D26EF" w:rsidR="005944BB">
        <w:rPr>
          <w:rFonts w:eastAsia="Arial"/>
        </w:rPr>
        <w:t xml:space="preserve"> </w:t>
      </w:r>
      <w:r w:rsidRPr="00D455B4" w:rsidR="00175C26">
        <w:rPr>
          <w:rFonts w:eastAsia="Arial"/>
          <w:i/>
          <w:iCs/>
        </w:rPr>
        <w:t>MIT Sloan Management Review</w:t>
      </w:r>
      <w:r w:rsidRPr="00D455B4" w:rsidR="00256D3D">
        <w:rPr>
          <w:rFonts w:eastAsia="Arial"/>
          <w:i/>
          <w:iCs/>
        </w:rPr>
        <w:t>,</w:t>
      </w:r>
      <w:r w:rsidRPr="000D26EF" w:rsidR="00BD299B">
        <w:rPr>
          <w:rFonts w:eastAsia="Arial"/>
        </w:rPr>
        <w:t xml:space="preserve"> </w:t>
      </w:r>
      <w:r w:rsidRPr="000D26EF">
        <w:rPr>
          <w:rFonts w:eastAsia="Arial"/>
        </w:rPr>
        <w:t xml:space="preserve">Spring, </w:t>
      </w:r>
      <w:r w:rsidR="00D455B4">
        <w:rPr>
          <w:rFonts w:eastAsia="Arial"/>
        </w:rPr>
        <w:t xml:space="preserve">pages </w:t>
      </w:r>
      <w:r w:rsidRPr="000D26EF">
        <w:rPr>
          <w:rFonts w:eastAsia="Arial"/>
        </w:rPr>
        <w:t>79-84</w:t>
      </w:r>
      <w:r w:rsidR="001E3DCD">
        <w:rPr>
          <w:rFonts w:eastAsia="Arial"/>
        </w:rPr>
        <w:t>.</w:t>
      </w:r>
    </w:p>
    <w:p w:rsidRPr="000D26EF" w:rsidR="005E0F80" w:rsidP="2EE0DC87" w:rsidRDefault="2C1DA3EB" w14:paraId="2EEBDE22" w14:textId="7EC3DB60">
      <w:pPr>
        <w:rPr>
          <w:rFonts w:eastAsia="Arial"/>
          <w:lang w:val="en-US"/>
        </w:rPr>
      </w:pPr>
      <w:r w:rsidRPr="000D26EF">
        <w:rPr>
          <w:rFonts w:eastAsia="Arial"/>
          <w:b/>
          <w:bCs/>
          <w:lang w:val="en-US"/>
        </w:rPr>
        <w:t>Text</w:t>
      </w:r>
      <w:r w:rsidRPr="000D26EF">
        <w:rPr>
          <w:rFonts w:eastAsia="Arial"/>
          <w:lang w:val="en-US"/>
        </w:rPr>
        <w:t>: Chapter</w:t>
      </w:r>
      <w:r w:rsidRPr="000D26EF" w:rsidR="4F75BD0A">
        <w:rPr>
          <w:rFonts w:eastAsia="Arial"/>
          <w:lang w:val="en-US"/>
        </w:rPr>
        <w:t xml:space="preserve"> 2</w:t>
      </w:r>
      <w:r w:rsidR="000C17F1">
        <w:rPr>
          <w:rFonts w:eastAsia="Arial"/>
          <w:lang w:val="en-US"/>
        </w:rPr>
        <w:t xml:space="preserve">: </w:t>
      </w:r>
      <w:r w:rsidR="000C17F1">
        <w:rPr>
          <w:rFonts w:eastAsia="Arial"/>
          <w:i/>
          <w:iCs/>
          <w:lang w:val="en-US"/>
        </w:rPr>
        <w:t xml:space="preserve">Understanding marketing management within a global context - </w:t>
      </w:r>
      <w:r w:rsidRPr="000D26EF" w:rsidR="3D73B668">
        <w:rPr>
          <w:rFonts w:eastAsia="Arial"/>
        </w:rPr>
        <w:t>Kotler, Keller, Brady, Goodman &amp; Hansen (2019)</w:t>
      </w:r>
    </w:p>
    <w:p w:rsidR="005E0F80" w:rsidP="2546E423" w:rsidRDefault="005E0F80" w14:paraId="212D2991" w14:textId="7F2D5726">
      <w:pPr>
        <w:rPr>
          <w:rFonts w:eastAsia="Arial"/>
        </w:rPr>
      </w:pPr>
    </w:p>
    <w:p w:rsidRPr="000D26EF" w:rsidR="005E0F80" w:rsidP="2546E423" w:rsidRDefault="2BFBF0C1" w14:paraId="6E4170B4" w14:textId="6A7008A9">
      <w:pPr>
        <w:rPr>
          <w:rFonts w:eastAsia="Arial"/>
          <w:b/>
          <w:bCs/>
          <w:lang w:val="en-US"/>
        </w:rPr>
      </w:pPr>
      <w:r w:rsidRPr="000D26EF">
        <w:rPr>
          <w:rFonts w:eastAsia="Arial"/>
          <w:b/>
          <w:bCs/>
          <w:lang w:val="en-US"/>
        </w:rPr>
        <w:t xml:space="preserve">Week </w:t>
      </w:r>
      <w:r w:rsidRPr="000D26EF" w:rsidR="23E058A6">
        <w:rPr>
          <w:rFonts w:eastAsia="Arial"/>
          <w:b/>
          <w:bCs/>
          <w:lang w:val="en-US"/>
        </w:rPr>
        <w:t>3</w:t>
      </w:r>
      <w:r w:rsidRPr="000D26EF" w:rsidR="00EA0156">
        <w:rPr>
          <w:rFonts w:eastAsia="Arial"/>
          <w:b/>
          <w:bCs/>
          <w:lang w:val="en-US"/>
        </w:rPr>
        <w:t>:</w:t>
      </w:r>
      <w:r w:rsidR="00CB17B7">
        <w:rPr>
          <w:rFonts w:eastAsia="Arial"/>
          <w:b/>
          <w:bCs/>
          <w:lang w:val="en-US"/>
        </w:rPr>
        <w:t xml:space="preserve"> </w:t>
      </w:r>
      <w:r w:rsidRPr="000D26EF" w:rsidR="00414557">
        <w:rPr>
          <w:rFonts w:eastAsia="Arial"/>
          <w:b/>
          <w:bCs/>
          <w:color w:val="000000" w:themeColor="text1"/>
          <w:lang w:val="en-US"/>
        </w:rPr>
        <w:t xml:space="preserve">Marketing Leadership and </w:t>
      </w:r>
      <w:r w:rsidRPr="000D26EF" w:rsidR="00414557">
        <w:rPr>
          <w:rFonts w:eastAsia="Arial"/>
          <w:b/>
          <w:bCs/>
          <w:lang w:val="en-US"/>
        </w:rPr>
        <w:t>Digital Transformation</w:t>
      </w:r>
    </w:p>
    <w:p w:rsidRPr="00FD3496" w:rsidR="0067348F" w:rsidP="0067348F" w:rsidRDefault="0067348F" w14:paraId="08E72DF4" w14:textId="4DD6AB8D">
      <w:pPr>
        <w:rPr>
          <w:rFonts w:eastAsia="Arial"/>
          <w:i/>
          <w:iCs/>
        </w:rPr>
      </w:pPr>
      <w:r w:rsidRPr="000D26EF">
        <w:rPr>
          <w:rFonts w:eastAsia="Arial"/>
        </w:rPr>
        <w:t>Bonnet, D</w:t>
      </w:r>
      <w:r w:rsidRPr="000D26EF" w:rsidR="00D31ADC">
        <w:rPr>
          <w:rFonts w:eastAsia="Arial"/>
        </w:rPr>
        <w:t xml:space="preserve">., </w:t>
      </w:r>
      <w:proofErr w:type="spellStart"/>
      <w:r w:rsidRPr="000D26EF">
        <w:rPr>
          <w:rFonts w:eastAsia="Arial"/>
        </w:rPr>
        <w:t>Westerman</w:t>
      </w:r>
      <w:proofErr w:type="spellEnd"/>
      <w:r w:rsidRPr="000D26EF">
        <w:rPr>
          <w:rFonts w:eastAsia="Arial"/>
        </w:rPr>
        <w:t>, G</w:t>
      </w:r>
      <w:r w:rsidRPr="000D26EF" w:rsidR="00D31ADC">
        <w:rPr>
          <w:rFonts w:eastAsia="Arial"/>
        </w:rPr>
        <w:t>.</w:t>
      </w:r>
      <w:r w:rsidRPr="000D26EF">
        <w:rPr>
          <w:rFonts w:eastAsia="Arial"/>
          <w:b/>
          <w:bCs/>
        </w:rPr>
        <w:t xml:space="preserve"> </w:t>
      </w:r>
      <w:r w:rsidRPr="000D26EF">
        <w:rPr>
          <w:rFonts w:eastAsia="Arial"/>
        </w:rPr>
        <w:t>(2021)</w:t>
      </w:r>
      <w:r w:rsidRPr="000D26EF">
        <w:rPr>
          <w:rFonts w:eastAsia="Arial"/>
          <w:b/>
          <w:bCs/>
        </w:rPr>
        <w:t xml:space="preserve"> </w:t>
      </w:r>
      <w:r w:rsidRPr="000D26EF">
        <w:rPr>
          <w:rFonts w:eastAsia="Arial"/>
        </w:rPr>
        <w:t>The New Elements of Digital Transformation</w:t>
      </w:r>
      <w:r w:rsidRPr="000D26EF" w:rsidR="00FC26A7">
        <w:rPr>
          <w:rFonts w:eastAsia="Arial"/>
        </w:rPr>
        <w:t xml:space="preserve">, </w:t>
      </w:r>
      <w:r w:rsidRPr="00FD3496">
        <w:rPr>
          <w:rFonts w:eastAsia="Arial"/>
          <w:i/>
          <w:iCs/>
        </w:rPr>
        <w:t>MIT Sloan Management Review</w:t>
      </w:r>
      <w:r w:rsidRPr="00FD3496" w:rsidR="001E3DCD">
        <w:rPr>
          <w:rFonts w:eastAsia="Arial"/>
        </w:rPr>
        <w:t>, 62(2), 83-89</w:t>
      </w:r>
      <w:r w:rsidR="00D455B4">
        <w:rPr>
          <w:rFonts w:eastAsia="Arial"/>
        </w:rPr>
        <w:t>.</w:t>
      </w:r>
    </w:p>
    <w:p w:rsidRPr="000D26EF" w:rsidR="005E0F80" w:rsidP="0067348F" w:rsidRDefault="5E57DB4C" w14:paraId="09ADB367" w14:textId="16C8494C">
      <w:pPr>
        <w:rPr>
          <w:rFonts w:eastAsia="Arial"/>
          <w:b/>
          <w:bCs/>
          <w:lang w:val="en-US"/>
        </w:rPr>
      </w:pPr>
      <w:r w:rsidRPr="000D26EF">
        <w:rPr>
          <w:rFonts w:eastAsia="Arial"/>
          <w:b/>
          <w:bCs/>
          <w:lang w:val="en-US"/>
        </w:rPr>
        <w:t xml:space="preserve">Text: </w:t>
      </w:r>
      <w:r w:rsidRPr="000D26EF">
        <w:rPr>
          <w:rFonts w:eastAsia="Arial"/>
          <w:lang w:val="en-US"/>
        </w:rPr>
        <w:t>Chapter 4</w:t>
      </w:r>
      <w:r w:rsidR="000C17F1">
        <w:rPr>
          <w:rFonts w:eastAsia="Arial"/>
          <w:lang w:val="en-US"/>
        </w:rPr>
        <w:t xml:space="preserve">: </w:t>
      </w:r>
      <w:r w:rsidRPr="00FD3496" w:rsidR="000C17F1">
        <w:rPr>
          <w:rFonts w:eastAsia="Arial"/>
          <w:i/>
          <w:iCs/>
          <w:lang w:val="en-US"/>
        </w:rPr>
        <w:t>Managing digital technology in marketing</w:t>
      </w:r>
      <w:r w:rsidRPr="000D26EF">
        <w:rPr>
          <w:rFonts w:eastAsia="Arial"/>
          <w:lang w:val="en-US"/>
        </w:rPr>
        <w:t xml:space="preserve"> - </w:t>
      </w:r>
      <w:r w:rsidRPr="000D26EF">
        <w:rPr>
          <w:rFonts w:eastAsia="Arial"/>
        </w:rPr>
        <w:t>Kotler, Keller, Brady, Goodman &amp; Hansen (2019)</w:t>
      </w:r>
    </w:p>
    <w:p w:rsidRPr="000D26EF" w:rsidR="005E0F80" w:rsidP="2546E423" w:rsidRDefault="005E0F80" w14:paraId="6EB0271B" w14:textId="7D4C1BF8">
      <w:pPr>
        <w:rPr>
          <w:rFonts w:eastAsia="Arial"/>
          <w:b/>
          <w:bCs/>
          <w:lang w:val="en-US"/>
        </w:rPr>
      </w:pPr>
    </w:p>
    <w:p w:rsidRPr="000D26EF" w:rsidR="0067348F" w:rsidP="0067348F" w:rsidRDefault="0067348F" w14:paraId="732A20AF" w14:textId="06585E62">
      <w:pPr>
        <w:rPr>
          <w:rFonts w:eastAsia="Arial"/>
          <w:b/>
          <w:bCs/>
          <w:lang w:val="en-US"/>
        </w:rPr>
      </w:pPr>
      <w:r w:rsidRPr="6A1B14A6">
        <w:rPr>
          <w:rFonts w:eastAsia="Arial"/>
          <w:b/>
          <w:bCs/>
          <w:lang w:val="en-US"/>
        </w:rPr>
        <w:t xml:space="preserve">Week </w:t>
      </w:r>
      <w:r w:rsidRPr="6A1B14A6" w:rsidR="00486E1C">
        <w:rPr>
          <w:rFonts w:eastAsia="Arial"/>
          <w:b/>
          <w:bCs/>
          <w:lang w:val="en-US"/>
        </w:rPr>
        <w:t>4</w:t>
      </w:r>
      <w:r w:rsidRPr="6A1B14A6" w:rsidR="00EA0156">
        <w:rPr>
          <w:rFonts w:eastAsia="Arial"/>
          <w:b/>
          <w:bCs/>
          <w:lang w:val="en-US"/>
        </w:rPr>
        <w:t>:</w:t>
      </w:r>
      <w:r w:rsidRPr="6A1B14A6">
        <w:rPr>
          <w:rFonts w:eastAsia="Arial"/>
          <w:b/>
          <w:bCs/>
          <w:lang w:val="en-US"/>
        </w:rPr>
        <w:t xml:space="preserve"> Data Driven Decision Making</w:t>
      </w:r>
    </w:p>
    <w:p w:rsidR="6D5D5E2F" w:rsidP="6A1B14A6" w:rsidRDefault="6D5D5E2F" w14:paraId="57A5D2A8" w14:textId="1B218741">
      <w:pPr>
        <w:spacing w:line="259" w:lineRule="auto"/>
        <w:rPr>
          <w:lang w:val="en-US"/>
        </w:rPr>
      </w:pPr>
      <w:proofErr w:type="spellStart"/>
      <w:r w:rsidRPr="6A1B14A6">
        <w:rPr>
          <w:rFonts w:eastAsia="Arial"/>
          <w:lang w:val="en-US"/>
        </w:rPr>
        <w:t>Hagiu</w:t>
      </w:r>
      <w:proofErr w:type="spellEnd"/>
      <w:r w:rsidRPr="6A1B14A6">
        <w:rPr>
          <w:rFonts w:eastAsia="Arial"/>
          <w:lang w:val="en-US"/>
        </w:rPr>
        <w:t xml:space="preserve">, A., and Wright, J., (2020) When Data Creates Competitive Advantage, </w:t>
      </w:r>
      <w:r w:rsidRPr="6A1B14A6">
        <w:rPr>
          <w:rFonts w:eastAsia="Arial"/>
          <w:i/>
          <w:iCs/>
          <w:lang w:val="en-US"/>
        </w:rPr>
        <w:t>Harvard Business Review,</w:t>
      </w:r>
      <w:r w:rsidRPr="6A1B14A6">
        <w:rPr>
          <w:rFonts w:eastAsia="Arial"/>
          <w:lang w:val="en-US"/>
        </w:rPr>
        <w:t xml:space="preserve"> Jan-Feb, 94-101</w:t>
      </w:r>
    </w:p>
    <w:p w:rsidR="255EAC04" w:rsidP="6A1B14A6" w:rsidRDefault="255EAC04" w14:paraId="1FEDB3FA" w14:textId="4411C5BC">
      <w:pPr>
        <w:spacing w:line="259" w:lineRule="auto"/>
        <w:rPr>
          <w:rFonts w:eastAsia="Arial"/>
          <w:lang w:val="en-US"/>
        </w:rPr>
      </w:pPr>
      <w:r w:rsidRPr="6A1B14A6">
        <w:rPr>
          <w:rFonts w:eastAsia="Arial"/>
          <w:lang w:val="en-US"/>
        </w:rPr>
        <w:t xml:space="preserve">Kiron, D. (2022). AI can change how you measure - and how you manage. </w:t>
      </w:r>
      <w:r w:rsidRPr="6A1B14A6">
        <w:rPr>
          <w:rFonts w:eastAsia="Arial"/>
          <w:i/>
          <w:iCs/>
          <w:lang w:val="en-US"/>
        </w:rPr>
        <w:t>MIT Sloan Management Review</w:t>
      </w:r>
      <w:r w:rsidRPr="6A1B14A6">
        <w:rPr>
          <w:rFonts w:eastAsia="Arial"/>
          <w:lang w:val="en-US"/>
        </w:rPr>
        <w:t>, 63(3), 24-28</w:t>
      </w:r>
    </w:p>
    <w:p w:rsidR="6A1B14A6" w:rsidP="6A1B14A6" w:rsidRDefault="6A1B14A6" w14:paraId="2FB88239" w14:textId="4C65B440">
      <w:pPr>
        <w:spacing w:line="259" w:lineRule="auto"/>
        <w:rPr>
          <w:lang w:val="en-US"/>
        </w:rPr>
      </w:pPr>
    </w:p>
    <w:p w:rsidRPr="000D26EF" w:rsidR="005E0F80" w:rsidP="2546E423" w:rsidRDefault="5F664CDF" w14:paraId="5F315088" w14:textId="505AB2E9">
      <w:pPr>
        <w:rPr>
          <w:rFonts w:eastAsia="Arial"/>
          <w:b/>
          <w:bCs/>
          <w:lang w:val="en-US"/>
        </w:rPr>
      </w:pPr>
      <w:r w:rsidRPr="000D26EF">
        <w:rPr>
          <w:rFonts w:eastAsia="Arial"/>
          <w:b/>
          <w:bCs/>
          <w:lang w:val="en-US"/>
        </w:rPr>
        <w:t xml:space="preserve">Week </w:t>
      </w:r>
      <w:r w:rsidRPr="000D26EF" w:rsidR="00625A15">
        <w:rPr>
          <w:rFonts w:eastAsia="Arial"/>
          <w:b/>
          <w:bCs/>
          <w:lang w:val="en-US"/>
        </w:rPr>
        <w:t xml:space="preserve">5: Artificial Intelligence </w:t>
      </w:r>
      <w:r w:rsidRPr="000D26EF" w:rsidR="00E62E09">
        <w:rPr>
          <w:rFonts w:eastAsia="Arial"/>
          <w:b/>
          <w:bCs/>
          <w:lang w:val="en-US"/>
        </w:rPr>
        <w:t xml:space="preserve">and </w:t>
      </w:r>
      <w:r w:rsidRPr="000D26EF" w:rsidR="00EA0156">
        <w:rPr>
          <w:rFonts w:eastAsia="Arial"/>
          <w:b/>
          <w:bCs/>
          <w:lang w:val="en-US"/>
        </w:rPr>
        <w:t>M</w:t>
      </w:r>
      <w:r w:rsidRPr="000D26EF" w:rsidR="00625A15">
        <w:rPr>
          <w:rFonts w:eastAsia="Arial"/>
          <w:b/>
          <w:bCs/>
          <w:lang w:val="en-US"/>
        </w:rPr>
        <w:t xml:space="preserve">arketing </w:t>
      </w:r>
      <w:r w:rsidRPr="000D26EF" w:rsidR="00EA0156">
        <w:rPr>
          <w:rFonts w:eastAsia="Arial"/>
          <w:b/>
          <w:bCs/>
          <w:lang w:val="en-US"/>
        </w:rPr>
        <w:t>S</w:t>
      </w:r>
      <w:r w:rsidRPr="000D26EF" w:rsidR="00625A15">
        <w:rPr>
          <w:rFonts w:eastAsia="Arial"/>
          <w:b/>
          <w:bCs/>
          <w:lang w:val="en-US"/>
        </w:rPr>
        <w:t>trategy</w:t>
      </w:r>
      <w:r w:rsidRPr="000D26EF">
        <w:rPr>
          <w:rFonts w:eastAsia="Arial"/>
          <w:b/>
          <w:bCs/>
          <w:lang w:val="en-US"/>
        </w:rPr>
        <w:t xml:space="preserve"> </w:t>
      </w:r>
    </w:p>
    <w:p w:rsidRPr="000D26EF" w:rsidR="003777E6" w:rsidP="00603CF7" w:rsidRDefault="00FA3C74" w14:paraId="7588BB06" w14:textId="257A9F78">
      <w:pPr>
        <w:rPr>
          <w:rFonts w:eastAsia="Arial"/>
        </w:rPr>
      </w:pPr>
      <w:proofErr w:type="spellStart"/>
      <w:r w:rsidRPr="6A1B14A6">
        <w:rPr>
          <w:rFonts w:eastAsia="Arial"/>
        </w:rPr>
        <w:t>Iansiti</w:t>
      </w:r>
      <w:proofErr w:type="spellEnd"/>
      <w:r w:rsidRPr="6A1B14A6">
        <w:rPr>
          <w:rFonts w:eastAsia="Arial"/>
        </w:rPr>
        <w:t xml:space="preserve"> M &amp; Lakhani, K (2020</w:t>
      </w:r>
      <w:r w:rsidRPr="6A1B14A6" w:rsidR="003777E6">
        <w:rPr>
          <w:rFonts w:eastAsia="Arial"/>
        </w:rPr>
        <w:t xml:space="preserve">) Competing in the age of AI, </w:t>
      </w:r>
      <w:r w:rsidRPr="6A1B14A6" w:rsidR="003777E6">
        <w:rPr>
          <w:rFonts w:eastAsia="Arial"/>
          <w:i/>
          <w:iCs/>
        </w:rPr>
        <w:t>Harvard Business Review</w:t>
      </w:r>
      <w:r w:rsidRPr="6A1B14A6" w:rsidR="003777E6">
        <w:rPr>
          <w:rFonts w:eastAsia="Arial"/>
        </w:rPr>
        <w:t>, Jan- Feb</w:t>
      </w:r>
      <w:r w:rsidRPr="6A1B14A6" w:rsidR="0017046C">
        <w:rPr>
          <w:rFonts w:eastAsia="Arial"/>
        </w:rPr>
        <w:t xml:space="preserve">, </w:t>
      </w:r>
      <w:r w:rsidRPr="6A1B14A6" w:rsidR="00D455B4">
        <w:rPr>
          <w:rFonts w:eastAsia="Arial"/>
        </w:rPr>
        <w:t xml:space="preserve">pages </w:t>
      </w:r>
      <w:r w:rsidRPr="6A1B14A6" w:rsidR="000A35C2">
        <w:rPr>
          <w:rFonts w:eastAsia="Arial"/>
        </w:rPr>
        <w:t>62-67</w:t>
      </w:r>
      <w:r w:rsidRPr="6A1B14A6" w:rsidR="0017046C">
        <w:rPr>
          <w:rFonts w:eastAsia="Arial"/>
        </w:rPr>
        <w:t>.</w:t>
      </w:r>
    </w:p>
    <w:p w:rsidR="6A1B14A6" w:rsidP="6A1B14A6" w:rsidRDefault="6A1B14A6" w14:paraId="7A636966" w14:textId="1D29CFDD"/>
    <w:p w:rsidRPr="000D26EF" w:rsidR="00337630" w:rsidP="00337630" w:rsidRDefault="00337630" w14:paraId="2C8DD0EE" w14:textId="553F41EC">
      <w:pPr>
        <w:rPr>
          <w:rFonts w:eastAsia="Arial"/>
          <w:b/>
          <w:bCs/>
          <w:lang w:val="en-US"/>
        </w:rPr>
      </w:pPr>
      <w:r w:rsidRPr="000D26EF">
        <w:rPr>
          <w:rFonts w:eastAsia="Arial"/>
          <w:b/>
          <w:bCs/>
          <w:lang w:val="en-US"/>
        </w:rPr>
        <w:t xml:space="preserve">Week </w:t>
      </w:r>
      <w:r w:rsidR="0077487A">
        <w:rPr>
          <w:rFonts w:eastAsia="Arial"/>
          <w:b/>
          <w:bCs/>
          <w:lang w:val="en-US"/>
        </w:rPr>
        <w:t>6</w:t>
      </w:r>
      <w:r w:rsidRPr="000D26EF">
        <w:rPr>
          <w:rFonts w:eastAsia="Arial"/>
          <w:b/>
          <w:bCs/>
          <w:lang w:val="en-US"/>
        </w:rPr>
        <w:t xml:space="preserve">: </w:t>
      </w:r>
      <w:r w:rsidR="009C63B4">
        <w:rPr>
          <w:rFonts w:eastAsia="Arial"/>
          <w:b/>
          <w:bCs/>
          <w:lang w:val="en-US"/>
        </w:rPr>
        <w:t>Application in Practice</w:t>
      </w:r>
    </w:p>
    <w:p w:rsidRPr="000D26EF" w:rsidR="00337630" w:rsidP="00337630" w:rsidRDefault="00337630" w14:paraId="57950C0F" w14:textId="56B2C1CA">
      <w:pPr>
        <w:spacing w:line="259" w:lineRule="auto"/>
        <w:rPr>
          <w:rFonts w:eastAsia="Arial"/>
        </w:rPr>
      </w:pPr>
      <w:r w:rsidRPr="000D26EF">
        <w:rPr>
          <w:rFonts w:eastAsia="Arial"/>
        </w:rPr>
        <w:t>Case Stud</w:t>
      </w:r>
      <w:r w:rsidR="009C63B4">
        <w:rPr>
          <w:rFonts w:eastAsia="Arial"/>
        </w:rPr>
        <w:t>ies</w:t>
      </w:r>
    </w:p>
    <w:p w:rsidR="005531C6" w:rsidP="00603CF7" w:rsidRDefault="005531C6" w14:paraId="2475C3DA" w14:textId="77777777">
      <w:pPr>
        <w:rPr>
          <w:rFonts w:eastAsia="Arial"/>
          <w:b/>
          <w:bCs/>
        </w:rPr>
      </w:pPr>
    </w:p>
    <w:p w:rsidRPr="000D26EF" w:rsidR="00603CF7" w:rsidP="00603CF7" w:rsidRDefault="005531C6" w14:paraId="332E9AC7" w14:textId="4307EDA1">
      <w:pPr>
        <w:rPr>
          <w:rFonts w:eastAsia="Arial"/>
          <w:b/>
          <w:bCs/>
        </w:rPr>
      </w:pPr>
      <w:r w:rsidRPr="000D26EF">
        <w:rPr>
          <w:rFonts w:eastAsia="Arial"/>
          <w:b/>
          <w:bCs/>
          <w:lang w:val="en-US"/>
        </w:rPr>
        <w:t>Week 7: Study Week</w:t>
      </w:r>
      <w:r w:rsidR="009C63B4">
        <w:rPr>
          <w:rFonts w:eastAsia="Arial"/>
          <w:b/>
          <w:bCs/>
          <w:lang w:val="en-US"/>
        </w:rPr>
        <w:t xml:space="preserve"> (</w:t>
      </w:r>
      <w:r w:rsidRPr="000D26EF" w:rsidR="001E3DB0">
        <w:rPr>
          <w:rFonts w:eastAsia="Arial"/>
          <w:b/>
          <w:bCs/>
        </w:rPr>
        <w:t>Group Assignment Due</w:t>
      </w:r>
      <w:r w:rsidR="009C63B4">
        <w:rPr>
          <w:rFonts w:eastAsia="Arial"/>
          <w:b/>
          <w:bCs/>
        </w:rPr>
        <w:t xml:space="preserve">) </w:t>
      </w:r>
    </w:p>
    <w:p w:rsidRPr="000D26EF" w:rsidR="009C63B4" w:rsidP="00603CF7" w:rsidRDefault="009C63B4" w14:paraId="32CFFABB" w14:textId="77777777">
      <w:pPr>
        <w:rPr>
          <w:rFonts w:eastAsia="Arial"/>
        </w:rPr>
      </w:pPr>
    </w:p>
    <w:p w:rsidR="005E0F80" w:rsidP="2546E423" w:rsidRDefault="415680CD" w14:paraId="469A4872" w14:textId="22340970">
      <w:pPr>
        <w:rPr>
          <w:rFonts w:eastAsia="Arial"/>
          <w:b/>
          <w:bCs/>
          <w:lang w:val="en-US"/>
        </w:rPr>
      </w:pPr>
      <w:r w:rsidRPr="000D26EF">
        <w:rPr>
          <w:rFonts w:eastAsia="Arial"/>
          <w:b/>
          <w:bCs/>
          <w:lang w:val="en-US"/>
        </w:rPr>
        <w:t xml:space="preserve">Week </w:t>
      </w:r>
      <w:r w:rsidR="005531C6">
        <w:rPr>
          <w:rFonts w:eastAsia="Arial"/>
          <w:b/>
          <w:bCs/>
          <w:lang w:val="en-US"/>
        </w:rPr>
        <w:t>8</w:t>
      </w:r>
      <w:r w:rsidRPr="000D26EF" w:rsidR="00EA0156">
        <w:rPr>
          <w:rFonts w:eastAsia="Arial"/>
          <w:b/>
          <w:bCs/>
          <w:lang w:val="en-US"/>
        </w:rPr>
        <w:t xml:space="preserve">: </w:t>
      </w:r>
      <w:r w:rsidRPr="000D26EF" w:rsidR="00DF196C">
        <w:rPr>
          <w:rFonts w:eastAsia="Arial"/>
          <w:b/>
          <w:bCs/>
          <w:lang w:val="en-US"/>
        </w:rPr>
        <w:t xml:space="preserve">Group </w:t>
      </w:r>
      <w:r w:rsidRPr="000D26EF">
        <w:rPr>
          <w:rFonts w:eastAsia="Arial"/>
          <w:b/>
          <w:bCs/>
          <w:lang w:val="en-US"/>
        </w:rPr>
        <w:t xml:space="preserve">Presentations </w:t>
      </w:r>
      <w:r w:rsidRPr="000D26EF" w:rsidR="00DF196C">
        <w:rPr>
          <w:rFonts w:eastAsia="Arial"/>
          <w:b/>
          <w:bCs/>
          <w:lang w:val="en-US"/>
        </w:rPr>
        <w:t xml:space="preserve">and </w:t>
      </w:r>
      <w:r w:rsidRPr="000D26EF" w:rsidR="00EA0156">
        <w:rPr>
          <w:rFonts w:eastAsia="Arial"/>
          <w:b/>
          <w:bCs/>
          <w:lang w:val="en-US"/>
        </w:rPr>
        <w:t>D</w:t>
      </w:r>
      <w:r w:rsidRPr="000D26EF" w:rsidR="00DF196C">
        <w:rPr>
          <w:rFonts w:eastAsia="Arial"/>
          <w:b/>
          <w:bCs/>
          <w:lang w:val="en-US"/>
        </w:rPr>
        <w:t xml:space="preserve">evelopment of </w:t>
      </w:r>
      <w:r w:rsidRPr="000D26EF" w:rsidR="00EA0156">
        <w:rPr>
          <w:rFonts w:eastAsia="Arial"/>
          <w:b/>
          <w:bCs/>
          <w:lang w:val="en-US"/>
        </w:rPr>
        <w:t>I</w:t>
      </w:r>
      <w:r w:rsidRPr="000D26EF" w:rsidR="00DF196C">
        <w:rPr>
          <w:rFonts w:eastAsia="Arial"/>
          <w:b/>
          <w:bCs/>
          <w:lang w:val="en-US"/>
        </w:rPr>
        <w:t xml:space="preserve">ndividual </w:t>
      </w:r>
      <w:r w:rsidRPr="000D26EF" w:rsidR="00EA0156">
        <w:rPr>
          <w:rFonts w:eastAsia="Arial"/>
          <w:b/>
          <w:bCs/>
          <w:lang w:val="en-US"/>
        </w:rPr>
        <w:t>A</w:t>
      </w:r>
      <w:r w:rsidRPr="000D26EF" w:rsidR="00DF196C">
        <w:rPr>
          <w:rFonts w:eastAsia="Arial"/>
          <w:b/>
          <w:bCs/>
          <w:lang w:val="en-US"/>
        </w:rPr>
        <w:t>ssignments</w:t>
      </w:r>
    </w:p>
    <w:p w:rsidRPr="00383C29" w:rsidR="009C63B4" w:rsidP="2546E423" w:rsidRDefault="00383C29" w14:paraId="09CD689B" w14:textId="63FC1436">
      <w:pPr>
        <w:rPr>
          <w:rFonts w:eastAsia="Arial"/>
          <w:lang w:val="en-US"/>
        </w:rPr>
      </w:pPr>
      <w:r>
        <w:rPr>
          <w:rFonts w:eastAsia="Arial"/>
          <w:lang w:val="en-US"/>
        </w:rPr>
        <w:t>Your o</w:t>
      </w:r>
      <w:r w:rsidRPr="00383C29" w:rsidR="009C63B4">
        <w:rPr>
          <w:rFonts w:eastAsia="Arial"/>
          <w:lang w:val="en-US"/>
        </w:rPr>
        <w:t xml:space="preserve">pportunity to develop </w:t>
      </w:r>
      <w:r>
        <w:rPr>
          <w:rFonts w:eastAsia="Arial"/>
          <w:lang w:val="en-US"/>
        </w:rPr>
        <w:t xml:space="preserve">and consider </w:t>
      </w:r>
      <w:r w:rsidRPr="00383C29" w:rsidR="009C63B4">
        <w:rPr>
          <w:rFonts w:eastAsia="Arial"/>
          <w:lang w:val="en-US"/>
        </w:rPr>
        <w:t xml:space="preserve">your individual assignment. Arriving to class with a first draft </w:t>
      </w:r>
      <w:r>
        <w:rPr>
          <w:rFonts w:eastAsia="Arial"/>
          <w:lang w:val="en-US"/>
        </w:rPr>
        <w:t xml:space="preserve">is strongly recommended and will </w:t>
      </w:r>
      <w:r w:rsidRPr="00383C29" w:rsidR="009C63B4">
        <w:rPr>
          <w:rFonts w:eastAsia="Arial"/>
          <w:lang w:val="en-US"/>
        </w:rPr>
        <w:t xml:space="preserve">be very helpful. </w:t>
      </w:r>
    </w:p>
    <w:p w:rsidRPr="000D26EF" w:rsidR="009C63B4" w:rsidP="2546E423" w:rsidRDefault="009C63B4" w14:paraId="6BAF33D4" w14:textId="77777777">
      <w:pPr>
        <w:rPr>
          <w:rFonts w:eastAsia="Arial"/>
          <w:b/>
          <w:bCs/>
          <w:lang w:val="en-US"/>
        </w:rPr>
      </w:pPr>
    </w:p>
    <w:p w:rsidRPr="000D26EF" w:rsidR="2546E423" w:rsidP="2546E423" w:rsidRDefault="00353BE1" w14:paraId="2AAF3848" w14:textId="1A01D9AD">
      <w:pPr>
        <w:rPr>
          <w:rFonts w:eastAsia="Arial"/>
          <w:b/>
          <w:bCs/>
          <w:lang w:val="en-US"/>
        </w:rPr>
      </w:pPr>
      <w:r w:rsidRPr="000D26EF">
        <w:rPr>
          <w:rFonts w:eastAsia="Arial"/>
          <w:b/>
          <w:bCs/>
          <w:lang w:val="en-US"/>
        </w:rPr>
        <w:t>Week 9</w:t>
      </w:r>
      <w:r w:rsidRPr="000D26EF" w:rsidR="00EA0156">
        <w:rPr>
          <w:rFonts w:eastAsia="Arial"/>
          <w:b/>
          <w:bCs/>
          <w:lang w:val="en-US"/>
        </w:rPr>
        <w:t>:</w:t>
      </w:r>
      <w:r w:rsidRPr="000D26EF">
        <w:rPr>
          <w:rFonts w:eastAsia="Arial"/>
          <w:b/>
          <w:bCs/>
          <w:lang w:val="en-US"/>
        </w:rPr>
        <w:t xml:space="preserve"> Global Supply Networks and </w:t>
      </w:r>
      <w:r w:rsidRPr="000D26EF" w:rsidR="00896164">
        <w:rPr>
          <w:rFonts w:eastAsia="Arial"/>
          <w:b/>
          <w:bCs/>
          <w:lang w:val="en-US"/>
        </w:rPr>
        <w:t>Digitalization</w:t>
      </w:r>
    </w:p>
    <w:p w:rsidRPr="001E3DCD" w:rsidR="00107473" w:rsidP="2546E423" w:rsidRDefault="00F3304B" w14:paraId="70A28CBF" w14:textId="40F60A7A">
      <w:pPr>
        <w:rPr>
          <w:rFonts w:eastAsia="Arial"/>
          <w:lang w:val="en-US"/>
        </w:rPr>
      </w:pPr>
      <w:r w:rsidRPr="000D26EF">
        <w:rPr>
          <w:rFonts w:eastAsia="Arial"/>
          <w:lang w:val="en-US"/>
        </w:rPr>
        <w:t>Shih, W., (</w:t>
      </w:r>
      <w:r w:rsidRPr="000D26EF" w:rsidR="001A2A53">
        <w:rPr>
          <w:rFonts w:eastAsia="Arial"/>
          <w:lang w:val="en-US"/>
        </w:rPr>
        <w:t xml:space="preserve">2020) </w:t>
      </w:r>
      <w:r w:rsidRPr="000D26EF" w:rsidR="00107473">
        <w:rPr>
          <w:rFonts w:eastAsia="Arial"/>
          <w:lang w:val="en-US"/>
        </w:rPr>
        <w:t xml:space="preserve">Global Supply Chains in a </w:t>
      </w:r>
      <w:r w:rsidR="00A83211">
        <w:rPr>
          <w:rFonts w:eastAsia="Arial"/>
          <w:lang w:val="en-US"/>
        </w:rPr>
        <w:t>P</w:t>
      </w:r>
      <w:r w:rsidRPr="000D26EF" w:rsidR="00107473">
        <w:rPr>
          <w:rFonts w:eastAsia="Arial"/>
          <w:lang w:val="en-US"/>
        </w:rPr>
        <w:t>ost-</w:t>
      </w:r>
      <w:r w:rsidR="00A83211">
        <w:rPr>
          <w:rFonts w:eastAsia="Arial"/>
          <w:lang w:val="en-US"/>
        </w:rPr>
        <w:t>P</w:t>
      </w:r>
      <w:r w:rsidRPr="000D26EF" w:rsidR="00107473">
        <w:rPr>
          <w:rFonts w:eastAsia="Arial"/>
          <w:lang w:val="en-US"/>
        </w:rPr>
        <w:t xml:space="preserve">andemic </w:t>
      </w:r>
      <w:r w:rsidR="00A83211">
        <w:rPr>
          <w:rFonts w:eastAsia="Arial"/>
          <w:lang w:val="en-US"/>
        </w:rPr>
        <w:t>W</w:t>
      </w:r>
      <w:r w:rsidRPr="000D26EF" w:rsidR="00107473">
        <w:rPr>
          <w:rFonts w:eastAsia="Arial"/>
          <w:lang w:val="en-US"/>
        </w:rPr>
        <w:t xml:space="preserve">orld, </w:t>
      </w:r>
      <w:r w:rsidRPr="000D26EF" w:rsidR="00107473">
        <w:rPr>
          <w:rFonts w:eastAsia="Arial"/>
          <w:i/>
          <w:iCs/>
          <w:lang w:val="en-US"/>
        </w:rPr>
        <w:t>Harvard Business Review</w:t>
      </w:r>
      <w:r w:rsidRPr="000D26EF" w:rsidR="00107473">
        <w:rPr>
          <w:rFonts w:eastAsia="Arial"/>
          <w:lang w:val="en-US"/>
        </w:rPr>
        <w:t xml:space="preserve">, </w:t>
      </w:r>
      <w:r w:rsidR="00A83211">
        <w:rPr>
          <w:rFonts w:eastAsia="Arial"/>
          <w:lang w:val="en-US"/>
        </w:rPr>
        <w:t>Sept-Oct,</w:t>
      </w:r>
      <w:r w:rsidRPr="000D26EF" w:rsidR="00A83211">
        <w:rPr>
          <w:rFonts w:eastAsia="Arial"/>
          <w:lang w:val="en-US"/>
        </w:rPr>
        <w:t xml:space="preserve"> </w:t>
      </w:r>
      <w:r w:rsidR="00A83211">
        <w:rPr>
          <w:rFonts w:eastAsia="Arial"/>
          <w:lang w:val="en-US"/>
        </w:rPr>
        <w:t xml:space="preserve">pages </w:t>
      </w:r>
      <w:r w:rsidRPr="000D26EF" w:rsidR="00107473">
        <w:rPr>
          <w:rFonts w:eastAsia="Arial"/>
          <w:lang w:val="en-US"/>
        </w:rPr>
        <w:t>83-</w:t>
      </w:r>
      <w:r w:rsidRPr="000D26EF" w:rsidR="0087017D">
        <w:rPr>
          <w:rFonts w:eastAsia="Arial"/>
          <w:lang w:val="en-US"/>
        </w:rPr>
        <w:t>89</w:t>
      </w:r>
      <w:r w:rsidR="001E3DCD">
        <w:rPr>
          <w:rFonts w:eastAsia="Arial"/>
          <w:lang w:val="en-US"/>
        </w:rPr>
        <w:t>.</w:t>
      </w:r>
    </w:p>
    <w:p w:rsidRPr="000D26EF" w:rsidR="00A3218A" w:rsidP="00A3218A" w:rsidRDefault="00A3218A" w14:paraId="43CB4293" w14:textId="76EB6E5E">
      <w:pPr>
        <w:spacing w:line="259" w:lineRule="auto"/>
        <w:rPr>
          <w:rFonts w:eastAsia="Arial"/>
          <w:b/>
          <w:bCs/>
          <w:lang w:val="en-US"/>
        </w:rPr>
      </w:pPr>
      <w:r w:rsidRPr="000D26EF">
        <w:rPr>
          <w:rFonts w:eastAsia="Arial"/>
          <w:b/>
          <w:bCs/>
          <w:lang w:val="en-US"/>
        </w:rPr>
        <w:t xml:space="preserve">Text: </w:t>
      </w:r>
      <w:r w:rsidRPr="000D26EF">
        <w:rPr>
          <w:rFonts w:eastAsia="Arial"/>
          <w:lang w:val="en-US"/>
        </w:rPr>
        <w:t>Chapter</w:t>
      </w:r>
      <w:r w:rsidRPr="000D26EF" w:rsidR="00C94403">
        <w:rPr>
          <w:rFonts w:eastAsia="Arial"/>
          <w:lang w:val="en-US"/>
        </w:rPr>
        <w:t xml:space="preserve"> </w:t>
      </w:r>
      <w:r w:rsidRPr="000D26EF" w:rsidR="00161FEC">
        <w:rPr>
          <w:rFonts w:eastAsia="Arial"/>
          <w:lang w:val="en-US"/>
        </w:rPr>
        <w:t>19</w:t>
      </w:r>
      <w:r w:rsidR="008C38D7">
        <w:rPr>
          <w:rFonts w:eastAsia="Arial"/>
          <w:lang w:val="en-US"/>
        </w:rPr>
        <w:t xml:space="preserve">: </w:t>
      </w:r>
      <w:r w:rsidRPr="00FD3496" w:rsidR="008C38D7">
        <w:rPr>
          <w:rFonts w:eastAsia="Arial"/>
          <w:i/>
          <w:iCs/>
          <w:lang w:val="en-US"/>
        </w:rPr>
        <w:t>Designing and managing distribution channels and global value networks</w:t>
      </w:r>
      <w:r w:rsidR="00A83211">
        <w:rPr>
          <w:rFonts w:eastAsia="Arial"/>
          <w:lang w:val="en-US"/>
        </w:rPr>
        <w:t xml:space="preserve">, </w:t>
      </w:r>
      <w:r w:rsidRPr="000D26EF">
        <w:rPr>
          <w:rFonts w:eastAsia="Arial"/>
        </w:rPr>
        <w:t>Kotler, Keller, Brady, Goodman &amp; Hansen (2019)</w:t>
      </w:r>
    </w:p>
    <w:p w:rsidR="00A3218A" w:rsidP="2546E423" w:rsidRDefault="00A3218A" w14:paraId="116769C2" w14:textId="252BF5D3">
      <w:pPr>
        <w:rPr>
          <w:rFonts w:eastAsia="Arial"/>
          <w:lang w:val="en-US"/>
        </w:rPr>
      </w:pPr>
    </w:p>
    <w:p w:rsidRPr="000D26EF" w:rsidR="009622EF" w:rsidP="2546E423" w:rsidRDefault="009622EF" w14:paraId="22827752" w14:textId="77777777">
      <w:pPr>
        <w:rPr>
          <w:rFonts w:eastAsia="Arial"/>
          <w:lang w:val="en-US"/>
        </w:rPr>
      </w:pPr>
    </w:p>
    <w:p w:rsidRPr="000D26EF" w:rsidR="00353BE1" w:rsidP="2546E423" w:rsidRDefault="00A3218A" w14:paraId="20252A8E" w14:textId="4AAC28C6">
      <w:pPr>
        <w:rPr>
          <w:rFonts w:eastAsia="Arial"/>
          <w:b/>
          <w:bCs/>
          <w:lang w:val="en-US"/>
        </w:rPr>
      </w:pPr>
      <w:r w:rsidRPr="000D26EF">
        <w:rPr>
          <w:rFonts w:eastAsia="Arial"/>
          <w:b/>
          <w:bCs/>
          <w:lang w:val="en-US"/>
        </w:rPr>
        <w:t xml:space="preserve">Week 10: Delivering Service Value: Blurring the </w:t>
      </w:r>
      <w:r w:rsidRPr="000D26EF" w:rsidR="00C2146E">
        <w:rPr>
          <w:rFonts w:eastAsia="Arial"/>
          <w:b/>
          <w:bCs/>
          <w:lang w:val="en-US"/>
        </w:rPr>
        <w:t>D</w:t>
      </w:r>
      <w:r w:rsidRPr="000D26EF">
        <w:rPr>
          <w:rFonts w:eastAsia="Arial"/>
          <w:b/>
          <w:bCs/>
          <w:lang w:val="en-US"/>
        </w:rPr>
        <w:t xml:space="preserve">igital and the </w:t>
      </w:r>
      <w:r w:rsidRPr="000D26EF" w:rsidR="00C2146E">
        <w:rPr>
          <w:rFonts w:eastAsia="Arial"/>
          <w:b/>
          <w:bCs/>
          <w:lang w:val="en-US"/>
        </w:rPr>
        <w:t>H</w:t>
      </w:r>
      <w:r w:rsidRPr="000D26EF">
        <w:rPr>
          <w:rFonts w:eastAsia="Arial"/>
          <w:b/>
          <w:bCs/>
          <w:lang w:val="en-US"/>
        </w:rPr>
        <w:t>uman</w:t>
      </w:r>
    </w:p>
    <w:p w:rsidRPr="001E3DCD" w:rsidR="001A2A53" w:rsidP="00A3218A" w:rsidRDefault="007234A8" w14:paraId="20FB0AF7" w14:textId="49A518C8">
      <w:pPr>
        <w:spacing w:line="259" w:lineRule="auto"/>
        <w:rPr>
          <w:rFonts w:eastAsia="Arial"/>
          <w:b/>
          <w:bCs/>
          <w:lang w:val="en-US"/>
        </w:rPr>
      </w:pPr>
      <w:r w:rsidRPr="000D26EF">
        <w:rPr>
          <w:rFonts w:eastAsia="Arial"/>
        </w:rPr>
        <w:t>Wilson, H.J. &amp; Daugherty, P.R. (2022) ‘Robots Need Us More Than We Need Them’, </w:t>
      </w:r>
      <w:r w:rsidRPr="000D26EF">
        <w:rPr>
          <w:rFonts w:eastAsia="Arial"/>
          <w:i/>
          <w:iCs/>
        </w:rPr>
        <w:t>Harvard Business Review</w:t>
      </w:r>
      <w:r w:rsidRPr="000D26EF">
        <w:rPr>
          <w:rFonts w:eastAsia="Arial"/>
        </w:rPr>
        <w:t>, 100(2), 84–95</w:t>
      </w:r>
      <w:r w:rsidR="001E3DCD">
        <w:rPr>
          <w:rFonts w:eastAsia="Arial"/>
        </w:rPr>
        <w:t>.</w:t>
      </w:r>
    </w:p>
    <w:p w:rsidRPr="000D26EF" w:rsidR="00A3218A" w:rsidP="00A3218A" w:rsidRDefault="00A3218A" w14:paraId="33DE06AF" w14:textId="1192F257">
      <w:pPr>
        <w:spacing w:line="259" w:lineRule="auto"/>
        <w:rPr>
          <w:rFonts w:eastAsia="Arial"/>
          <w:b/>
          <w:bCs/>
          <w:lang w:val="en-US"/>
        </w:rPr>
      </w:pPr>
      <w:r w:rsidRPr="000D26EF">
        <w:rPr>
          <w:rFonts w:eastAsia="Arial"/>
          <w:b/>
          <w:bCs/>
          <w:lang w:val="en-US"/>
        </w:rPr>
        <w:t xml:space="preserve">Text: </w:t>
      </w:r>
      <w:r w:rsidRPr="000D26EF">
        <w:rPr>
          <w:rFonts w:eastAsia="Arial"/>
          <w:lang w:val="en-US"/>
        </w:rPr>
        <w:t>Chapter 20</w:t>
      </w:r>
      <w:r w:rsidR="008C38D7">
        <w:rPr>
          <w:rFonts w:eastAsia="Arial"/>
          <w:lang w:val="en-US"/>
        </w:rPr>
        <w:t xml:space="preserve">: </w:t>
      </w:r>
      <w:r w:rsidRPr="00FD3496" w:rsidR="008C38D7">
        <w:rPr>
          <w:rFonts w:eastAsia="Arial"/>
          <w:i/>
          <w:iCs/>
          <w:lang w:val="en-US"/>
        </w:rPr>
        <w:t xml:space="preserve">Managing process, </w:t>
      </w:r>
      <w:proofErr w:type="gramStart"/>
      <w:r w:rsidRPr="00FD3496" w:rsidR="008C38D7">
        <w:rPr>
          <w:rFonts w:eastAsia="Arial"/>
          <w:i/>
          <w:iCs/>
          <w:lang w:val="en-US"/>
        </w:rPr>
        <w:t>people</w:t>
      </w:r>
      <w:proofErr w:type="gramEnd"/>
      <w:r w:rsidRPr="00FD3496" w:rsidR="008C38D7">
        <w:rPr>
          <w:rFonts w:eastAsia="Arial"/>
          <w:i/>
          <w:iCs/>
          <w:lang w:val="en-US"/>
        </w:rPr>
        <w:t xml:space="preserve"> and physical evidence</w:t>
      </w:r>
      <w:r w:rsidRPr="000D26EF">
        <w:rPr>
          <w:rFonts w:eastAsia="Arial"/>
          <w:lang w:val="en-US"/>
        </w:rPr>
        <w:t xml:space="preserve"> - </w:t>
      </w:r>
      <w:r w:rsidRPr="000D26EF">
        <w:rPr>
          <w:rFonts w:eastAsia="Arial"/>
        </w:rPr>
        <w:t>Kotler, Keller, Brady, Goodman &amp; Hansen (2019)</w:t>
      </w:r>
    </w:p>
    <w:p w:rsidRPr="000D26EF" w:rsidR="00A3218A" w:rsidP="2546E423" w:rsidRDefault="00A3218A" w14:paraId="54073736" w14:textId="77777777">
      <w:pPr>
        <w:rPr>
          <w:rFonts w:eastAsia="Arial"/>
          <w:b/>
          <w:bCs/>
          <w:lang w:val="en-US"/>
        </w:rPr>
      </w:pPr>
    </w:p>
    <w:p w:rsidRPr="000D26EF" w:rsidR="5BDEC750" w:rsidP="2546E423" w:rsidRDefault="00D845F6" w14:paraId="7A8C5C5F" w14:textId="3B78C80D">
      <w:pPr>
        <w:rPr>
          <w:rFonts w:eastAsia="Arial"/>
          <w:b/>
          <w:bCs/>
          <w:lang w:val="en-US"/>
        </w:rPr>
      </w:pPr>
      <w:r w:rsidRPr="000D26EF">
        <w:rPr>
          <w:rFonts w:eastAsia="Arial"/>
          <w:b/>
          <w:bCs/>
          <w:lang w:val="en-US"/>
        </w:rPr>
        <w:t>Week 11</w:t>
      </w:r>
      <w:r w:rsidRPr="000D26EF" w:rsidR="008B1205">
        <w:rPr>
          <w:rFonts w:eastAsia="Arial"/>
          <w:b/>
          <w:bCs/>
          <w:lang w:val="en-US"/>
        </w:rPr>
        <w:t xml:space="preserve">: Marketing Management into the </w:t>
      </w:r>
      <w:r w:rsidRPr="000D26EF" w:rsidR="00C2146E">
        <w:rPr>
          <w:rFonts w:eastAsia="Arial"/>
          <w:b/>
          <w:bCs/>
          <w:lang w:val="en-US"/>
        </w:rPr>
        <w:t>F</w:t>
      </w:r>
      <w:r w:rsidRPr="000D26EF" w:rsidR="008B1205">
        <w:rPr>
          <w:rFonts w:eastAsia="Arial"/>
          <w:b/>
          <w:bCs/>
          <w:lang w:val="en-US"/>
        </w:rPr>
        <w:t>uture</w:t>
      </w:r>
    </w:p>
    <w:p w:rsidRPr="001E3DCD" w:rsidR="001F793D" w:rsidP="2546E423" w:rsidRDefault="001F793D" w14:paraId="2D47825B" w14:textId="4E83A85E">
      <w:pPr>
        <w:rPr>
          <w:rFonts w:eastAsia="Arial"/>
          <w:lang w:val="en-US"/>
        </w:rPr>
      </w:pPr>
      <w:r w:rsidRPr="000D26EF">
        <w:rPr>
          <w:rFonts w:eastAsia="Arial"/>
          <w:lang w:val="en-US"/>
        </w:rPr>
        <w:t xml:space="preserve">Lewis, A (2021) Commentary: The future of </w:t>
      </w:r>
      <w:r w:rsidR="000F08FB">
        <w:rPr>
          <w:rFonts w:eastAsia="Arial"/>
          <w:lang w:val="en-US"/>
        </w:rPr>
        <w:t>M</w:t>
      </w:r>
      <w:r w:rsidRPr="000D26EF">
        <w:rPr>
          <w:rFonts w:eastAsia="Arial"/>
          <w:lang w:val="en-US"/>
        </w:rPr>
        <w:t>arketing</w:t>
      </w:r>
      <w:r w:rsidRPr="000D26EF" w:rsidR="000C481E">
        <w:rPr>
          <w:rFonts w:eastAsia="Arial"/>
          <w:lang w:val="en-US"/>
        </w:rPr>
        <w:t xml:space="preserve"> is </w:t>
      </w:r>
      <w:r w:rsidR="000F08FB">
        <w:rPr>
          <w:rFonts w:eastAsia="Arial"/>
          <w:lang w:val="en-US"/>
        </w:rPr>
        <w:t>A</w:t>
      </w:r>
      <w:r w:rsidRPr="000D26EF" w:rsidR="000C481E">
        <w:rPr>
          <w:rFonts w:eastAsia="Arial"/>
          <w:lang w:val="en-US"/>
        </w:rPr>
        <w:t>gile</w:t>
      </w:r>
      <w:r w:rsidRPr="000D26EF">
        <w:rPr>
          <w:rFonts w:eastAsia="Arial"/>
          <w:lang w:val="en-US"/>
        </w:rPr>
        <w:t xml:space="preserve">, </w:t>
      </w:r>
      <w:r w:rsidRPr="000D26EF">
        <w:rPr>
          <w:rFonts w:eastAsia="Arial"/>
          <w:i/>
          <w:iCs/>
          <w:lang w:val="en-US"/>
        </w:rPr>
        <w:t>Journal of Marketing</w:t>
      </w:r>
      <w:r w:rsidRPr="000D26EF">
        <w:rPr>
          <w:rFonts w:eastAsia="Arial"/>
          <w:lang w:val="en-US"/>
        </w:rPr>
        <w:t>, 85(1)</w:t>
      </w:r>
      <w:r w:rsidR="00A83211">
        <w:rPr>
          <w:rFonts w:eastAsia="Arial"/>
          <w:lang w:val="en-US"/>
        </w:rPr>
        <w:t>, pages</w:t>
      </w:r>
      <w:r w:rsidRPr="000D26EF">
        <w:rPr>
          <w:rFonts w:eastAsia="Arial"/>
          <w:lang w:val="en-US"/>
        </w:rPr>
        <w:t xml:space="preserve"> 64-67</w:t>
      </w:r>
      <w:r w:rsidR="001E3DCD">
        <w:rPr>
          <w:rFonts w:eastAsia="Arial"/>
          <w:lang w:val="en-US"/>
        </w:rPr>
        <w:t>.</w:t>
      </w:r>
    </w:p>
    <w:p w:rsidRPr="000D26EF" w:rsidR="00E269D8" w:rsidP="00E269D8" w:rsidRDefault="00E269D8" w14:paraId="2C397415" w14:textId="0FB1B3ED">
      <w:pPr>
        <w:spacing w:line="259" w:lineRule="auto"/>
        <w:rPr>
          <w:rFonts w:eastAsia="Arial"/>
          <w:b/>
          <w:bCs/>
          <w:lang w:val="en-US"/>
        </w:rPr>
      </w:pPr>
      <w:r w:rsidRPr="000D26EF">
        <w:rPr>
          <w:rFonts w:eastAsia="Arial"/>
          <w:b/>
          <w:bCs/>
          <w:lang w:val="en-US"/>
        </w:rPr>
        <w:t xml:space="preserve">Text: </w:t>
      </w:r>
      <w:r w:rsidRPr="000D26EF">
        <w:rPr>
          <w:rFonts w:eastAsia="Arial"/>
          <w:lang w:val="en-US"/>
        </w:rPr>
        <w:t>Chapter</w:t>
      </w:r>
      <w:r w:rsidRPr="000D26EF" w:rsidR="00E62E09">
        <w:rPr>
          <w:rFonts w:eastAsia="Arial"/>
          <w:lang w:val="en-US"/>
        </w:rPr>
        <w:t>s 1 &amp;</w:t>
      </w:r>
      <w:r w:rsidRPr="000D26EF">
        <w:rPr>
          <w:rFonts w:eastAsia="Arial"/>
          <w:lang w:val="en-US"/>
        </w:rPr>
        <w:t xml:space="preserve"> 4</w:t>
      </w:r>
      <w:r w:rsidR="008C38D7">
        <w:rPr>
          <w:rFonts w:eastAsia="Arial"/>
          <w:lang w:val="en-US"/>
        </w:rPr>
        <w:t>:</w:t>
      </w:r>
      <w:r w:rsidRPr="000D26EF">
        <w:rPr>
          <w:rFonts w:eastAsia="Arial"/>
          <w:lang w:val="en-US"/>
        </w:rPr>
        <w:t xml:space="preserve"> </w:t>
      </w:r>
      <w:r w:rsidRPr="00FD3496" w:rsidR="008C38D7">
        <w:rPr>
          <w:rFonts w:eastAsia="Arial"/>
          <w:i/>
          <w:iCs/>
          <w:lang w:val="en-US"/>
        </w:rPr>
        <w:t>Defining marketing for the new realities/</w:t>
      </w:r>
      <w:r w:rsidRPr="00B66D75" w:rsidR="008C38D7">
        <w:rPr>
          <w:rFonts w:eastAsia="Arial"/>
          <w:i/>
          <w:iCs/>
          <w:lang w:val="en-US"/>
        </w:rPr>
        <w:t>Managing digital technology in marketing</w:t>
      </w:r>
      <w:r w:rsidRPr="008C38D7" w:rsidR="008C38D7">
        <w:rPr>
          <w:rFonts w:eastAsia="Arial"/>
          <w:lang w:val="en-US"/>
        </w:rPr>
        <w:t xml:space="preserve"> </w:t>
      </w:r>
      <w:r w:rsidRPr="000D26EF">
        <w:rPr>
          <w:rFonts w:eastAsia="Arial"/>
          <w:lang w:val="en-US"/>
        </w:rPr>
        <w:t xml:space="preserve">- </w:t>
      </w:r>
      <w:r w:rsidRPr="000D26EF">
        <w:rPr>
          <w:rFonts w:eastAsia="Arial"/>
        </w:rPr>
        <w:t>Kotler, Keller, Brady, Goodman &amp; Hansen (2019)</w:t>
      </w:r>
    </w:p>
    <w:p w:rsidRPr="000D26EF" w:rsidR="5BDEC750" w:rsidP="5BDEC750" w:rsidRDefault="5BDEC750" w14:paraId="690D0120" w14:textId="2B90E3E7">
      <w:pPr>
        <w:rPr>
          <w:rFonts w:eastAsia="Arial"/>
        </w:rPr>
      </w:pPr>
    </w:p>
    <w:p w:rsidRPr="000D26EF" w:rsidR="0083016A" w:rsidP="2EE0DC87" w:rsidRDefault="005E0F80" w14:paraId="7E6F6D85" w14:textId="1C3F49CE">
      <w:pPr>
        <w:rPr>
          <w:rFonts w:eastAsia="Arial"/>
          <w:b w:val="1"/>
          <w:bCs w:val="1"/>
          <w:lang w:val="en-US"/>
        </w:rPr>
      </w:pPr>
      <w:r w:rsidRPr="4105E1E1" w:rsidR="005E0F80">
        <w:rPr>
          <w:rFonts w:eastAsia="Arial"/>
          <w:b w:val="1"/>
          <w:bCs w:val="1"/>
          <w:lang w:val="en-US"/>
        </w:rPr>
        <w:t>Week 12</w:t>
      </w:r>
      <w:r w:rsidRPr="4105E1E1" w:rsidR="00EA0156">
        <w:rPr>
          <w:rFonts w:eastAsia="Arial"/>
          <w:b w:val="1"/>
          <w:bCs w:val="1"/>
          <w:lang w:val="en-US"/>
        </w:rPr>
        <w:t xml:space="preserve">: </w:t>
      </w:r>
      <w:r w:rsidRPr="4105E1E1" w:rsidR="1E97E834">
        <w:rPr>
          <w:rFonts w:eastAsia="Arial"/>
          <w:b w:val="1"/>
          <w:bCs w:val="1"/>
          <w:lang w:val="en-US"/>
        </w:rPr>
        <w:t xml:space="preserve">– </w:t>
      </w:r>
      <w:r w:rsidRPr="4105E1E1" w:rsidR="0C287CE4">
        <w:rPr>
          <w:rFonts w:eastAsia="Arial"/>
          <w:b w:val="1"/>
          <w:bCs w:val="1"/>
          <w:lang w:val="en-US"/>
        </w:rPr>
        <w:t xml:space="preserve">Tuesday 29 November Only - </w:t>
      </w:r>
      <w:r w:rsidRPr="4105E1E1" w:rsidR="1E97E834">
        <w:rPr>
          <w:rFonts w:eastAsia="Arial"/>
          <w:b w:val="1"/>
          <w:bCs w:val="1"/>
          <w:lang w:val="en-US"/>
        </w:rPr>
        <w:t xml:space="preserve">Questions and Answer to support </w:t>
      </w:r>
      <w:r w:rsidRPr="4105E1E1" w:rsidR="007A0348">
        <w:rPr>
          <w:rFonts w:eastAsia="Arial"/>
          <w:b w:val="1"/>
          <w:bCs w:val="1"/>
          <w:lang w:val="en-US"/>
        </w:rPr>
        <w:t>individual assignme</w:t>
      </w:r>
      <w:r w:rsidRPr="4105E1E1" w:rsidR="001F01B2">
        <w:rPr>
          <w:rFonts w:eastAsia="Arial"/>
          <w:b w:val="1"/>
          <w:bCs w:val="1"/>
          <w:lang w:val="en-US"/>
        </w:rPr>
        <w:t>nt</w:t>
      </w:r>
      <w:r w:rsidRPr="4105E1E1" w:rsidR="00D269FD">
        <w:rPr>
          <w:rFonts w:eastAsia="Arial"/>
          <w:b w:val="1"/>
          <w:bCs w:val="1"/>
          <w:lang w:val="en-US"/>
        </w:rPr>
        <w:t>.</w:t>
      </w:r>
    </w:p>
    <w:p w:rsidRPr="000D26EF" w:rsidR="0083016A" w:rsidP="005E0F80" w:rsidRDefault="0083016A" w14:paraId="13C976AA" w14:textId="77777777">
      <w:pPr>
        <w:rPr>
          <w:iCs/>
          <w:lang w:val="en-US"/>
        </w:rPr>
      </w:pPr>
    </w:p>
    <w:p w:rsidRPr="00006E97" w:rsidR="1DE346BB" w:rsidRDefault="1DE346BB" w14:paraId="198B120B" w14:textId="5CA01C61">
      <w:r w:rsidRPr="00006E97">
        <w:br w:type="page"/>
      </w:r>
    </w:p>
    <w:p w:rsidRPr="00006E97" w:rsidR="007A0348" w:rsidP="2EE0DC87" w:rsidRDefault="007A0348" w14:paraId="10161F5C" w14:textId="175705ED">
      <w:pPr>
        <w:pStyle w:val="BodyText2"/>
        <w:jc w:val="both"/>
        <w:rPr>
          <w:b/>
          <w:bCs/>
          <w:i w:val="0"/>
          <w:iCs w:val="0"/>
          <w:smallCaps/>
          <w:sz w:val="28"/>
          <w:szCs w:val="28"/>
        </w:rPr>
      </w:pPr>
      <w:r w:rsidRPr="00006E97">
        <w:rPr>
          <w:b/>
          <w:bCs/>
          <w:i w:val="0"/>
          <w:iCs w:val="0"/>
          <w:smallCaps/>
          <w:sz w:val="28"/>
          <w:szCs w:val="28"/>
        </w:rPr>
        <w:lastRenderedPageBreak/>
        <w:t xml:space="preserve">Biographical Note: </w:t>
      </w:r>
    </w:p>
    <w:p w:rsidRPr="00006E97" w:rsidR="439DEAB0" w:rsidP="2EE0DC87" w:rsidRDefault="393C0581" w14:paraId="256C8EA5" w14:textId="28969040">
      <w:pPr>
        <w:rPr>
          <w:rFonts w:eastAsia="Arial"/>
          <w:color w:val="0C0C0C"/>
          <w:lang w:val="en-GB"/>
        </w:rPr>
      </w:pPr>
      <w:r w:rsidRPr="2B754026">
        <w:rPr>
          <w:rFonts w:eastAsia="Arial"/>
          <w:color w:val="0C0C0C"/>
          <w:lang w:val="en-GB"/>
        </w:rPr>
        <w:t>Mairead Brady is an Associate Professor of Marketing and Technology at the Trinity Business School, Trinity College Dublin. She is also Director of Joint Honours</w:t>
      </w:r>
      <w:r w:rsidRPr="2B754026" w:rsidR="60075DF8">
        <w:rPr>
          <w:rFonts w:eastAsia="Arial"/>
          <w:color w:val="0C0C0C"/>
          <w:lang w:val="en-GB"/>
        </w:rPr>
        <w:t xml:space="preserve"> </w:t>
      </w:r>
      <w:r w:rsidRPr="2B754026">
        <w:rPr>
          <w:rFonts w:eastAsia="Arial"/>
          <w:color w:val="0C0C0C"/>
          <w:lang w:val="en-GB"/>
        </w:rPr>
        <w:t>directing the undergraduate degrees in Computer Science and Business and in Law and Business. Her research and teaching focuses on contemporary marketing management organizational challenges particularly focusing on the adoption of digital technologies and digital transformation. She is a co-author on the leading Marketing Management (2019) European tex</w:t>
      </w:r>
      <w:r w:rsidR="00A83211">
        <w:rPr>
          <w:rFonts w:eastAsia="Arial"/>
          <w:color w:val="0C0C0C"/>
          <w:lang w:val="en-GB"/>
        </w:rPr>
        <w:t xml:space="preserve">t. She </w:t>
      </w:r>
      <w:r w:rsidRPr="2B754026" w:rsidR="4B4A3E63">
        <w:rPr>
          <w:rFonts w:eastAsia="Arial"/>
          <w:color w:val="0C0C0C"/>
          <w:lang w:val="en-GB"/>
        </w:rPr>
        <w:t xml:space="preserve">also </w:t>
      </w:r>
      <w:r w:rsidRPr="2B754026">
        <w:rPr>
          <w:rFonts w:eastAsia="Arial"/>
          <w:color w:val="0C0C0C"/>
          <w:lang w:val="en-GB"/>
        </w:rPr>
        <w:t xml:space="preserve">developed a Marketing Planning simulation with Pearson Education called My Marketing Experience which is used by universities across Europe and the Middle East.  She </w:t>
      </w:r>
      <w:r w:rsidR="00690A90">
        <w:rPr>
          <w:rFonts w:eastAsia="Arial"/>
          <w:color w:val="0C0C0C"/>
          <w:lang w:val="en-GB"/>
        </w:rPr>
        <w:t xml:space="preserve">was </w:t>
      </w:r>
      <w:r w:rsidRPr="2B754026">
        <w:rPr>
          <w:rFonts w:eastAsia="Arial"/>
          <w:color w:val="0C0C0C"/>
          <w:lang w:val="en-GB"/>
        </w:rPr>
        <w:t>co-edit</w:t>
      </w:r>
      <w:r w:rsidR="00690A90">
        <w:rPr>
          <w:rFonts w:eastAsia="Arial"/>
          <w:color w:val="0C0C0C"/>
          <w:lang w:val="en-GB"/>
        </w:rPr>
        <w:t>or on</w:t>
      </w:r>
      <w:r w:rsidRPr="2B754026">
        <w:rPr>
          <w:rFonts w:eastAsia="Arial"/>
          <w:color w:val="0C0C0C"/>
          <w:lang w:val="en-GB"/>
        </w:rPr>
        <w:t xml:space="preserve"> a special issue of the Journal of Research in Interactive Marketing which </w:t>
      </w:r>
      <w:r w:rsidR="00A83211">
        <w:rPr>
          <w:rFonts w:eastAsia="Arial"/>
          <w:color w:val="0C0C0C"/>
          <w:lang w:val="en-GB"/>
        </w:rPr>
        <w:t>focused on t</w:t>
      </w:r>
      <w:r w:rsidRPr="2B754026">
        <w:rPr>
          <w:rFonts w:eastAsia="Arial"/>
          <w:color w:val="0C0C0C"/>
          <w:lang w:val="en-GB"/>
        </w:rPr>
        <w:t xml:space="preserve">he impact of the pandemic on interactive marketing practice (2022) working with colleagues from the UK and the States. </w:t>
      </w:r>
      <w:r w:rsidRPr="2B754026" w:rsidR="655059BD">
        <w:rPr>
          <w:rFonts w:eastAsia="Arial"/>
          <w:color w:val="0C0C0C"/>
          <w:lang w:val="en-GB"/>
        </w:rPr>
        <w:t xml:space="preserve">She </w:t>
      </w:r>
      <w:r w:rsidR="00A83211">
        <w:rPr>
          <w:rFonts w:eastAsia="Arial"/>
          <w:color w:val="0C0C0C"/>
          <w:lang w:val="en-GB"/>
        </w:rPr>
        <w:t xml:space="preserve">was </w:t>
      </w:r>
      <w:r w:rsidRPr="2B754026" w:rsidR="655059BD">
        <w:rPr>
          <w:rFonts w:eastAsia="Arial"/>
          <w:color w:val="0C0C0C"/>
          <w:lang w:val="en-GB"/>
        </w:rPr>
        <w:t xml:space="preserve">also co-editor on a book on the ‘The Future of Management Education” Routledge 2022. </w:t>
      </w:r>
    </w:p>
    <w:p w:rsidRPr="00006E97" w:rsidR="439DEAB0" w:rsidP="2EE0DC87" w:rsidRDefault="439DEAB0" w14:paraId="1628EAE0" w14:textId="5AB8B1F0">
      <w:pPr>
        <w:rPr>
          <w:rFonts w:eastAsia="Arial"/>
          <w:color w:val="0C0C0C"/>
          <w:lang w:val="en-GB"/>
        </w:rPr>
      </w:pPr>
      <w:r w:rsidRPr="00006E97">
        <w:rPr>
          <w:rFonts w:eastAsia="Arial"/>
          <w:color w:val="0C0C0C"/>
          <w:lang w:val="en-GB"/>
        </w:rPr>
        <w:t xml:space="preserve"> </w:t>
      </w:r>
    </w:p>
    <w:p w:rsidRPr="00006E97" w:rsidR="439DEAB0" w:rsidP="2EE0DC87" w:rsidRDefault="439DEAB0" w14:paraId="06A9ED64" w14:textId="394A427C">
      <w:pPr>
        <w:rPr>
          <w:rFonts w:eastAsia="Arial"/>
          <w:color w:val="0C0C0C"/>
          <w:lang w:val="en-GB"/>
        </w:rPr>
      </w:pPr>
      <w:r w:rsidRPr="2B754026">
        <w:rPr>
          <w:rFonts w:eastAsia="Arial"/>
          <w:color w:val="0C0C0C"/>
          <w:lang w:val="en-GB"/>
        </w:rPr>
        <w:t xml:space="preserve">She is also profoundly interested in management education and is the chair elect for the Management Education and Development Division (MED) of the American Academy of Management </w:t>
      </w:r>
      <w:r w:rsidR="00A83211">
        <w:rPr>
          <w:rFonts w:eastAsia="Arial"/>
          <w:color w:val="0C0C0C"/>
          <w:lang w:val="en-GB"/>
        </w:rPr>
        <w:t xml:space="preserve">for 2022/2023 </w:t>
      </w:r>
      <w:r w:rsidRPr="2B754026">
        <w:rPr>
          <w:rFonts w:eastAsia="Arial"/>
          <w:color w:val="0C0C0C"/>
          <w:lang w:val="en-GB"/>
        </w:rPr>
        <w:t xml:space="preserve">which has a membership of over 20,000 academics and practitioners from over 115 countries. A recent symposium which she co-organised won the award for the best Symposium for Global Impact on Management Education at the 2021 Academy of Management Conference.  She has also received major funding in the teaching and education arena for research into Academic Adoption of Technology in Assessment </w:t>
      </w:r>
      <w:proofErr w:type="gramStart"/>
      <w:r w:rsidRPr="2B754026">
        <w:rPr>
          <w:rFonts w:eastAsia="Arial"/>
          <w:color w:val="0C0C0C"/>
          <w:lang w:val="en-GB"/>
        </w:rPr>
        <w:t>and also</w:t>
      </w:r>
      <w:proofErr w:type="gramEnd"/>
      <w:r w:rsidRPr="2B754026">
        <w:rPr>
          <w:rFonts w:eastAsia="Arial"/>
          <w:color w:val="0C0C0C"/>
          <w:lang w:val="en-GB"/>
        </w:rPr>
        <w:t xml:space="preserve"> the use of Comparison Techniques in Higher Education. Her research into Comparison Processes within third level education, working with a team of research at the University of Glasgow and Trinity College, won the Silver Award Winner in the Science of Learning Award Category at the Reimagine Education Conference 2020 and </w:t>
      </w:r>
      <w:r w:rsidR="00A83211">
        <w:rPr>
          <w:rFonts w:eastAsia="Arial"/>
          <w:color w:val="0C0C0C"/>
          <w:lang w:val="en-GB"/>
        </w:rPr>
        <w:t xml:space="preserve">was </w:t>
      </w:r>
      <w:r w:rsidRPr="2B754026">
        <w:rPr>
          <w:rFonts w:eastAsia="Arial"/>
          <w:color w:val="0C0C0C"/>
          <w:lang w:val="en-GB"/>
        </w:rPr>
        <w:t>also a best Professional Development Workshop Award at the AOM.</w:t>
      </w:r>
    </w:p>
    <w:p w:rsidRPr="00006E97" w:rsidR="439DEAB0" w:rsidP="2EE0DC87" w:rsidRDefault="439DEAB0" w14:paraId="342FFAD1" w14:textId="4D67CC18">
      <w:pPr>
        <w:rPr>
          <w:rFonts w:eastAsia="Arial"/>
          <w:color w:val="0C0C0C"/>
          <w:lang w:val="en-GB"/>
        </w:rPr>
      </w:pPr>
      <w:r w:rsidRPr="00006E97">
        <w:rPr>
          <w:rFonts w:eastAsia="Arial"/>
          <w:color w:val="0C0C0C"/>
          <w:lang w:val="en-GB"/>
        </w:rPr>
        <w:t xml:space="preserve"> </w:t>
      </w:r>
    </w:p>
    <w:p w:rsidRPr="00006E97" w:rsidR="439DEAB0" w:rsidP="2EE0DC87" w:rsidRDefault="439DEAB0" w14:paraId="60388DF0" w14:textId="02030993">
      <w:pPr>
        <w:rPr>
          <w:rFonts w:eastAsia="Arial"/>
          <w:color w:val="0C0C0C"/>
          <w:lang w:val="en-GB"/>
        </w:rPr>
      </w:pPr>
      <w:r w:rsidRPr="2B754026">
        <w:rPr>
          <w:rFonts w:eastAsia="Arial"/>
          <w:color w:val="0C0C0C"/>
          <w:lang w:val="en-GB"/>
        </w:rPr>
        <w:t xml:space="preserve">She has published widely and has 1 </w:t>
      </w:r>
      <w:r w:rsidRPr="2B754026" w:rsidR="06834D53">
        <w:rPr>
          <w:rFonts w:eastAsia="Arial"/>
          <w:color w:val="0C0C0C"/>
          <w:lang w:val="en-GB"/>
        </w:rPr>
        <w:t>textbook</w:t>
      </w:r>
      <w:r w:rsidRPr="2B754026">
        <w:rPr>
          <w:rFonts w:eastAsia="Arial"/>
          <w:color w:val="0C0C0C"/>
          <w:lang w:val="en-GB"/>
        </w:rPr>
        <w:t>, 2 edited books, 7 chapters and more than 100 refereed journal articles and conference paper</w:t>
      </w:r>
      <w:r w:rsidR="00A83211">
        <w:rPr>
          <w:rFonts w:eastAsia="Arial"/>
          <w:color w:val="0C0C0C"/>
          <w:lang w:val="en-GB"/>
        </w:rPr>
        <w:t>. Her work has appeared in the</w:t>
      </w:r>
      <w:r w:rsidRPr="2B754026">
        <w:rPr>
          <w:rFonts w:eastAsia="Arial"/>
          <w:color w:val="0C0C0C"/>
          <w:lang w:val="en-GB"/>
        </w:rPr>
        <w:t xml:space="preserve"> Journal of Research in Interactive Marketing, Journal of Business and Industrial Marketing, </w:t>
      </w:r>
      <w:r w:rsidRPr="2B754026" w:rsidR="5F0D7EA5">
        <w:rPr>
          <w:rFonts w:eastAsia="Arial"/>
          <w:color w:val="0C0C0C"/>
          <w:lang w:val="en-GB"/>
        </w:rPr>
        <w:t xml:space="preserve">International Journal of Advertising, </w:t>
      </w:r>
      <w:r w:rsidRPr="2B754026">
        <w:rPr>
          <w:rFonts w:eastAsia="Arial"/>
          <w:color w:val="0C0C0C"/>
          <w:lang w:val="en-GB"/>
        </w:rPr>
        <w:t xml:space="preserve">Psychology and Marketing, International Journal of Technology Marketing, British Journal of Educational Technology, Services Industries Journal, Journal of Marketing Management, Tourism Review and Management Decision. </w:t>
      </w:r>
    </w:p>
    <w:p w:rsidRPr="00006E97" w:rsidR="007A0348" w:rsidP="00305E2D" w:rsidRDefault="439DEAB0" w14:paraId="557B4FA4" w14:textId="4639375F">
      <w:pPr>
        <w:rPr>
          <w:i/>
          <w:iCs/>
        </w:rPr>
      </w:pPr>
      <w:r w:rsidRPr="00006E97">
        <w:rPr>
          <w:rFonts w:eastAsia="Arial"/>
          <w:color w:val="0C0C0C"/>
          <w:lang w:val="en-GB"/>
        </w:rPr>
        <w:t xml:space="preserve"> </w:t>
      </w:r>
    </w:p>
    <w:sectPr w:rsidRPr="00006E97" w:rsidR="007A0348" w:rsidSect="00330470">
      <w:footerReference w:type="default" r:id="rId13"/>
      <w:pgSz w:w="11909" w:h="16834" w:orient="portrait" w:code="9"/>
      <w:pgMar w:top="1440" w:right="1191" w:bottom="1440" w:left="15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3ED6" w:rsidRDefault="00693ED6" w14:paraId="6637D1E2" w14:textId="77777777">
      <w:r>
        <w:separator/>
      </w:r>
    </w:p>
  </w:endnote>
  <w:endnote w:type="continuationSeparator" w:id="0">
    <w:p w:rsidR="00693ED6" w:rsidRDefault="00693ED6" w14:paraId="54BAB1F3" w14:textId="77777777">
      <w:r>
        <w:continuationSeparator/>
      </w:r>
    </w:p>
  </w:endnote>
  <w:endnote w:type="continuationNotice" w:id="1">
    <w:p w:rsidR="00693ED6" w:rsidRDefault="00693ED6" w14:paraId="36AA199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760A" w:rsidR="003610D4" w:rsidRDefault="003610D4" w14:paraId="3609CBE4" w14:textId="77777777">
    <w:pPr>
      <w:pStyle w:val="Footer"/>
    </w:pPr>
    <w:r>
      <w:tab/>
    </w:r>
    <w:r w:rsidRPr="001C760A">
      <w:rPr>
        <w:rStyle w:val="PageNumber"/>
      </w:rPr>
      <w:fldChar w:fldCharType="begin"/>
    </w:r>
    <w:r w:rsidRPr="001C760A">
      <w:rPr>
        <w:rStyle w:val="PageNumber"/>
      </w:rPr>
      <w:instrText xml:space="preserve"> PAGE </w:instrText>
    </w:r>
    <w:r w:rsidRPr="001C760A">
      <w:rPr>
        <w:rStyle w:val="PageNumber"/>
      </w:rPr>
      <w:fldChar w:fldCharType="separate"/>
    </w:r>
    <w:r>
      <w:rPr>
        <w:rStyle w:val="PageNumber"/>
        <w:noProof/>
      </w:rPr>
      <w:t>8</w:t>
    </w:r>
    <w:r w:rsidRPr="001C760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3ED6" w:rsidRDefault="00693ED6" w14:paraId="644C32D7" w14:textId="77777777">
      <w:r>
        <w:separator/>
      </w:r>
    </w:p>
  </w:footnote>
  <w:footnote w:type="continuationSeparator" w:id="0">
    <w:p w:rsidR="00693ED6" w:rsidRDefault="00693ED6" w14:paraId="79B9A5BF" w14:textId="77777777">
      <w:r>
        <w:continuationSeparator/>
      </w:r>
    </w:p>
  </w:footnote>
  <w:footnote w:type="continuationNotice" w:id="1">
    <w:p w:rsidR="00693ED6" w:rsidRDefault="00693ED6" w14:paraId="632DA580"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56806"/>
    <w:multiLevelType w:val="hybridMultilevel"/>
    <w:tmpl w:val="FFFFFFFF"/>
    <w:lvl w:ilvl="0" w:tplc="EAA2F700">
      <w:start w:val="1"/>
      <w:numFmt w:val="bullet"/>
      <w:lvlText w:val=""/>
      <w:lvlJc w:val="left"/>
      <w:pPr>
        <w:ind w:left="720" w:hanging="360"/>
      </w:pPr>
      <w:rPr>
        <w:rFonts w:hint="default" w:ascii="Symbol" w:hAnsi="Symbol"/>
      </w:rPr>
    </w:lvl>
    <w:lvl w:ilvl="1" w:tplc="678CF66C">
      <w:start w:val="1"/>
      <w:numFmt w:val="bullet"/>
      <w:lvlText w:val="o"/>
      <w:lvlJc w:val="left"/>
      <w:pPr>
        <w:ind w:left="1440" w:hanging="360"/>
      </w:pPr>
      <w:rPr>
        <w:rFonts w:hint="default" w:ascii="Courier New" w:hAnsi="Courier New"/>
      </w:rPr>
    </w:lvl>
    <w:lvl w:ilvl="2" w:tplc="4A981A6C">
      <w:start w:val="1"/>
      <w:numFmt w:val="bullet"/>
      <w:lvlText w:val=""/>
      <w:lvlJc w:val="left"/>
      <w:pPr>
        <w:ind w:left="2160" w:hanging="360"/>
      </w:pPr>
      <w:rPr>
        <w:rFonts w:hint="default" w:ascii="Wingdings" w:hAnsi="Wingdings"/>
      </w:rPr>
    </w:lvl>
    <w:lvl w:ilvl="3" w:tplc="EAAA0060">
      <w:start w:val="1"/>
      <w:numFmt w:val="bullet"/>
      <w:lvlText w:val=""/>
      <w:lvlJc w:val="left"/>
      <w:pPr>
        <w:ind w:left="2880" w:hanging="360"/>
      </w:pPr>
      <w:rPr>
        <w:rFonts w:hint="default" w:ascii="Symbol" w:hAnsi="Symbol"/>
      </w:rPr>
    </w:lvl>
    <w:lvl w:ilvl="4" w:tplc="B4862120">
      <w:start w:val="1"/>
      <w:numFmt w:val="bullet"/>
      <w:lvlText w:val="o"/>
      <w:lvlJc w:val="left"/>
      <w:pPr>
        <w:ind w:left="3600" w:hanging="360"/>
      </w:pPr>
      <w:rPr>
        <w:rFonts w:hint="default" w:ascii="Courier New" w:hAnsi="Courier New"/>
      </w:rPr>
    </w:lvl>
    <w:lvl w:ilvl="5" w:tplc="1FCE621A">
      <w:start w:val="1"/>
      <w:numFmt w:val="bullet"/>
      <w:lvlText w:val=""/>
      <w:lvlJc w:val="left"/>
      <w:pPr>
        <w:ind w:left="4320" w:hanging="360"/>
      </w:pPr>
      <w:rPr>
        <w:rFonts w:hint="default" w:ascii="Wingdings" w:hAnsi="Wingdings"/>
      </w:rPr>
    </w:lvl>
    <w:lvl w:ilvl="6" w:tplc="DD6E86BC">
      <w:start w:val="1"/>
      <w:numFmt w:val="bullet"/>
      <w:lvlText w:val=""/>
      <w:lvlJc w:val="left"/>
      <w:pPr>
        <w:ind w:left="5040" w:hanging="360"/>
      </w:pPr>
      <w:rPr>
        <w:rFonts w:hint="default" w:ascii="Symbol" w:hAnsi="Symbol"/>
      </w:rPr>
    </w:lvl>
    <w:lvl w:ilvl="7" w:tplc="5E3EEB14">
      <w:start w:val="1"/>
      <w:numFmt w:val="bullet"/>
      <w:lvlText w:val="o"/>
      <w:lvlJc w:val="left"/>
      <w:pPr>
        <w:ind w:left="5760" w:hanging="360"/>
      </w:pPr>
      <w:rPr>
        <w:rFonts w:hint="default" w:ascii="Courier New" w:hAnsi="Courier New"/>
      </w:rPr>
    </w:lvl>
    <w:lvl w:ilvl="8" w:tplc="1B0CFAAA">
      <w:start w:val="1"/>
      <w:numFmt w:val="bullet"/>
      <w:lvlText w:val=""/>
      <w:lvlJc w:val="left"/>
      <w:pPr>
        <w:ind w:left="6480" w:hanging="360"/>
      </w:pPr>
      <w:rPr>
        <w:rFonts w:hint="default" w:ascii="Wingdings" w:hAnsi="Wingdings"/>
      </w:rPr>
    </w:lvl>
  </w:abstractNum>
  <w:abstractNum w:abstractNumId="2" w15:restartNumberingAfterBreak="0">
    <w:nsid w:val="0F6F4264"/>
    <w:multiLevelType w:val="hybridMultilevel"/>
    <w:tmpl w:val="6D5A7D3A"/>
    <w:lvl w:ilvl="0" w:tplc="B5A07444">
      <w:start w:val="1"/>
      <w:numFmt w:val="decimal"/>
      <w:lvlText w:val="%1."/>
      <w:lvlJc w:val="left"/>
      <w:pPr>
        <w:ind w:left="720" w:hanging="360"/>
      </w:pPr>
    </w:lvl>
    <w:lvl w:ilvl="1" w:tplc="EBD4E506">
      <w:start w:val="1"/>
      <w:numFmt w:val="lowerLetter"/>
      <w:lvlText w:val="%2."/>
      <w:lvlJc w:val="left"/>
      <w:pPr>
        <w:ind w:left="1440" w:hanging="360"/>
      </w:pPr>
    </w:lvl>
    <w:lvl w:ilvl="2" w:tplc="BE9AA5C0">
      <w:start w:val="1"/>
      <w:numFmt w:val="lowerRoman"/>
      <w:lvlText w:val="%3."/>
      <w:lvlJc w:val="right"/>
      <w:pPr>
        <w:ind w:left="2160" w:hanging="180"/>
      </w:pPr>
    </w:lvl>
    <w:lvl w:ilvl="3" w:tplc="2FD66938">
      <w:start w:val="1"/>
      <w:numFmt w:val="decimal"/>
      <w:lvlText w:val="%4."/>
      <w:lvlJc w:val="left"/>
      <w:pPr>
        <w:ind w:left="2880" w:hanging="360"/>
      </w:pPr>
    </w:lvl>
    <w:lvl w:ilvl="4" w:tplc="E4505034">
      <w:start w:val="1"/>
      <w:numFmt w:val="lowerLetter"/>
      <w:lvlText w:val="%5."/>
      <w:lvlJc w:val="left"/>
      <w:pPr>
        <w:ind w:left="3600" w:hanging="360"/>
      </w:pPr>
    </w:lvl>
    <w:lvl w:ilvl="5" w:tplc="40C66B86">
      <w:start w:val="1"/>
      <w:numFmt w:val="lowerRoman"/>
      <w:lvlText w:val="%6."/>
      <w:lvlJc w:val="right"/>
      <w:pPr>
        <w:ind w:left="4320" w:hanging="180"/>
      </w:pPr>
    </w:lvl>
    <w:lvl w:ilvl="6" w:tplc="7832AEE8">
      <w:start w:val="1"/>
      <w:numFmt w:val="decimal"/>
      <w:lvlText w:val="%7."/>
      <w:lvlJc w:val="left"/>
      <w:pPr>
        <w:ind w:left="5040" w:hanging="360"/>
      </w:pPr>
    </w:lvl>
    <w:lvl w:ilvl="7" w:tplc="A9801DB6">
      <w:start w:val="1"/>
      <w:numFmt w:val="lowerLetter"/>
      <w:lvlText w:val="%8."/>
      <w:lvlJc w:val="left"/>
      <w:pPr>
        <w:ind w:left="5760" w:hanging="360"/>
      </w:pPr>
    </w:lvl>
    <w:lvl w:ilvl="8" w:tplc="2140E0B8">
      <w:start w:val="1"/>
      <w:numFmt w:val="lowerRoman"/>
      <w:lvlText w:val="%9."/>
      <w:lvlJc w:val="right"/>
      <w:pPr>
        <w:ind w:left="6480" w:hanging="180"/>
      </w:pPr>
    </w:lvl>
  </w:abstractNum>
  <w:abstractNum w:abstractNumId="3" w15:restartNumberingAfterBreak="0">
    <w:nsid w:val="113A236E"/>
    <w:multiLevelType w:val="hybridMultilevel"/>
    <w:tmpl w:val="F7762A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23D7360"/>
    <w:multiLevelType w:val="hybridMultilevel"/>
    <w:tmpl w:val="F31C0D5E"/>
    <w:lvl w:ilvl="0" w:tplc="3800BAE4">
      <w:start w:val="1"/>
      <w:numFmt w:val="bullet"/>
      <w:lvlText w:val="•"/>
      <w:lvlJc w:val="left"/>
      <w:pPr>
        <w:tabs>
          <w:tab w:val="num" w:pos="720"/>
        </w:tabs>
        <w:ind w:left="720" w:hanging="360"/>
      </w:pPr>
      <w:rPr>
        <w:rFonts w:hint="default" w:ascii="Arial" w:hAnsi="Arial"/>
      </w:rPr>
    </w:lvl>
    <w:lvl w:ilvl="1" w:tplc="42B0CE5C" w:tentative="1">
      <w:start w:val="1"/>
      <w:numFmt w:val="bullet"/>
      <w:lvlText w:val="•"/>
      <w:lvlJc w:val="left"/>
      <w:pPr>
        <w:tabs>
          <w:tab w:val="num" w:pos="1440"/>
        </w:tabs>
        <w:ind w:left="1440" w:hanging="360"/>
      </w:pPr>
      <w:rPr>
        <w:rFonts w:hint="default" w:ascii="Arial" w:hAnsi="Arial"/>
      </w:rPr>
    </w:lvl>
    <w:lvl w:ilvl="2" w:tplc="5DAAD1E4" w:tentative="1">
      <w:start w:val="1"/>
      <w:numFmt w:val="bullet"/>
      <w:lvlText w:val="•"/>
      <w:lvlJc w:val="left"/>
      <w:pPr>
        <w:tabs>
          <w:tab w:val="num" w:pos="2160"/>
        </w:tabs>
        <w:ind w:left="2160" w:hanging="360"/>
      </w:pPr>
      <w:rPr>
        <w:rFonts w:hint="default" w:ascii="Arial" w:hAnsi="Arial"/>
      </w:rPr>
    </w:lvl>
    <w:lvl w:ilvl="3" w:tplc="BA864486" w:tentative="1">
      <w:start w:val="1"/>
      <w:numFmt w:val="bullet"/>
      <w:lvlText w:val="•"/>
      <w:lvlJc w:val="left"/>
      <w:pPr>
        <w:tabs>
          <w:tab w:val="num" w:pos="2880"/>
        </w:tabs>
        <w:ind w:left="2880" w:hanging="360"/>
      </w:pPr>
      <w:rPr>
        <w:rFonts w:hint="default" w:ascii="Arial" w:hAnsi="Arial"/>
      </w:rPr>
    </w:lvl>
    <w:lvl w:ilvl="4" w:tplc="340AB096" w:tentative="1">
      <w:start w:val="1"/>
      <w:numFmt w:val="bullet"/>
      <w:lvlText w:val="•"/>
      <w:lvlJc w:val="left"/>
      <w:pPr>
        <w:tabs>
          <w:tab w:val="num" w:pos="3600"/>
        </w:tabs>
        <w:ind w:left="3600" w:hanging="360"/>
      </w:pPr>
      <w:rPr>
        <w:rFonts w:hint="default" w:ascii="Arial" w:hAnsi="Arial"/>
      </w:rPr>
    </w:lvl>
    <w:lvl w:ilvl="5" w:tplc="12CC82BA" w:tentative="1">
      <w:start w:val="1"/>
      <w:numFmt w:val="bullet"/>
      <w:lvlText w:val="•"/>
      <w:lvlJc w:val="left"/>
      <w:pPr>
        <w:tabs>
          <w:tab w:val="num" w:pos="4320"/>
        </w:tabs>
        <w:ind w:left="4320" w:hanging="360"/>
      </w:pPr>
      <w:rPr>
        <w:rFonts w:hint="default" w:ascii="Arial" w:hAnsi="Arial"/>
      </w:rPr>
    </w:lvl>
    <w:lvl w:ilvl="6" w:tplc="A992CB82" w:tentative="1">
      <w:start w:val="1"/>
      <w:numFmt w:val="bullet"/>
      <w:lvlText w:val="•"/>
      <w:lvlJc w:val="left"/>
      <w:pPr>
        <w:tabs>
          <w:tab w:val="num" w:pos="5040"/>
        </w:tabs>
        <w:ind w:left="5040" w:hanging="360"/>
      </w:pPr>
      <w:rPr>
        <w:rFonts w:hint="default" w:ascii="Arial" w:hAnsi="Arial"/>
      </w:rPr>
    </w:lvl>
    <w:lvl w:ilvl="7" w:tplc="ADA4139E" w:tentative="1">
      <w:start w:val="1"/>
      <w:numFmt w:val="bullet"/>
      <w:lvlText w:val="•"/>
      <w:lvlJc w:val="left"/>
      <w:pPr>
        <w:tabs>
          <w:tab w:val="num" w:pos="5760"/>
        </w:tabs>
        <w:ind w:left="5760" w:hanging="360"/>
      </w:pPr>
      <w:rPr>
        <w:rFonts w:hint="default" w:ascii="Arial" w:hAnsi="Arial"/>
      </w:rPr>
    </w:lvl>
    <w:lvl w:ilvl="8" w:tplc="DAAEF8C6"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3CD58CD"/>
    <w:multiLevelType w:val="hybridMultilevel"/>
    <w:tmpl w:val="955E9BD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CE4527C"/>
    <w:multiLevelType w:val="multilevel"/>
    <w:tmpl w:val="64AA5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715D9E"/>
    <w:multiLevelType w:val="hybridMultilevel"/>
    <w:tmpl w:val="67A805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6DF5596"/>
    <w:multiLevelType w:val="hybridMultilevel"/>
    <w:tmpl w:val="3056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121F8"/>
    <w:multiLevelType w:val="hybridMultilevel"/>
    <w:tmpl w:val="B7F01BF4"/>
    <w:lvl w:ilvl="0" w:tplc="0FD47AEE">
      <w:start w:val="1"/>
      <w:numFmt w:val="bullet"/>
      <w:lvlText w:val=""/>
      <w:lvlJc w:val="left"/>
      <w:pPr>
        <w:tabs>
          <w:tab w:val="num" w:pos="720"/>
        </w:tabs>
        <w:ind w:left="720" w:hanging="360"/>
      </w:pPr>
      <w:rPr>
        <w:rFonts w:hint="default" w:ascii="Symbol" w:hAnsi="Symbol"/>
        <w:sz w:val="20"/>
      </w:rPr>
    </w:lvl>
    <w:lvl w:ilvl="1" w:tplc="58AA07A0" w:tentative="1">
      <w:start w:val="1"/>
      <w:numFmt w:val="bullet"/>
      <w:lvlText w:val="o"/>
      <w:lvlJc w:val="left"/>
      <w:pPr>
        <w:tabs>
          <w:tab w:val="num" w:pos="1440"/>
        </w:tabs>
        <w:ind w:left="1440" w:hanging="360"/>
      </w:pPr>
      <w:rPr>
        <w:rFonts w:hint="default" w:ascii="Courier New" w:hAnsi="Courier New"/>
        <w:sz w:val="20"/>
      </w:rPr>
    </w:lvl>
    <w:lvl w:ilvl="2" w:tplc="0A32799C" w:tentative="1">
      <w:start w:val="1"/>
      <w:numFmt w:val="bullet"/>
      <w:lvlText w:val=""/>
      <w:lvlJc w:val="left"/>
      <w:pPr>
        <w:tabs>
          <w:tab w:val="num" w:pos="2160"/>
        </w:tabs>
        <w:ind w:left="2160" w:hanging="360"/>
      </w:pPr>
      <w:rPr>
        <w:rFonts w:hint="default" w:ascii="Wingdings" w:hAnsi="Wingdings"/>
        <w:sz w:val="20"/>
      </w:rPr>
    </w:lvl>
    <w:lvl w:ilvl="3" w:tplc="FB8CC544" w:tentative="1">
      <w:start w:val="1"/>
      <w:numFmt w:val="bullet"/>
      <w:lvlText w:val=""/>
      <w:lvlJc w:val="left"/>
      <w:pPr>
        <w:tabs>
          <w:tab w:val="num" w:pos="2880"/>
        </w:tabs>
        <w:ind w:left="2880" w:hanging="360"/>
      </w:pPr>
      <w:rPr>
        <w:rFonts w:hint="default" w:ascii="Wingdings" w:hAnsi="Wingdings"/>
        <w:sz w:val="20"/>
      </w:rPr>
    </w:lvl>
    <w:lvl w:ilvl="4" w:tplc="59267B90" w:tentative="1">
      <w:start w:val="1"/>
      <w:numFmt w:val="bullet"/>
      <w:lvlText w:val=""/>
      <w:lvlJc w:val="left"/>
      <w:pPr>
        <w:tabs>
          <w:tab w:val="num" w:pos="3600"/>
        </w:tabs>
        <w:ind w:left="3600" w:hanging="360"/>
      </w:pPr>
      <w:rPr>
        <w:rFonts w:hint="default" w:ascii="Wingdings" w:hAnsi="Wingdings"/>
        <w:sz w:val="20"/>
      </w:rPr>
    </w:lvl>
    <w:lvl w:ilvl="5" w:tplc="B6EAA7FE" w:tentative="1">
      <w:start w:val="1"/>
      <w:numFmt w:val="bullet"/>
      <w:lvlText w:val=""/>
      <w:lvlJc w:val="left"/>
      <w:pPr>
        <w:tabs>
          <w:tab w:val="num" w:pos="4320"/>
        </w:tabs>
        <w:ind w:left="4320" w:hanging="360"/>
      </w:pPr>
      <w:rPr>
        <w:rFonts w:hint="default" w:ascii="Wingdings" w:hAnsi="Wingdings"/>
        <w:sz w:val="20"/>
      </w:rPr>
    </w:lvl>
    <w:lvl w:ilvl="6" w:tplc="56E04F04" w:tentative="1">
      <w:start w:val="1"/>
      <w:numFmt w:val="bullet"/>
      <w:lvlText w:val=""/>
      <w:lvlJc w:val="left"/>
      <w:pPr>
        <w:tabs>
          <w:tab w:val="num" w:pos="5040"/>
        </w:tabs>
        <w:ind w:left="5040" w:hanging="360"/>
      </w:pPr>
      <w:rPr>
        <w:rFonts w:hint="default" w:ascii="Wingdings" w:hAnsi="Wingdings"/>
        <w:sz w:val="20"/>
      </w:rPr>
    </w:lvl>
    <w:lvl w:ilvl="7" w:tplc="C206E43A" w:tentative="1">
      <w:start w:val="1"/>
      <w:numFmt w:val="bullet"/>
      <w:lvlText w:val=""/>
      <w:lvlJc w:val="left"/>
      <w:pPr>
        <w:tabs>
          <w:tab w:val="num" w:pos="5760"/>
        </w:tabs>
        <w:ind w:left="5760" w:hanging="360"/>
      </w:pPr>
      <w:rPr>
        <w:rFonts w:hint="default" w:ascii="Wingdings" w:hAnsi="Wingdings"/>
        <w:sz w:val="20"/>
      </w:rPr>
    </w:lvl>
    <w:lvl w:ilvl="8" w:tplc="37B6BEA2"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26B39CD"/>
    <w:multiLevelType w:val="hybridMultilevel"/>
    <w:tmpl w:val="FFFFFFFF"/>
    <w:lvl w:ilvl="0" w:tplc="603EC2A4">
      <w:start w:val="1"/>
      <w:numFmt w:val="decimal"/>
      <w:lvlText w:val="%1."/>
      <w:lvlJc w:val="left"/>
      <w:pPr>
        <w:ind w:left="720" w:hanging="360"/>
      </w:pPr>
    </w:lvl>
    <w:lvl w:ilvl="1" w:tplc="8FE26236">
      <w:start w:val="1"/>
      <w:numFmt w:val="lowerLetter"/>
      <w:lvlText w:val="%2."/>
      <w:lvlJc w:val="left"/>
      <w:pPr>
        <w:ind w:left="1440" w:hanging="360"/>
      </w:pPr>
    </w:lvl>
    <w:lvl w:ilvl="2" w:tplc="3128123C">
      <w:start w:val="1"/>
      <w:numFmt w:val="lowerRoman"/>
      <w:lvlText w:val="%3."/>
      <w:lvlJc w:val="right"/>
      <w:pPr>
        <w:ind w:left="2160" w:hanging="180"/>
      </w:pPr>
    </w:lvl>
    <w:lvl w:ilvl="3" w:tplc="DB4EDBF2">
      <w:start w:val="1"/>
      <w:numFmt w:val="decimal"/>
      <w:lvlText w:val="%4."/>
      <w:lvlJc w:val="left"/>
      <w:pPr>
        <w:ind w:left="2880" w:hanging="360"/>
      </w:pPr>
    </w:lvl>
    <w:lvl w:ilvl="4" w:tplc="4EDCDADE">
      <w:start w:val="1"/>
      <w:numFmt w:val="lowerLetter"/>
      <w:lvlText w:val="%5."/>
      <w:lvlJc w:val="left"/>
      <w:pPr>
        <w:ind w:left="3600" w:hanging="360"/>
      </w:pPr>
    </w:lvl>
    <w:lvl w:ilvl="5" w:tplc="0D84F248">
      <w:start w:val="1"/>
      <w:numFmt w:val="lowerRoman"/>
      <w:lvlText w:val="%6."/>
      <w:lvlJc w:val="right"/>
      <w:pPr>
        <w:ind w:left="4320" w:hanging="180"/>
      </w:pPr>
    </w:lvl>
    <w:lvl w:ilvl="6" w:tplc="48789128">
      <w:start w:val="1"/>
      <w:numFmt w:val="decimal"/>
      <w:lvlText w:val="%7."/>
      <w:lvlJc w:val="left"/>
      <w:pPr>
        <w:ind w:left="5040" w:hanging="360"/>
      </w:pPr>
    </w:lvl>
    <w:lvl w:ilvl="7" w:tplc="3EB40FE4">
      <w:start w:val="1"/>
      <w:numFmt w:val="lowerLetter"/>
      <w:lvlText w:val="%8."/>
      <w:lvlJc w:val="left"/>
      <w:pPr>
        <w:ind w:left="5760" w:hanging="360"/>
      </w:pPr>
    </w:lvl>
    <w:lvl w:ilvl="8" w:tplc="1AAA5DAE">
      <w:start w:val="1"/>
      <w:numFmt w:val="lowerRoman"/>
      <w:lvlText w:val="%9."/>
      <w:lvlJc w:val="right"/>
      <w:pPr>
        <w:ind w:left="6480" w:hanging="180"/>
      </w:pPr>
    </w:lvl>
  </w:abstractNum>
  <w:abstractNum w:abstractNumId="11" w15:restartNumberingAfterBreak="0">
    <w:nsid w:val="485765C1"/>
    <w:multiLevelType w:val="hybridMultilevel"/>
    <w:tmpl w:val="CFA0BA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E9A3FF9"/>
    <w:multiLevelType w:val="hybridMultilevel"/>
    <w:tmpl w:val="F88EF3C2"/>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FB9227A"/>
    <w:multiLevelType w:val="hybridMultilevel"/>
    <w:tmpl w:val="A0F8B1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4906C16"/>
    <w:multiLevelType w:val="hybridMultilevel"/>
    <w:tmpl w:val="997CA7C6"/>
    <w:lvl w:ilvl="0" w:tplc="67F45DC0">
      <w:start w:val="1"/>
      <w:numFmt w:val="bullet"/>
      <w:lvlText w:val=""/>
      <w:lvlJc w:val="left"/>
      <w:pPr>
        <w:tabs>
          <w:tab w:val="num" w:pos="720"/>
        </w:tabs>
        <w:ind w:left="720" w:hanging="360"/>
      </w:pPr>
      <w:rPr>
        <w:rFonts w:hint="default" w:ascii="Symbol" w:hAnsi="Symbol"/>
        <w:sz w:val="20"/>
      </w:rPr>
    </w:lvl>
    <w:lvl w:ilvl="1" w:tplc="F3FA556E" w:tentative="1">
      <w:start w:val="1"/>
      <w:numFmt w:val="bullet"/>
      <w:lvlText w:val="o"/>
      <w:lvlJc w:val="left"/>
      <w:pPr>
        <w:tabs>
          <w:tab w:val="num" w:pos="1440"/>
        </w:tabs>
        <w:ind w:left="1440" w:hanging="360"/>
      </w:pPr>
      <w:rPr>
        <w:rFonts w:hint="default" w:ascii="Courier New" w:hAnsi="Courier New"/>
        <w:sz w:val="20"/>
      </w:rPr>
    </w:lvl>
    <w:lvl w:ilvl="2" w:tplc="E6B8D06E" w:tentative="1">
      <w:start w:val="1"/>
      <w:numFmt w:val="bullet"/>
      <w:lvlText w:val=""/>
      <w:lvlJc w:val="left"/>
      <w:pPr>
        <w:tabs>
          <w:tab w:val="num" w:pos="2160"/>
        </w:tabs>
        <w:ind w:left="2160" w:hanging="360"/>
      </w:pPr>
      <w:rPr>
        <w:rFonts w:hint="default" w:ascii="Wingdings" w:hAnsi="Wingdings"/>
        <w:sz w:val="20"/>
      </w:rPr>
    </w:lvl>
    <w:lvl w:ilvl="3" w:tplc="AF2818BA" w:tentative="1">
      <w:start w:val="1"/>
      <w:numFmt w:val="bullet"/>
      <w:lvlText w:val=""/>
      <w:lvlJc w:val="left"/>
      <w:pPr>
        <w:tabs>
          <w:tab w:val="num" w:pos="2880"/>
        </w:tabs>
        <w:ind w:left="2880" w:hanging="360"/>
      </w:pPr>
      <w:rPr>
        <w:rFonts w:hint="default" w:ascii="Wingdings" w:hAnsi="Wingdings"/>
        <w:sz w:val="20"/>
      </w:rPr>
    </w:lvl>
    <w:lvl w:ilvl="4" w:tplc="199E2E0C" w:tentative="1">
      <w:start w:val="1"/>
      <w:numFmt w:val="bullet"/>
      <w:lvlText w:val=""/>
      <w:lvlJc w:val="left"/>
      <w:pPr>
        <w:tabs>
          <w:tab w:val="num" w:pos="3600"/>
        </w:tabs>
        <w:ind w:left="3600" w:hanging="360"/>
      </w:pPr>
      <w:rPr>
        <w:rFonts w:hint="default" w:ascii="Wingdings" w:hAnsi="Wingdings"/>
        <w:sz w:val="20"/>
      </w:rPr>
    </w:lvl>
    <w:lvl w:ilvl="5" w:tplc="F2961DA6" w:tentative="1">
      <w:start w:val="1"/>
      <w:numFmt w:val="bullet"/>
      <w:lvlText w:val=""/>
      <w:lvlJc w:val="left"/>
      <w:pPr>
        <w:tabs>
          <w:tab w:val="num" w:pos="4320"/>
        </w:tabs>
        <w:ind w:left="4320" w:hanging="360"/>
      </w:pPr>
      <w:rPr>
        <w:rFonts w:hint="default" w:ascii="Wingdings" w:hAnsi="Wingdings"/>
        <w:sz w:val="20"/>
      </w:rPr>
    </w:lvl>
    <w:lvl w:ilvl="6" w:tplc="D9AC1346" w:tentative="1">
      <w:start w:val="1"/>
      <w:numFmt w:val="bullet"/>
      <w:lvlText w:val=""/>
      <w:lvlJc w:val="left"/>
      <w:pPr>
        <w:tabs>
          <w:tab w:val="num" w:pos="5040"/>
        </w:tabs>
        <w:ind w:left="5040" w:hanging="360"/>
      </w:pPr>
      <w:rPr>
        <w:rFonts w:hint="default" w:ascii="Wingdings" w:hAnsi="Wingdings"/>
        <w:sz w:val="20"/>
      </w:rPr>
    </w:lvl>
    <w:lvl w:ilvl="7" w:tplc="CD524006" w:tentative="1">
      <w:start w:val="1"/>
      <w:numFmt w:val="bullet"/>
      <w:lvlText w:val=""/>
      <w:lvlJc w:val="left"/>
      <w:pPr>
        <w:tabs>
          <w:tab w:val="num" w:pos="5760"/>
        </w:tabs>
        <w:ind w:left="5760" w:hanging="360"/>
      </w:pPr>
      <w:rPr>
        <w:rFonts w:hint="default" w:ascii="Wingdings" w:hAnsi="Wingdings"/>
        <w:sz w:val="20"/>
      </w:rPr>
    </w:lvl>
    <w:lvl w:ilvl="8" w:tplc="9AF65CF4"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7273CC1"/>
    <w:multiLevelType w:val="hybridMultilevel"/>
    <w:tmpl w:val="F54AD866"/>
    <w:lvl w:ilvl="0" w:tplc="563EE622">
      <w:start w:val="1"/>
      <w:numFmt w:val="bullet"/>
      <w:lvlText w:val=""/>
      <w:lvlJc w:val="left"/>
      <w:pPr>
        <w:ind w:left="720" w:hanging="360"/>
      </w:pPr>
      <w:rPr>
        <w:rFonts w:hint="default" w:ascii="Symbol" w:hAnsi="Symbol"/>
      </w:rPr>
    </w:lvl>
    <w:lvl w:ilvl="1" w:tplc="59E896E8">
      <w:start w:val="1"/>
      <w:numFmt w:val="bullet"/>
      <w:lvlText w:val="o"/>
      <w:lvlJc w:val="left"/>
      <w:pPr>
        <w:ind w:left="1440" w:hanging="360"/>
      </w:pPr>
      <w:rPr>
        <w:rFonts w:hint="default" w:ascii="Courier New" w:hAnsi="Courier New"/>
      </w:rPr>
    </w:lvl>
    <w:lvl w:ilvl="2" w:tplc="CC822BF0">
      <w:start w:val="1"/>
      <w:numFmt w:val="bullet"/>
      <w:lvlText w:val=""/>
      <w:lvlJc w:val="left"/>
      <w:pPr>
        <w:ind w:left="2160" w:hanging="360"/>
      </w:pPr>
      <w:rPr>
        <w:rFonts w:hint="default" w:ascii="Wingdings" w:hAnsi="Wingdings"/>
      </w:rPr>
    </w:lvl>
    <w:lvl w:ilvl="3" w:tplc="F9B2CDC2">
      <w:start w:val="1"/>
      <w:numFmt w:val="bullet"/>
      <w:lvlText w:val=""/>
      <w:lvlJc w:val="left"/>
      <w:pPr>
        <w:ind w:left="2880" w:hanging="360"/>
      </w:pPr>
      <w:rPr>
        <w:rFonts w:hint="default" w:ascii="Symbol" w:hAnsi="Symbol"/>
      </w:rPr>
    </w:lvl>
    <w:lvl w:ilvl="4" w:tplc="02B0983C">
      <w:start w:val="1"/>
      <w:numFmt w:val="bullet"/>
      <w:lvlText w:val="o"/>
      <w:lvlJc w:val="left"/>
      <w:pPr>
        <w:ind w:left="3600" w:hanging="360"/>
      </w:pPr>
      <w:rPr>
        <w:rFonts w:hint="default" w:ascii="Courier New" w:hAnsi="Courier New"/>
      </w:rPr>
    </w:lvl>
    <w:lvl w:ilvl="5" w:tplc="E252188E">
      <w:start w:val="1"/>
      <w:numFmt w:val="bullet"/>
      <w:lvlText w:val=""/>
      <w:lvlJc w:val="left"/>
      <w:pPr>
        <w:ind w:left="4320" w:hanging="360"/>
      </w:pPr>
      <w:rPr>
        <w:rFonts w:hint="default" w:ascii="Wingdings" w:hAnsi="Wingdings"/>
      </w:rPr>
    </w:lvl>
    <w:lvl w:ilvl="6" w:tplc="7C5C4216">
      <w:start w:val="1"/>
      <w:numFmt w:val="bullet"/>
      <w:lvlText w:val=""/>
      <w:lvlJc w:val="left"/>
      <w:pPr>
        <w:ind w:left="5040" w:hanging="360"/>
      </w:pPr>
      <w:rPr>
        <w:rFonts w:hint="default" w:ascii="Symbol" w:hAnsi="Symbol"/>
      </w:rPr>
    </w:lvl>
    <w:lvl w:ilvl="7" w:tplc="B810D6AE">
      <w:start w:val="1"/>
      <w:numFmt w:val="bullet"/>
      <w:lvlText w:val="o"/>
      <w:lvlJc w:val="left"/>
      <w:pPr>
        <w:ind w:left="5760" w:hanging="360"/>
      </w:pPr>
      <w:rPr>
        <w:rFonts w:hint="default" w:ascii="Courier New" w:hAnsi="Courier New"/>
      </w:rPr>
    </w:lvl>
    <w:lvl w:ilvl="8" w:tplc="5F9C50EA">
      <w:start w:val="1"/>
      <w:numFmt w:val="bullet"/>
      <w:lvlText w:val=""/>
      <w:lvlJc w:val="left"/>
      <w:pPr>
        <w:ind w:left="6480" w:hanging="360"/>
      </w:pPr>
      <w:rPr>
        <w:rFonts w:hint="default" w:ascii="Wingdings" w:hAnsi="Wingdings"/>
      </w:rPr>
    </w:lvl>
  </w:abstractNum>
  <w:abstractNum w:abstractNumId="16" w15:restartNumberingAfterBreak="0">
    <w:nsid w:val="62565803"/>
    <w:multiLevelType w:val="hybridMultilevel"/>
    <w:tmpl w:val="7228EC26"/>
    <w:lvl w:ilvl="0" w:tplc="DB2227B0">
      <w:start w:val="1"/>
      <w:numFmt w:val="bullet"/>
      <w:lvlText w:val=""/>
      <w:lvlJc w:val="left"/>
      <w:pPr>
        <w:tabs>
          <w:tab w:val="num" w:pos="720"/>
        </w:tabs>
        <w:ind w:left="720" w:hanging="360"/>
      </w:pPr>
      <w:rPr>
        <w:rFonts w:hint="default" w:ascii="Symbol" w:hAnsi="Symbol"/>
        <w:sz w:val="20"/>
      </w:rPr>
    </w:lvl>
    <w:lvl w:ilvl="1" w:tplc="D2AA418A" w:tentative="1">
      <w:start w:val="1"/>
      <w:numFmt w:val="bullet"/>
      <w:lvlText w:val="o"/>
      <w:lvlJc w:val="left"/>
      <w:pPr>
        <w:tabs>
          <w:tab w:val="num" w:pos="1440"/>
        </w:tabs>
        <w:ind w:left="1440" w:hanging="360"/>
      </w:pPr>
      <w:rPr>
        <w:rFonts w:hint="default" w:ascii="Courier New" w:hAnsi="Courier New"/>
        <w:sz w:val="20"/>
      </w:rPr>
    </w:lvl>
    <w:lvl w:ilvl="2" w:tplc="D9D42F14" w:tentative="1">
      <w:start w:val="1"/>
      <w:numFmt w:val="bullet"/>
      <w:lvlText w:val=""/>
      <w:lvlJc w:val="left"/>
      <w:pPr>
        <w:tabs>
          <w:tab w:val="num" w:pos="2160"/>
        </w:tabs>
        <w:ind w:left="2160" w:hanging="360"/>
      </w:pPr>
      <w:rPr>
        <w:rFonts w:hint="default" w:ascii="Wingdings" w:hAnsi="Wingdings"/>
        <w:sz w:val="20"/>
      </w:rPr>
    </w:lvl>
    <w:lvl w:ilvl="3" w:tplc="6A1AD788" w:tentative="1">
      <w:start w:val="1"/>
      <w:numFmt w:val="bullet"/>
      <w:lvlText w:val=""/>
      <w:lvlJc w:val="left"/>
      <w:pPr>
        <w:tabs>
          <w:tab w:val="num" w:pos="2880"/>
        </w:tabs>
        <w:ind w:left="2880" w:hanging="360"/>
      </w:pPr>
      <w:rPr>
        <w:rFonts w:hint="default" w:ascii="Wingdings" w:hAnsi="Wingdings"/>
        <w:sz w:val="20"/>
      </w:rPr>
    </w:lvl>
    <w:lvl w:ilvl="4" w:tplc="FC32C5F8" w:tentative="1">
      <w:start w:val="1"/>
      <w:numFmt w:val="bullet"/>
      <w:lvlText w:val=""/>
      <w:lvlJc w:val="left"/>
      <w:pPr>
        <w:tabs>
          <w:tab w:val="num" w:pos="3600"/>
        </w:tabs>
        <w:ind w:left="3600" w:hanging="360"/>
      </w:pPr>
      <w:rPr>
        <w:rFonts w:hint="default" w:ascii="Wingdings" w:hAnsi="Wingdings"/>
        <w:sz w:val="20"/>
      </w:rPr>
    </w:lvl>
    <w:lvl w:ilvl="5" w:tplc="5270EE82" w:tentative="1">
      <w:start w:val="1"/>
      <w:numFmt w:val="bullet"/>
      <w:lvlText w:val=""/>
      <w:lvlJc w:val="left"/>
      <w:pPr>
        <w:tabs>
          <w:tab w:val="num" w:pos="4320"/>
        </w:tabs>
        <w:ind w:left="4320" w:hanging="360"/>
      </w:pPr>
      <w:rPr>
        <w:rFonts w:hint="default" w:ascii="Wingdings" w:hAnsi="Wingdings"/>
        <w:sz w:val="20"/>
      </w:rPr>
    </w:lvl>
    <w:lvl w:ilvl="6" w:tplc="9E489C74" w:tentative="1">
      <w:start w:val="1"/>
      <w:numFmt w:val="bullet"/>
      <w:lvlText w:val=""/>
      <w:lvlJc w:val="left"/>
      <w:pPr>
        <w:tabs>
          <w:tab w:val="num" w:pos="5040"/>
        </w:tabs>
        <w:ind w:left="5040" w:hanging="360"/>
      </w:pPr>
      <w:rPr>
        <w:rFonts w:hint="default" w:ascii="Wingdings" w:hAnsi="Wingdings"/>
        <w:sz w:val="20"/>
      </w:rPr>
    </w:lvl>
    <w:lvl w:ilvl="7" w:tplc="AED009A8" w:tentative="1">
      <w:start w:val="1"/>
      <w:numFmt w:val="bullet"/>
      <w:lvlText w:val=""/>
      <w:lvlJc w:val="left"/>
      <w:pPr>
        <w:tabs>
          <w:tab w:val="num" w:pos="5760"/>
        </w:tabs>
        <w:ind w:left="5760" w:hanging="360"/>
      </w:pPr>
      <w:rPr>
        <w:rFonts w:hint="default" w:ascii="Wingdings" w:hAnsi="Wingdings"/>
        <w:sz w:val="20"/>
      </w:rPr>
    </w:lvl>
    <w:lvl w:ilvl="8" w:tplc="EAFA175E"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58A26C8"/>
    <w:multiLevelType w:val="multilevel"/>
    <w:tmpl w:val="140082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A2B5015"/>
    <w:multiLevelType w:val="hybridMultilevel"/>
    <w:tmpl w:val="B768A44E"/>
    <w:lvl w:ilvl="0" w:tplc="603EC2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EC5848"/>
    <w:multiLevelType w:val="hybridMultilevel"/>
    <w:tmpl w:val="057E0042"/>
    <w:lvl w:ilvl="0" w:tplc="2EEED8E6">
      <w:start w:val="1"/>
      <w:numFmt w:val="bullet"/>
      <w:lvlText w:val=""/>
      <w:lvlJc w:val="left"/>
      <w:pPr>
        <w:ind w:left="720" w:hanging="360"/>
      </w:pPr>
      <w:rPr>
        <w:rFonts w:hint="default" w:ascii="Symbol" w:hAnsi="Symbol"/>
      </w:rPr>
    </w:lvl>
    <w:lvl w:ilvl="1" w:tplc="87C4DB14">
      <w:start w:val="1"/>
      <w:numFmt w:val="bullet"/>
      <w:lvlText w:val="o"/>
      <w:lvlJc w:val="left"/>
      <w:pPr>
        <w:ind w:left="1440" w:hanging="360"/>
      </w:pPr>
      <w:rPr>
        <w:rFonts w:hint="default" w:ascii="Courier New" w:hAnsi="Courier New"/>
      </w:rPr>
    </w:lvl>
    <w:lvl w:ilvl="2" w:tplc="10748DB6">
      <w:start w:val="1"/>
      <w:numFmt w:val="bullet"/>
      <w:lvlText w:val=""/>
      <w:lvlJc w:val="left"/>
      <w:pPr>
        <w:ind w:left="2160" w:hanging="360"/>
      </w:pPr>
      <w:rPr>
        <w:rFonts w:hint="default" w:ascii="Wingdings" w:hAnsi="Wingdings"/>
      </w:rPr>
    </w:lvl>
    <w:lvl w:ilvl="3" w:tplc="0F7A27CE">
      <w:start w:val="1"/>
      <w:numFmt w:val="bullet"/>
      <w:lvlText w:val=""/>
      <w:lvlJc w:val="left"/>
      <w:pPr>
        <w:ind w:left="2880" w:hanging="360"/>
      </w:pPr>
      <w:rPr>
        <w:rFonts w:hint="default" w:ascii="Symbol" w:hAnsi="Symbol"/>
      </w:rPr>
    </w:lvl>
    <w:lvl w:ilvl="4" w:tplc="6D3E4E94">
      <w:start w:val="1"/>
      <w:numFmt w:val="bullet"/>
      <w:lvlText w:val="o"/>
      <w:lvlJc w:val="left"/>
      <w:pPr>
        <w:ind w:left="3600" w:hanging="360"/>
      </w:pPr>
      <w:rPr>
        <w:rFonts w:hint="default" w:ascii="Courier New" w:hAnsi="Courier New"/>
      </w:rPr>
    </w:lvl>
    <w:lvl w:ilvl="5" w:tplc="F3627B28">
      <w:start w:val="1"/>
      <w:numFmt w:val="bullet"/>
      <w:lvlText w:val=""/>
      <w:lvlJc w:val="left"/>
      <w:pPr>
        <w:ind w:left="4320" w:hanging="360"/>
      </w:pPr>
      <w:rPr>
        <w:rFonts w:hint="default" w:ascii="Wingdings" w:hAnsi="Wingdings"/>
      </w:rPr>
    </w:lvl>
    <w:lvl w:ilvl="6" w:tplc="3F58644E">
      <w:start w:val="1"/>
      <w:numFmt w:val="bullet"/>
      <w:lvlText w:val=""/>
      <w:lvlJc w:val="left"/>
      <w:pPr>
        <w:ind w:left="5040" w:hanging="360"/>
      </w:pPr>
      <w:rPr>
        <w:rFonts w:hint="default" w:ascii="Symbol" w:hAnsi="Symbol"/>
      </w:rPr>
    </w:lvl>
    <w:lvl w:ilvl="7" w:tplc="9D7C1C44">
      <w:start w:val="1"/>
      <w:numFmt w:val="bullet"/>
      <w:lvlText w:val="o"/>
      <w:lvlJc w:val="left"/>
      <w:pPr>
        <w:ind w:left="5760" w:hanging="360"/>
      </w:pPr>
      <w:rPr>
        <w:rFonts w:hint="default" w:ascii="Courier New" w:hAnsi="Courier New"/>
      </w:rPr>
    </w:lvl>
    <w:lvl w:ilvl="8" w:tplc="AB7EAB74">
      <w:start w:val="1"/>
      <w:numFmt w:val="bullet"/>
      <w:lvlText w:val=""/>
      <w:lvlJc w:val="left"/>
      <w:pPr>
        <w:ind w:left="6480" w:hanging="360"/>
      </w:pPr>
      <w:rPr>
        <w:rFonts w:hint="default" w:ascii="Wingdings" w:hAnsi="Wingdings"/>
      </w:rPr>
    </w:lvl>
  </w:abstractNum>
  <w:abstractNum w:abstractNumId="20" w15:restartNumberingAfterBreak="0">
    <w:nsid w:val="71FA5757"/>
    <w:multiLevelType w:val="hybridMultilevel"/>
    <w:tmpl w:val="FFFFFFFF"/>
    <w:lvl w:ilvl="0" w:tplc="C0E6E292">
      <w:start w:val="1"/>
      <w:numFmt w:val="bullet"/>
      <w:lvlText w:val=""/>
      <w:lvlJc w:val="left"/>
      <w:pPr>
        <w:ind w:left="720" w:hanging="360"/>
      </w:pPr>
      <w:rPr>
        <w:rFonts w:hint="default" w:ascii="Symbol" w:hAnsi="Symbol"/>
      </w:rPr>
    </w:lvl>
    <w:lvl w:ilvl="1" w:tplc="B78C0796">
      <w:start w:val="1"/>
      <w:numFmt w:val="bullet"/>
      <w:lvlText w:val="o"/>
      <w:lvlJc w:val="left"/>
      <w:pPr>
        <w:ind w:left="1440" w:hanging="360"/>
      </w:pPr>
      <w:rPr>
        <w:rFonts w:hint="default" w:ascii="Courier New" w:hAnsi="Courier New"/>
      </w:rPr>
    </w:lvl>
    <w:lvl w:ilvl="2" w:tplc="7752E4C8">
      <w:start w:val="1"/>
      <w:numFmt w:val="bullet"/>
      <w:lvlText w:val=""/>
      <w:lvlJc w:val="left"/>
      <w:pPr>
        <w:ind w:left="2160" w:hanging="360"/>
      </w:pPr>
      <w:rPr>
        <w:rFonts w:hint="default" w:ascii="Wingdings" w:hAnsi="Wingdings"/>
      </w:rPr>
    </w:lvl>
    <w:lvl w:ilvl="3" w:tplc="8DB4C492">
      <w:start w:val="1"/>
      <w:numFmt w:val="bullet"/>
      <w:lvlText w:val=""/>
      <w:lvlJc w:val="left"/>
      <w:pPr>
        <w:ind w:left="2880" w:hanging="360"/>
      </w:pPr>
      <w:rPr>
        <w:rFonts w:hint="default" w:ascii="Symbol" w:hAnsi="Symbol"/>
      </w:rPr>
    </w:lvl>
    <w:lvl w:ilvl="4" w:tplc="8B9C4268">
      <w:start w:val="1"/>
      <w:numFmt w:val="bullet"/>
      <w:lvlText w:val="o"/>
      <w:lvlJc w:val="left"/>
      <w:pPr>
        <w:ind w:left="3600" w:hanging="360"/>
      </w:pPr>
      <w:rPr>
        <w:rFonts w:hint="default" w:ascii="Courier New" w:hAnsi="Courier New"/>
      </w:rPr>
    </w:lvl>
    <w:lvl w:ilvl="5" w:tplc="DE76E6EC">
      <w:start w:val="1"/>
      <w:numFmt w:val="bullet"/>
      <w:lvlText w:val=""/>
      <w:lvlJc w:val="left"/>
      <w:pPr>
        <w:ind w:left="4320" w:hanging="360"/>
      </w:pPr>
      <w:rPr>
        <w:rFonts w:hint="default" w:ascii="Wingdings" w:hAnsi="Wingdings"/>
      </w:rPr>
    </w:lvl>
    <w:lvl w:ilvl="6" w:tplc="69CC15D4">
      <w:start w:val="1"/>
      <w:numFmt w:val="bullet"/>
      <w:lvlText w:val=""/>
      <w:lvlJc w:val="left"/>
      <w:pPr>
        <w:ind w:left="5040" w:hanging="360"/>
      </w:pPr>
      <w:rPr>
        <w:rFonts w:hint="default" w:ascii="Symbol" w:hAnsi="Symbol"/>
      </w:rPr>
    </w:lvl>
    <w:lvl w:ilvl="7" w:tplc="C6CE8592">
      <w:start w:val="1"/>
      <w:numFmt w:val="bullet"/>
      <w:lvlText w:val="o"/>
      <w:lvlJc w:val="left"/>
      <w:pPr>
        <w:ind w:left="5760" w:hanging="360"/>
      </w:pPr>
      <w:rPr>
        <w:rFonts w:hint="default" w:ascii="Courier New" w:hAnsi="Courier New"/>
      </w:rPr>
    </w:lvl>
    <w:lvl w:ilvl="8" w:tplc="B1D821CA">
      <w:start w:val="1"/>
      <w:numFmt w:val="bullet"/>
      <w:lvlText w:val=""/>
      <w:lvlJc w:val="left"/>
      <w:pPr>
        <w:ind w:left="6480" w:hanging="360"/>
      </w:pPr>
      <w:rPr>
        <w:rFonts w:hint="default" w:ascii="Wingdings" w:hAnsi="Wingdings"/>
      </w:rPr>
    </w:lvl>
  </w:abstractNum>
  <w:num w:numId="1">
    <w:abstractNumId w:val="2"/>
  </w:num>
  <w:num w:numId="2">
    <w:abstractNumId w:val="15"/>
  </w:num>
  <w:num w:numId="3">
    <w:abstractNumId w:val="19"/>
  </w:num>
  <w:num w:numId="4">
    <w:abstractNumId w:val="12"/>
  </w:num>
  <w:num w:numId="5">
    <w:abstractNumId w:val="8"/>
  </w:num>
  <w:num w:numId="6">
    <w:abstractNumId w:val="3"/>
  </w:num>
  <w:num w:numId="7">
    <w:abstractNumId w:val="5"/>
  </w:num>
  <w:num w:numId="8">
    <w:abstractNumId w:val="7"/>
  </w:num>
  <w:num w:numId="9">
    <w:abstractNumId w:val="11"/>
  </w:num>
  <w:num w:numId="10">
    <w:abstractNumId w:val="13"/>
  </w:num>
  <w:num w:numId="11">
    <w:abstractNumId w:val="14"/>
  </w:num>
  <w:num w:numId="12">
    <w:abstractNumId w:val="0"/>
  </w:num>
  <w:num w:numId="13">
    <w:abstractNumId w:val="16"/>
  </w:num>
  <w:num w:numId="14">
    <w:abstractNumId w:val="4"/>
  </w:num>
  <w:num w:numId="15">
    <w:abstractNumId w:val="9"/>
  </w:num>
  <w:num w:numId="16">
    <w:abstractNumId w:val="20"/>
  </w:num>
  <w:num w:numId="17">
    <w:abstractNumId w:val="10"/>
  </w:num>
  <w:num w:numId="18">
    <w:abstractNumId w:val="1"/>
  </w:num>
  <w:num w:numId="19">
    <w:abstractNumId w:val="17"/>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80"/>
    <w:rsid w:val="00006E97"/>
    <w:rsid w:val="000073A0"/>
    <w:rsid w:val="000118AA"/>
    <w:rsid w:val="00014F62"/>
    <w:rsid w:val="00016B79"/>
    <w:rsid w:val="00027F16"/>
    <w:rsid w:val="00031306"/>
    <w:rsid w:val="000358B8"/>
    <w:rsid w:val="00037D3F"/>
    <w:rsid w:val="00045445"/>
    <w:rsid w:val="0004799B"/>
    <w:rsid w:val="000522C8"/>
    <w:rsid w:val="00055A4B"/>
    <w:rsid w:val="00066B9F"/>
    <w:rsid w:val="00077753"/>
    <w:rsid w:val="00084255"/>
    <w:rsid w:val="00086BC3"/>
    <w:rsid w:val="000876E3"/>
    <w:rsid w:val="00091E8C"/>
    <w:rsid w:val="000A160C"/>
    <w:rsid w:val="000A35C2"/>
    <w:rsid w:val="000A4BC0"/>
    <w:rsid w:val="000C06EC"/>
    <w:rsid w:val="000C17F1"/>
    <w:rsid w:val="000C2E97"/>
    <w:rsid w:val="000C319D"/>
    <w:rsid w:val="000C481E"/>
    <w:rsid w:val="000C6C6E"/>
    <w:rsid w:val="000D10F7"/>
    <w:rsid w:val="000D26EF"/>
    <w:rsid w:val="000D7DB8"/>
    <w:rsid w:val="000E209C"/>
    <w:rsid w:val="000E2621"/>
    <w:rsid w:val="000E2A13"/>
    <w:rsid w:val="000F08FB"/>
    <w:rsid w:val="000F1421"/>
    <w:rsid w:val="0010496A"/>
    <w:rsid w:val="00106682"/>
    <w:rsid w:val="00107473"/>
    <w:rsid w:val="001135DD"/>
    <w:rsid w:val="00116864"/>
    <w:rsid w:val="00140919"/>
    <w:rsid w:val="001426DC"/>
    <w:rsid w:val="001445D2"/>
    <w:rsid w:val="001513FA"/>
    <w:rsid w:val="00152E36"/>
    <w:rsid w:val="00161FEC"/>
    <w:rsid w:val="0017046C"/>
    <w:rsid w:val="00171C6A"/>
    <w:rsid w:val="0017305B"/>
    <w:rsid w:val="00175C26"/>
    <w:rsid w:val="001800F6"/>
    <w:rsid w:val="00183042"/>
    <w:rsid w:val="00194555"/>
    <w:rsid w:val="0019700B"/>
    <w:rsid w:val="001A06A8"/>
    <w:rsid w:val="001A2A53"/>
    <w:rsid w:val="001A3936"/>
    <w:rsid w:val="001A4AC4"/>
    <w:rsid w:val="001B4E8A"/>
    <w:rsid w:val="001C093F"/>
    <w:rsid w:val="001C19AE"/>
    <w:rsid w:val="001C19F1"/>
    <w:rsid w:val="001C332D"/>
    <w:rsid w:val="001C4398"/>
    <w:rsid w:val="001D4E7C"/>
    <w:rsid w:val="001D66EA"/>
    <w:rsid w:val="001D75B8"/>
    <w:rsid w:val="001E091D"/>
    <w:rsid w:val="001E146A"/>
    <w:rsid w:val="001E3DB0"/>
    <w:rsid w:val="001E3DCD"/>
    <w:rsid w:val="001E6DA2"/>
    <w:rsid w:val="001F01B2"/>
    <w:rsid w:val="001F032E"/>
    <w:rsid w:val="001F3DA9"/>
    <w:rsid w:val="001F793D"/>
    <w:rsid w:val="002003EC"/>
    <w:rsid w:val="0020237A"/>
    <w:rsid w:val="002033CF"/>
    <w:rsid w:val="00213C48"/>
    <w:rsid w:val="0022344D"/>
    <w:rsid w:val="002243BD"/>
    <w:rsid w:val="00232695"/>
    <w:rsid w:val="00232F7F"/>
    <w:rsid w:val="0024214B"/>
    <w:rsid w:val="00244095"/>
    <w:rsid w:val="002511AB"/>
    <w:rsid w:val="00256D3D"/>
    <w:rsid w:val="00260D7D"/>
    <w:rsid w:val="00270DFE"/>
    <w:rsid w:val="00276D5E"/>
    <w:rsid w:val="002811CA"/>
    <w:rsid w:val="00283DB0"/>
    <w:rsid w:val="00293374"/>
    <w:rsid w:val="00293D80"/>
    <w:rsid w:val="002A51A7"/>
    <w:rsid w:val="002B053D"/>
    <w:rsid w:val="002B5BEC"/>
    <w:rsid w:val="002B629A"/>
    <w:rsid w:val="002C6F91"/>
    <w:rsid w:val="002D05F1"/>
    <w:rsid w:val="002D7A90"/>
    <w:rsid w:val="002E27CA"/>
    <w:rsid w:val="002E395D"/>
    <w:rsid w:val="002F554D"/>
    <w:rsid w:val="00302B53"/>
    <w:rsid w:val="00305E2D"/>
    <w:rsid w:val="00313D93"/>
    <w:rsid w:val="00315304"/>
    <w:rsid w:val="00316B80"/>
    <w:rsid w:val="003243CB"/>
    <w:rsid w:val="00330470"/>
    <w:rsid w:val="0033131F"/>
    <w:rsid w:val="003326B4"/>
    <w:rsid w:val="00333F45"/>
    <w:rsid w:val="003352D4"/>
    <w:rsid w:val="00335607"/>
    <w:rsid w:val="0033690E"/>
    <w:rsid w:val="00337630"/>
    <w:rsid w:val="00345C24"/>
    <w:rsid w:val="00352709"/>
    <w:rsid w:val="00353BE1"/>
    <w:rsid w:val="00354D3A"/>
    <w:rsid w:val="003610D4"/>
    <w:rsid w:val="003622DE"/>
    <w:rsid w:val="00365EBF"/>
    <w:rsid w:val="00374EA8"/>
    <w:rsid w:val="0037522C"/>
    <w:rsid w:val="003777E6"/>
    <w:rsid w:val="00383C29"/>
    <w:rsid w:val="00396A28"/>
    <w:rsid w:val="003A0361"/>
    <w:rsid w:val="003A0728"/>
    <w:rsid w:val="003A7EC2"/>
    <w:rsid w:val="003ABAF4"/>
    <w:rsid w:val="003B2D48"/>
    <w:rsid w:val="003C03EC"/>
    <w:rsid w:val="003C15D7"/>
    <w:rsid w:val="003C67B8"/>
    <w:rsid w:val="003D02A7"/>
    <w:rsid w:val="003E6256"/>
    <w:rsid w:val="003F3AED"/>
    <w:rsid w:val="00406180"/>
    <w:rsid w:val="004074D3"/>
    <w:rsid w:val="004125EC"/>
    <w:rsid w:val="00414557"/>
    <w:rsid w:val="00415E60"/>
    <w:rsid w:val="004229F3"/>
    <w:rsid w:val="004259FC"/>
    <w:rsid w:val="00434BA9"/>
    <w:rsid w:val="00434E50"/>
    <w:rsid w:val="004430AB"/>
    <w:rsid w:val="004471F7"/>
    <w:rsid w:val="0045602C"/>
    <w:rsid w:val="00457125"/>
    <w:rsid w:val="004579EA"/>
    <w:rsid w:val="004704CC"/>
    <w:rsid w:val="004712C9"/>
    <w:rsid w:val="00475D2A"/>
    <w:rsid w:val="00481F95"/>
    <w:rsid w:val="00484649"/>
    <w:rsid w:val="0048479F"/>
    <w:rsid w:val="004852BB"/>
    <w:rsid w:val="00486E1C"/>
    <w:rsid w:val="00491831"/>
    <w:rsid w:val="004918D6"/>
    <w:rsid w:val="00495B23"/>
    <w:rsid w:val="00496DB0"/>
    <w:rsid w:val="00497663"/>
    <w:rsid w:val="00497BD1"/>
    <w:rsid w:val="004E03A8"/>
    <w:rsid w:val="004E28B9"/>
    <w:rsid w:val="004E3A8C"/>
    <w:rsid w:val="004E5699"/>
    <w:rsid w:val="004F1EFB"/>
    <w:rsid w:val="004F41F6"/>
    <w:rsid w:val="004F4D99"/>
    <w:rsid w:val="004F5021"/>
    <w:rsid w:val="004F56D8"/>
    <w:rsid w:val="00502A64"/>
    <w:rsid w:val="005112B8"/>
    <w:rsid w:val="005117E2"/>
    <w:rsid w:val="00512031"/>
    <w:rsid w:val="005136AC"/>
    <w:rsid w:val="00525BC1"/>
    <w:rsid w:val="00526F90"/>
    <w:rsid w:val="005319E8"/>
    <w:rsid w:val="00535669"/>
    <w:rsid w:val="00536360"/>
    <w:rsid w:val="005473FB"/>
    <w:rsid w:val="005531C6"/>
    <w:rsid w:val="005544FA"/>
    <w:rsid w:val="00576A6C"/>
    <w:rsid w:val="005774F4"/>
    <w:rsid w:val="005827EF"/>
    <w:rsid w:val="00586CD7"/>
    <w:rsid w:val="0058D789"/>
    <w:rsid w:val="005915D1"/>
    <w:rsid w:val="00592228"/>
    <w:rsid w:val="00592977"/>
    <w:rsid w:val="00592C01"/>
    <w:rsid w:val="005944BB"/>
    <w:rsid w:val="005A4059"/>
    <w:rsid w:val="005A44CA"/>
    <w:rsid w:val="005B03E9"/>
    <w:rsid w:val="005B0A13"/>
    <w:rsid w:val="005B1FF7"/>
    <w:rsid w:val="005B649D"/>
    <w:rsid w:val="005B7ACC"/>
    <w:rsid w:val="005C64DD"/>
    <w:rsid w:val="005D21AD"/>
    <w:rsid w:val="005D2F9A"/>
    <w:rsid w:val="005D5BEF"/>
    <w:rsid w:val="005E0F80"/>
    <w:rsid w:val="005E2751"/>
    <w:rsid w:val="005E2754"/>
    <w:rsid w:val="005F717D"/>
    <w:rsid w:val="00602B80"/>
    <w:rsid w:val="00603CF7"/>
    <w:rsid w:val="0061244C"/>
    <w:rsid w:val="00614249"/>
    <w:rsid w:val="00614F7B"/>
    <w:rsid w:val="0062096D"/>
    <w:rsid w:val="006227D7"/>
    <w:rsid w:val="00622E89"/>
    <w:rsid w:val="00625A15"/>
    <w:rsid w:val="00626056"/>
    <w:rsid w:val="00632276"/>
    <w:rsid w:val="00635DE3"/>
    <w:rsid w:val="00647DDB"/>
    <w:rsid w:val="006543C4"/>
    <w:rsid w:val="00670937"/>
    <w:rsid w:val="0067348F"/>
    <w:rsid w:val="00677D95"/>
    <w:rsid w:val="006845AD"/>
    <w:rsid w:val="00690A90"/>
    <w:rsid w:val="006922FA"/>
    <w:rsid w:val="00693ED6"/>
    <w:rsid w:val="006A7EDD"/>
    <w:rsid w:val="006B1707"/>
    <w:rsid w:val="006B3264"/>
    <w:rsid w:val="006C0A23"/>
    <w:rsid w:val="006C174E"/>
    <w:rsid w:val="006C18D9"/>
    <w:rsid w:val="006D0210"/>
    <w:rsid w:val="006D1C2B"/>
    <w:rsid w:val="006D2C2E"/>
    <w:rsid w:val="006D301C"/>
    <w:rsid w:val="006D7064"/>
    <w:rsid w:val="006E07C4"/>
    <w:rsid w:val="00701C25"/>
    <w:rsid w:val="00710E1B"/>
    <w:rsid w:val="00711333"/>
    <w:rsid w:val="007234A8"/>
    <w:rsid w:val="00727E58"/>
    <w:rsid w:val="007366F7"/>
    <w:rsid w:val="00745DB6"/>
    <w:rsid w:val="00750C38"/>
    <w:rsid w:val="00762F57"/>
    <w:rsid w:val="007675BB"/>
    <w:rsid w:val="00770787"/>
    <w:rsid w:val="00771310"/>
    <w:rsid w:val="0077487A"/>
    <w:rsid w:val="00775222"/>
    <w:rsid w:val="00791FEC"/>
    <w:rsid w:val="00792662"/>
    <w:rsid w:val="007948DE"/>
    <w:rsid w:val="007A0348"/>
    <w:rsid w:val="007A11C3"/>
    <w:rsid w:val="007A179F"/>
    <w:rsid w:val="007A5B2D"/>
    <w:rsid w:val="007B3AAA"/>
    <w:rsid w:val="007C0439"/>
    <w:rsid w:val="007C761A"/>
    <w:rsid w:val="007D16E9"/>
    <w:rsid w:val="007D31E0"/>
    <w:rsid w:val="007E2AB9"/>
    <w:rsid w:val="007F0DD5"/>
    <w:rsid w:val="007F1CE2"/>
    <w:rsid w:val="007F64DC"/>
    <w:rsid w:val="007F682C"/>
    <w:rsid w:val="0081039B"/>
    <w:rsid w:val="008250A7"/>
    <w:rsid w:val="00826305"/>
    <w:rsid w:val="00826FFA"/>
    <w:rsid w:val="0083016A"/>
    <w:rsid w:val="008313CB"/>
    <w:rsid w:val="00844812"/>
    <w:rsid w:val="00851251"/>
    <w:rsid w:val="008517DB"/>
    <w:rsid w:val="00856808"/>
    <w:rsid w:val="0087017D"/>
    <w:rsid w:val="0087513A"/>
    <w:rsid w:val="00880C6A"/>
    <w:rsid w:val="00895856"/>
    <w:rsid w:val="00895CEC"/>
    <w:rsid w:val="00896164"/>
    <w:rsid w:val="00896270"/>
    <w:rsid w:val="008A1B67"/>
    <w:rsid w:val="008B1205"/>
    <w:rsid w:val="008B371C"/>
    <w:rsid w:val="008C38D7"/>
    <w:rsid w:val="008C3B77"/>
    <w:rsid w:val="008C60B0"/>
    <w:rsid w:val="008C7AE1"/>
    <w:rsid w:val="008D075E"/>
    <w:rsid w:val="008D381D"/>
    <w:rsid w:val="008D6CDF"/>
    <w:rsid w:val="008E3131"/>
    <w:rsid w:val="008E4DB2"/>
    <w:rsid w:val="008E5D43"/>
    <w:rsid w:val="008E5D9E"/>
    <w:rsid w:val="00902941"/>
    <w:rsid w:val="0090585D"/>
    <w:rsid w:val="00911CB2"/>
    <w:rsid w:val="00913E10"/>
    <w:rsid w:val="00913ED1"/>
    <w:rsid w:val="00917CD0"/>
    <w:rsid w:val="00937856"/>
    <w:rsid w:val="0094063B"/>
    <w:rsid w:val="0094704A"/>
    <w:rsid w:val="009476AA"/>
    <w:rsid w:val="00960E83"/>
    <w:rsid w:val="009622EF"/>
    <w:rsid w:val="00962DA2"/>
    <w:rsid w:val="00963D5D"/>
    <w:rsid w:val="00964B65"/>
    <w:rsid w:val="0098064A"/>
    <w:rsid w:val="00980816"/>
    <w:rsid w:val="0098455D"/>
    <w:rsid w:val="00987361"/>
    <w:rsid w:val="009B2436"/>
    <w:rsid w:val="009B2858"/>
    <w:rsid w:val="009B57AE"/>
    <w:rsid w:val="009B64DC"/>
    <w:rsid w:val="009C2791"/>
    <w:rsid w:val="009C3BAF"/>
    <w:rsid w:val="009C5B57"/>
    <w:rsid w:val="009C62AF"/>
    <w:rsid w:val="009C63B4"/>
    <w:rsid w:val="009D4B8A"/>
    <w:rsid w:val="009E1E57"/>
    <w:rsid w:val="009F3365"/>
    <w:rsid w:val="00A204C7"/>
    <w:rsid w:val="00A27188"/>
    <w:rsid w:val="00A315CF"/>
    <w:rsid w:val="00A32082"/>
    <w:rsid w:val="00A3218A"/>
    <w:rsid w:val="00A358F9"/>
    <w:rsid w:val="00A55F2D"/>
    <w:rsid w:val="00A6017B"/>
    <w:rsid w:val="00A8198C"/>
    <w:rsid w:val="00A83211"/>
    <w:rsid w:val="00A85FFB"/>
    <w:rsid w:val="00A9758F"/>
    <w:rsid w:val="00AA6C4A"/>
    <w:rsid w:val="00AB7EF6"/>
    <w:rsid w:val="00AC12A7"/>
    <w:rsid w:val="00AE2DF3"/>
    <w:rsid w:val="00AE5813"/>
    <w:rsid w:val="00AF225A"/>
    <w:rsid w:val="00B04E48"/>
    <w:rsid w:val="00B10062"/>
    <w:rsid w:val="00B1742B"/>
    <w:rsid w:val="00B24232"/>
    <w:rsid w:val="00B24EC6"/>
    <w:rsid w:val="00B275B6"/>
    <w:rsid w:val="00B5145A"/>
    <w:rsid w:val="00B5291D"/>
    <w:rsid w:val="00B63E49"/>
    <w:rsid w:val="00B67F87"/>
    <w:rsid w:val="00B7230A"/>
    <w:rsid w:val="00B72429"/>
    <w:rsid w:val="00B83701"/>
    <w:rsid w:val="00B852E0"/>
    <w:rsid w:val="00B865FD"/>
    <w:rsid w:val="00B87611"/>
    <w:rsid w:val="00B91FA6"/>
    <w:rsid w:val="00B951A4"/>
    <w:rsid w:val="00BA2239"/>
    <w:rsid w:val="00BA4DAD"/>
    <w:rsid w:val="00BD299B"/>
    <w:rsid w:val="00BD62B0"/>
    <w:rsid w:val="00BE1833"/>
    <w:rsid w:val="00BE3107"/>
    <w:rsid w:val="00BE3B9B"/>
    <w:rsid w:val="00BF3DE7"/>
    <w:rsid w:val="00BF3E5B"/>
    <w:rsid w:val="00BF537F"/>
    <w:rsid w:val="00BF770F"/>
    <w:rsid w:val="00C07C19"/>
    <w:rsid w:val="00C172EF"/>
    <w:rsid w:val="00C21165"/>
    <w:rsid w:val="00C2146E"/>
    <w:rsid w:val="00C24D47"/>
    <w:rsid w:val="00C272EA"/>
    <w:rsid w:val="00C35272"/>
    <w:rsid w:val="00C419E7"/>
    <w:rsid w:val="00C44BBA"/>
    <w:rsid w:val="00C44FFD"/>
    <w:rsid w:val="00C47A36"/>
    <w:rsid w:val="00C56AB9"/>
    <w:rsid w:val="00C56FA1"/>
    <w:rsid w:val="00C6362F"/>
    <w:rsid w:val="00C645DD"/>
    <w:rsid w:val="00C75897"/>
    <w:rsid w:val="00C80DFF"/>
    <w:rsid w:val="00C90D99"/>
    <w:rsid w:val="00C91C66"/>
    <w:rsid w:val="00C92369"/>
    <w:rsid w:val="00C94403"/>
    <w:rsid w:val="00C94ACA"/>
    <w:rsid w:val="00C96FB8"/>
    <w:rsid w:val="00CA1707"/>
    <w:rsid w:val="00CA61DC"/>
    <w:rsid w:val="00CA6AE7"/>
    <w:rsid w:val="00CB0DFE"/>
    <w:rsid w:val="00CB17B7"/>
    <w:rsid w:val="00CB7DBB"/>
    <w:rsid w:val="00CC1499"/>
    <w:rsid w:val="00CC3B23"/>
    <w:rsid w:val="00CE7CEF"/>
    <w:rsid w:val="00CF61FB"/>
    <w:rsid w:val="00CF68AB"/>
    <w:rsid w:val="00CF73BD"/>
    <w:rsid w:val="00D101DF"/>
    <w:rsid w:val="00D15628"/>
    <w:rsid w:val="00D16C00"/>
    <w:rsid w:val="00D205BF"/>
    <w:rsid w:val="00D24BE3"/>
    <w:rsid w:val="00D269FD"/>
    <w:rsid w:val="00D277CB"/>
    <w:rsid w:val="00D31ADC"/>
    <w:rsid w:val="00D455B4"/>
    <w:rsid w:val="00D46659"/>
    <w:rsid w:val="00D50535"/>
    <w:rsid w:val="00D61E5C"/>
    <w:rsid w:val="00D67187"/>
    <w:rsid w:val="00D6735D"/>
    <w:rsid w:val="00D7620A"/>
    <w:rsid w:val="00D81A62"/>
    <w:rsid w:val="00D845F6"/>
    <w:rsid w:val="00D8555B"/>
    <w:rsid w:val="00D91B76"/>
    <w:rsid w:val="00D97ABB"/>
    <w:rsid w:val="00DA15D6"/>
    <w:rsid w:val="00DC06BC"/>
    <w:rsid w:val="00DD37FA"/>
    <w:rsid w:val="00DD781D"/>
    <w:rsid w:val="00DE62DA"/>
    <w:rsid w:val="00DE6AF2"/>
    <w:rsid w:val="00DF196C"/>
    <w:rsid w:val="00DF2348"/>
    <w:rsid w:val="00DF321C"/>
    <w:rsid w:val="00DF34AA"/>
    <w:rsid w:val="00DF351C"/>
    <w:rsid w:val="00E05B97"/>
    <w:rsid w:val="00E15CCA"/>
    <w:rsid w:val="00E24F6B"/>
    <w:rsid w:val="00E269D8"/>
    <w:rsid w:val="00E3081F"/>
    <w:rsid w:val="00E379C8"/>
    <w:rsid w:val="00E4369A"/>
    <w:rsid w:val="00E5229B"/>
    <w:rsid w:val="00E5294A"/>
    <w:rsid w:val="00E55057"/>
    <w:rsid w:val="00E60154"/>
    <w:rsid w:val="00E62885"/>
    <w:rsid w:val="00E62E09"/>
    <w:rsid w:val="00E66CE4"/>
    <w:rsid w:val="00E67E36"/>
    <w:rsid w:val="00E72911"/>
    <w:rsid w:val="00E74478"/>
    <w:rsid w:val="00E757A2"/>
    <w:rsid w:val="00E81476"/>
    <w:rsid w:val="00E84A9E"/>
    <w:rsid w:val="00E932A7"/>
    <w:rsid w:val="00E957DB"/>
    <w:rsid w:val="00EA0156"/>
    <w:rsid w:val="00EA4609"/>
    <w:rsid w:val="00EA6F51"/>
    <w:rsid w:val="00EB41F7"/>
    <w:rsid w:val="00EB5CBC"/>
    <w:rsid w:val="00EC61DF"/>
    <w:rsid w:val="00EC6376"/>
    <w:rsid w:val="00ED3650"/>
    <w:rsid w:val="00EE18CA"/>
    <w:rsid w:val="00EE206F"/>
    <w:rsid w:val="00EE21AA"/>
    <w:rsid w:val="00EE232A"/>
    <w:rsid w:val="00EE6809"/>
    <w:rsid w:val="00F02CCA"/>
    <w:rsid w:val="00F07B9A"/>
    <w:rsid w:val="00F10D13"/>
    <w:rsid w:val="00F1178B"/>
    <w:rsid w:val="00F22E96"/>
    <w:rsid w:val="00F307CD"/>
    <w:rsid w:val="00F30F1C"/>
    <w:rsid w:val="00F3304B"/>
    <w:rsid w:val="00F371EE"/>
    <w:rsid w:val="00F65275"/>
    <w:rsid w:val="00F67145"/>
    <w:rsid w:val="00F714FC"/>
    <w:rsid w:val="00F73138"/>
    <w:rsid w:val="00F74BB9"/>
    <w:rsid w:val="00F7791F"/>
    <w:rsid w:val="00F8541C"/>
    <w:rsid w:val="00F8647A"/>
    <w:rsid w:val="00F872EB"/>
    <w:rsid w:val="00F9778C"/>
    <w:rsid w:val="00FA2A92"/>
    <w:rsid w:val="00FA3C74"/>
    <w:rsid w:val="00FB1A5A"/>
    <w:rsid w:val="00FB60E2"/>
    <w:rsid w:val="00FB745B"/>
    <w:rsid w:val="00FC26A7"/>
    <w:rsid w:val="00FC38C3"/>
    <w:rsid w:val="00FC583E"/>
    <w:rsid w:val="00FD3496"/>
    <w:rsid w:val="00FD8237"/>
    <w:rsid w:val="00FE0916"/>
    <w:rsid w:val="00FE2ADD"/>
    <w:rsid w:val="00FE45E3"/>
    <w:rsid w:val="00FF39F9"/>
    <w:rsid w:val="012452AA"/>
    <w:rsid w:val="01337800"/>
    <w:rsid w:val="017C6FEF"/>
    <w:rsid w:val="01865278"/>
    <w:rsid w:val="0188FD97"/>
    <w:rsid w:val="0192C7F6"/>
    <w:rsid w:val="01A98A57"/>
    <w:rsid w:val="01BE6C71"/>
    <w:rsid w:val="01D6798D"/>
    <w:rsid w:val="01ED3797"/>
    <w:rsid w:val="01EE3F49"/>
    <w:rsid w:val="01F41F17"/>
    <w:rsid w:val="01FD73C7"/>
    <w:rsid w:val="020C78F7"/>
    <w:rsid w:val="022BD5CD"/>
    <w:rsid w:val="024CE3FF"/>
    <w:rsid w:val="0258F1D6"/>
    <w:rsid w:val="025B283E"/>
    <w:rsid w:val="02B24557"/>
    <w:rsid w:val="02C79A1C"/>
    <w:rsid w:val="02D456EA"/>
    <w:rsid w:val="02F45FDE"/>
    <w:rsid w:val="03071E8E"/>
    <w:rsid w:val="031EF1E3"/>
    <w:rsid w:val="032058B7"/>
    <w:rsid w:val="0325A9DA"/>
    <w:rsid w:val="032F169C"/>
    <w:rsid w:val="033026CA"/>
    <w:rsid w:val="03A158A4"/>
    <w:rsid w:val="03D8F869"/>
    <w:rsid w:val="03E1093F"/>
    <w:rsid w:val="040EE55D"/>
    <w:rsid w:val="0412B4D6"/>
    <w:rsid w:val="0413D9B3"/>
    <w:rsid w:val="04493F1C"/>
    <w:rsid w:val="046A8E2E"/>
    <w:rsid w:val="046DE5F7"/>
    <w:rsid w:val="047A0471"/>
    <w:rsid w:val="048D3B1C"/>
    <w:rsid w:val="048D99A4"/>
    <w:rsid w:val="04CDF4C0"/>
    <w:rsid w:val="04E2FD98"/>
    <w:rsid w:val="04F21819"/>
    <w:rsid w:val="0528D246"/>
    <w:rsid w:val="053BF036"/>
    <w:rsid w:val="05674F18"/>
    <w:rsid w:val="058E2E95"/>
    <w:rsid w:val="058F49D8"/>
    <w:rsid w:val="05A67857"/>
    <w:rsid w:val="05AE3D60"/>
    <w:rsid w:val="05B5500F"/>
    <w:rsid w:val="05D1DB6D"/>
    <w:rsid w:val="05D6E9C3"/>
    <w:rsid w:val="05F73146"/>
    <w:rsid w:val="05F9D0EF"/>
    <w:rsid w:val="05FBD01E"/>
    <w:rsid w:val="06045B9F"/>
    <w:rsid w:val="0613E794"/>
    <w:rsid w:val="062C84DB"/>
    <w:rsid w:val="06455405"/>
    <w:rsid w:val="0657EE15"/>
    <w:rsid w:val="06704598"/>
    <w:rsid w:val="067521C9"/>
    <w:rsid w:val="06834D53"/>
    <w:rsid w:val="06C9D378"/>
    <w:rsid w:val="06CA0F50"/>
    <w:rsid w:val="06D9BBDB"/>
    <w:rsid w:val="06E0359E"/>
    <w:rsid w:val="06E88865"/>
    <w:rsid w:val="06F516A3"/>
    <w:rsid w:val="06FE64C9"/>
    <w:rsid w:val="0716340D"/>
    <w:rsid w:val="071E5945"/>
    <w:rsid w:val="072252CC"/>
    <w:rsid w:val="072E1A5C"/>
    <w:rsid w:val="0740B59F"/>
    <w:rsid w:val="07638138"/>
    <w:rsid w:val="07643A83"/>
    <w:rsid w:val="076DABCE"/>
    <w:rsid w:val="076F4CF3"/>
    <w:rsid w:val="077200F3"/>
    <w:rsid w:val="07759CA2"/>
    <w:rsid w:val="07A23582"/>
    <w:rsid w:val="07A4F89A"/>
    <w:rsid w:val="07A84DB6"/>
    <w:rsid w:val="07ED0567"/>
    <w:rsid w:val="07F26306"/>
    <w:rsid w:val="07F64A89"/>
    <w:rsid w:val="0808022E"/>
    <w:rsid w:val="081020BB"/>
    <w:rsid w:val="08262C61"/>
    <w:rsid w:val="0860AB25"/>
    <w:rsid w:val="088D9F56"/>
    <w:rsid w:val="08951CAD"/>
    <w:rsid w:val="08978E7C"/>
    <w:rsid w:val="08C544F9"/>
    <w:rsid w:val="08C5E989"/>
    <w:rsid w:val="08E3C872"/>
    <w:rsid w:val="08FBE456"/>
    <w:rsid w:val="08FDB053"/>
    <w:rsid w:val="09097C2F"/>
    <w:rsid w:val="090DDE7B"/>
    <w:rsid w:val="090FBFEE"/>
    <w:rsid w:val="093EA9BD"/>
    <w:rsid w:val="095C29FF"/>
    <w:rsid w:val="095E4E37"/>
    <w:rsid w:val="0970C8EB"/>
    <w:rsid w:val="09963E25"/>
    <w:rsid w:val="09A7FAF0"/>
    <w:rsid w:val="09BFE210"/>
    <w:rsid w:val="09CFC00D"/>
    <w:rsid w:val="09E35176"/>
    <w:rsid w:val="09EC29AE"/>
    <w:rsid w:val="09F1C4CE"/>
    <w:rsid w:val="09F60F80"/>
    <w:rsid w:val="09FC154A"/>
    <w:rsid w:val="0A1934E9"/>
    <w:rsid w:val="0A28BCE2"/>
    <w:rsid w:val="0A488E1E"/>
    <w:rsid w:val="0A6B4B8F"/>
    <w:rsid w:val="0A7F98D3"/>
    <w:rsid w:val="0A8A2276"/>
    <w:rsid w:val="0AA17258"/>
    <w:rsid w:val="0AAE59FD"/>
    <w:rsid w:val="0AAFF805"/>
    <w:rsid w:val="0AB06B99"/>
    <w:rsid w:val="0AB3D4DD"/>
    <w:rsid w:val="0AC65658"/>
    <w:rsid w:val="0AD6E2CD"/>
    <w:rsid w:val="0AE52830"/>
    <w:rsid w:val="0AFF6B72"/>
    <w:rsid w:val="0AFF7385"/>
    <w:rsid w:val="0B0468BE"/>
    <w:rsid w:val="0B0D5BF5"/>
    <w:rsid w:val="0B1619A9"/>
    <w:rsid w:val="0B22DF9C"/>
    <w:rsid w:val="0B315EE9"/>
    <w:rsid w:val="0B31A977"/>
    <w:rsid w:val="0B555C16"/>
    <w:rsid w:val="0B600296"/>
    <w:rsid w:val="0B7560ED"/>
    <w:rsid w:val="0B764033"/>
    <w:rsid w:val="0B7E1DDF"/>
    <w:rsid w:val="0B850A13"/>
    <w:rsid w:val="0BAB3618"/>
    <w:rsid w:val="0BC6FABB"/>
    <w:rsid w:val="0BFADDC5"/>
    <w:rsid w:val="0BFF275A"/>
    <w:rsid w:val="0C1B6934"/>
    <w:rsid w:val="0C1BBD7E"/>
    <w:rsid w:val="0C287CE4"/>
    <w:rsid w:val="0C367A8A"/>
    <w:rsid w:val="0C8A41DB"/>
    <w:rsid w:val="0CC5D429"/>
    <w:rsid w:val="0CDEFC86"/>
    <w:rsid w:val="0CE1070F"/>
    <w:rsid w:val="0CF603CA"/>
    <w:rsid w:val="0CF657E6"/>
    <w:rsid w:val="0D3474E0"/>
    <w:rsid w:val="0D405706"/>
    <w:rsid w:val="0D5BAD07"/>
    <w:rsid w:val="0D729A2F"/>
    <w:rsid w:val="0D7FB3FF"/>
    <w:rsid w:val="0D83515C"/>
    <w:rsid w:val="0DA63F72"/>
    <w:rsid w:val="0DD72515"/>
    <w:rsid w:val="0DDCED52"/>
    <w:rsid w:val="0DE4DAD8"/>
    <w:rsid w:val="0E02D5B2"/>
    <w:rsid w:val="0E1BB9DF"/>
    <w:rsid w:val="0E46D109"/>
    <w:rsid w:val="0E582294"/>
    <w:rsid w:val="0E58A262"/>
    <w:rsid w:val="0E6788D3"/>
    <w:rsid w:val="0E73B27C"/>
    <w:rsid w:val="0E7780EF"/>
    <w:rsid w:val="0E7B12E7"/>
    <w:rsid w:val="0EA11F5A"/>
    <w:rsid w:val="0EADE0F5"/>
    <w:rsid w:val="0EDD2F88"/>
    <w:rsid w:val="0EECE564"/>
    <w:rsid w:val="0F07CDC7"/>
    <w:rsid w:val="0F516292"/>
    <w:rsid w:val="0F6EE635"/>
    <w:rsid w:val="0F6F8C8D"/>
    <w:rsid w:val="0F75206D"/>
    <w:rsid w:val="0F8B3945"/>
    <w:rsid w:val="0FAFE54A"/>
    <w:rsid w:val="0FB4FCEF"/>
    <w:rsid w:val="0FB60DE8"/>
    <w:rsid w:val="0FB9C668"/>
    <w:rsid w:val="0FBADD82"/>
    <w:rsid w:val="0FD8DF92"/>
    <w:rsid w:val="0FEE37F0"/>
    <w:rsid w:val="0FF845E8"/>
    <w:rsid w:val="10035934"/>
    <w:rsid w:val="101508E5"/>
    <w:rsid w:val="10173C74"/>
    <w:rsid w:val="1050CDAB"/>
    <w:rsid w:val="106DA403"/>
    <w:rsid w:val="107CBEE7"/>
    <w:rsid w:val="107E46AC"/>
    <w:rsid w:val="1091CA59"/>
    <w:rsid w:val="109C66C0"/>
    <w:rsid w:val="10B9FF70"/>
    <w:rsid w:val="10E41B55"/>
    <w:rsid w:val="115DDD7D"/>
    <w:rsid w:val="118D2FF4"/>
    <w:rsid w:val="1199454C"/>
    <w:rsid w:val="119BEEC4"/>
    <w:rsid w:val="11A132D2"/>
    <w:rsid w:val="11C974ED"/>
    <w:rsid w:val="11DB2A42"/>
    <w:rsid w:val="11F94E87"/>
    <w:rsid w:val="11FB12AC"/>
    <w:rsid w:val="120E735B"/>
    <w:rsid w:val="1211D610"/>
    <w:rsid w:val="122E3967"/>
    <w:rsid w:val="123854B1"/>
    <w:rsid w:val="127D3C05"/>
    <w:rsid w:val="12882D1E"/>
    <w:rsid w:val="129CAEB3"/>
    <w:rsid w:val="130233BB"/>
    <w:rsid w:val="1313FDE1"/>
    <w:rsid w:val="133B1E33"/>
    <w:rsid w:val="133DA25F"/>
    <w:rsid w:val="13490374"/>
    <w:rsid w:val="134EDD36"/>
    <w:rsid w:val="13608EC2"/>
    <w:rsid w:val="1365454E"/>
    <w:rsid w:val="1367251F"/>
    <w:rsid w:val="13700767"/>
    <w:rsid w:val="1371FC6A"/>
    <w:rsid w:val="13A614FD"/>
    <w:rsid w:val="13A63092"/>
    <w:rsid w:val="13AA200C"/>
    <w:rsid w:val="13CEC3B2"/>
    <w:rsid w:val="13EF8798"/>
    <w:rsid w:val="13F8CBEB"/>
    <w:rsid w:val="140AE91E"/>
    <w:rsid w:val="140BCCEC"/>
    <w:rsid w:val="143A3B8F"/>
    <w:rsid w:val="145D0102"/>
    <w:rsid w:val="1470763C"/>
    <w:rsid w:val="147DA4AA"/>
    <w:rsid w:val="14A143C7"/>
    <w:rsid w:val="14BE9EAA"/>
    <w:rsid w:val="14D6CA57"/>
    <w:rsid w:val="153D327F"/>
    <w:rsid w:val="155E6B47"/>
    <w:rsid w:val="15E2C4A9"/>
    <w:rsid w:val="160D2640"/>
    <w:rsid w:val="16221CFB"/>
    <w:rsid w:val="162907EC"/>
    <w:rsid w:val="1644A980"/>
    <w:rsid w:val="164E1180"/>
    <w:rsid w:val="166BBE67"/>
    <w:rsid w:val="1674A3F5"/>
    <w:rsid w:val="1677A5AE"/>
    <w:rsid w:val="1682BDCC"/>
    <w:rsid w:val="1694DEFD"/>
    <w:rsid w:val="169EFBC0"/>
    <w:rsid w:val="16C0E060"/>
    <w:rsid w:val="16D243A2"/>
    <w:rsid w:val="16EF176A"/>
    <w:rsid w:val="1704EFDA"/>
    <w:rsid w:val="170E3414"/>
    <w:rsid w:val="17294787"/>
    <w:rsid w:val="173BDDB8"/>
    <w:rsid w:val="174A67AC"/>
    <w:rsid w:val="174DA32C"/>
    <w:rsid w:val="17CF1F00"/>
    <w:rsid w:val="17EC5477"/>
    <w:rsid w:val="17F0D79D"/>
    <w:rsid w:val="1806B10B"/>
    <w:rsid w:val="1813062B"/>
    <w:rsid w:val="182F83F7"/>
    <w:rsid w:val="1838B671"/>
    <w:rsid w:val="186A5577"/>
    <w:rsid w:val="1878B5E8"/>
    <w:rsid w:val="1886AAFD"/>
    <w:rsid w:val="189A8ABB"/>
    <w:rsid w:val="189BB6DF"/>
    <w:rsid w:val="18B09255"/>
    <w:rsid w:val="18C2FD0F"/>
    <w:rsid w:val="18C32AA4"/>
    <w:rsid w:val="18CC6F8B"/>
    <w:rsid w:val="18EE3707"/>
    <w:rsid w:val="190A00BD"/>
    <w:rsid w:val="1910AB0D"/>
    <w:rsid w:val="19181FB0"/>
    <w:rsid w:val="1920758B"/>
    <w:rsid w:val="1932FE75"/>
    <w:rsid w:val="1985FFD1"/>
    <w:rsid w:val="198A3319"/>
    <w:rsid w:val="199734EB"/>
    <w:rsid w:val="199783FC"/>
    <w:rsid w:val="19A77960"/>
    <w:rsid w:val="19ACE3E3"/>
    <w:rsid w:val="19C91026"/>
    <w:rsid w:val="19D491D2"/>
    <w:rsid w:val="19F3DC99"/>
    <w:rsid w:val="19F77B45"/>
    <w:rsid w:val="1A0C3FF9"/>
    <w:rsid w:val="1A191721"/>
    <w:rsid w:val="1A1E81F5"/>
    <w:rsid w:val="1A279387"/>
    <w:rsid w:val="1A44A9AB"/>
    <w:rsid w:val="1A518B49"/>
    <w:rsid w:val="1A56E5F8"/>
    <w:rsid w:val="1A5B46C8"/>
    <w:rsid w:val="1A5D20FA"/>
    <w:rsid w:val="1A5D621B"/>
    <w:rsid w:val="1A8AE885"/>
    <w:rsid w:val="1AC732A0"/>
    <w:rsid w:val="1AE08A0C"/>
    <w:rsid w:val="1AF888A7"/>
    <w:rsid w:val="1AF9BA7E"/>
    <w:rsid w:val="1B0BF8D1"/>
    <w:rsid w:val="1B42AC4E"/>
    <w:rsid w:val="1B6E9668"/>
    <w:rsid w:val="1B705733"/>
    <w:rsid w:val="1B8BCEEC"/>
    <w:rsid w:val="1B9B0E84"/>
    <w:rsid w:val="1BB105B5"/>
    <w:rsid w:val="1BB8D0C8"/>
    <w:rsid w:val="1BE4F1F8"/>
    <w:rsid w:val="1BFA9E77"/>
    <w:rsid w:val="1BFB0870"/>
    <w:rsid w:val="1C2C85EC"/>
    <w:rsid w:val="1C33D8FD"/>
    <w:rsid w:val="1C50E178"/>
    <w:rsid w:val="1C8296EA"/>
    <w:rsid w:val="1C85DFEF"/>
    <w:rsid w:val="1C8DD697"/>
    <w:rsid w:val="1C90D089"/>
    <w:rsid w:val="1C936512"/>
    <w:rsid w:val="1C9A7DBF"/>
    <w:rsid w:val="1CC2CDAD"/>
    <w:rsid w:val="1CC6A711"/>
    <w:rsid w:val="1CC6DA80"/>
    <w:rsid w:val="1CC8C5F3"/>
    <w:rsid w:val="1CE95430"/>
    <w:rsid w:val="1CEE48AB"/>
    <w:rsid w:val="1CFB63FB"/>
    <w:rsid w:val="1CFBA5DA"/>
    <w:rsid w:val="1D0F4E89"/>
    <w:rsid w:val="1D3CFA5A"/>
    <w:rsid w:val="1D473762"/>
    <w:rsid w:val="1D6F80D4"/>
    <w:rsid w:val="1D7240B3"/>
    <w:rsid w:val="1D994D06"/>
    <w:rsid w:val="1DA6D5EA"/>
    <w:rsid w:val="1DBE0259"/>
    <w:rsid w:val="1DE346BB"/>
    <w:rsid w:val="1DE86C9E"/>
    <w:rsid w:val="1DECAA3A"/>
    <w:rsid w:val="1DEE7859"/>
    <w:rsid w:val="1DF83F04"/>
    <w:rsid w:val="1DFE3025"/>
    <w:rsid w:val="1E10974A"/>
    <w:rsid w:val="1E2E92DB"/>
    <w:rsid w:val="1E41DE1F"/>
    <w:rsid w:val="1E48F447"/>
    <w:rsid w:val="1E4CE11E"/>
    <w:rsid w:val="1E5970F4"/>
    <w:rsid w:val="1E5E9E0E"/>
    <w:rsid w:val="1E648039"/>
    <w:rsid w:val="1E6E332C"/>
    <w:rsid w:val="1E7210A4"/>
    <w:rsid w:val="1E7716B4"/>
    <w:rsid w:val="1E7FB5DA"/>
    <w:rsid w:val="1E805506"/>
    <w:rsid w:val="1E8F6504"/>
    <w:rsid w:val="1E91B64E"/>
    <w:rsid w:val="1E97E834"/>
    <w:rsid w:val="1EAF00AA"/>
    <w:rsid w:val="1EB07245"/>
    <w:rsid w:val="1ED09B49"/>
    <w:rsid w:val="1F40E03C"/>
    <w:rsid w:val="1F4A106A"/>
    <w:rsid w:val="1F4D9D0D"/>
    <w:rsid w:val="1F5262EA"/>
    <w:rsid w:val="1F7589B2"/>
    <w:rsid w:val="1F893114"/>
    <w:rsid w:val="1FBCB763"/>
    <w:rsid w:val="1FF54155"/>
    <w:rsid w:val="1FF59B51"/>
    <w:rsid w:val="1FFC4706"/>
    <w:rsid w:val="201928B4"/>
    <w:rsid w:val="202F7E48"/>
    <w:rsid w:val="204E6167"/>
    <w:rsid w:val="205F5FB2"/>
    <w:rsid w:val="20730820"/>
    <w:rsid w:val="20749B1C"/>
    <w:rsid w:val="20861E63"/>
    <w:rsid w:val="20875160"/>
    <w:rsid w:val="2091F043"/>
    <w:rsid w:val="2094EF8F"/>
    <w:rsid w:val="20AE9E63"/>
    <w:rsid w:val="20B21F71"/>
    <w:rsid w:val="20C14A06"/>
    <w:rsid w:val="20D2FDAA"/>
    <w:rsid w:val="20D95270"/>
    <w:rsid w:val="21047CD3"/>
    <w:rsid w:val="2110D7DE"/>
    <w:rsid w:val="21110653"/>
    <w:rsid w:val="211555F6"/>
    <w:rsid w:val="21329F64"/>
    <w:rsid w:val="2151EE67"/>
    <w:rsid w:val="215A83B2"/>
    <w:rsid w:val="2173A819"/>
    <w:rsid w:val="21963ED0"/>
    <w:rsid w:val="21B643F6"/>
    <w:rsid w:val="21B7B482"/>
    <w:rsid w:val="21BAEFE6"/>
    <w:rsid w:val="21D59D05"/>
    <w:rsid w:val="21DFC662"/>
    <w:rsid w:val="21E82C86"/>
    <w:rsid w:val="21EE0212"/>
    <w:rsid w:val="22073A1A"/>
    <w:rsid w:val="22106B7D"/>
    <w:rsid w:val="2213C54F"/>
    <w:rsid w:val="221AE803"/>
    <w:rsid w:val="221CD3A9"/>
    <w:rsid w:val="222FA11D"/>
    <w:rsid w:val="223B1C42"/>
    <w:rsid w:val="224A0444"/>
    <w:rsid w:val="224C24DB"/>
    <w:rsid w:val="226A79EE"/>
    <w:rsid w:val="226D2364"/>
    <w:rsid w:val="2291F132"/>
    <w:rsid w:val="22995651"/>
    <w:rsid w:val="22A72C8D"/>
    <w:rsid w:val="22E31C6C"/>
    <w:rsid w:val="2309F6C0"/>
    <w:rsid w:val="231794AF"/>
    <w:rsid w:val="231911DD"/>
    <w:rsid w:val="232CAD97"/>
    <w:rsid w:val="233B584A"/>
    <w:rsid w:val="23405D75"/>
    <w:rsid w:val="234864A7"/>
    <w:rsid w:val="2364C126"/>
    <w:rsid w:val="23650100"/>
    <w:rsid w:val="238271CD"/>
    <w:rsid w:val="23BD76B5"/>
    <w:rsid w:val="23C35615"/>
    <w:rsid w:val="23DD0F88"/>
    <w:rsid w:val="23E058A6"/>
    <w:rsid w:val="23F4B0F6"/>
    <w:rsid w:val="243D34F8"/>
    <w:rsid w:val="24515A9C"/>
    <w:rsid w:val="245E1D9B"/>
    <w:rsid w:val="24630928"/>
    <w:rsid w:val="246A4026"/>
    <w:rsid w:val="247C9CBE"/>
    <w:rsid w:val="24B2FF8B"/>
    <w:rsid w:val="24B937F5"/>
    <w:rsid w:val="24DE205D"/>
    <w:rsid w:val="24ED27CA"/>
    <w:rsid w:val="24EEE5D6"/>
    <w:rsid w:val="251F26FF"/>
    <w:rsid w:val="253BFF83"/>
    <w:rsid w:val="2544DABC"/>
    <w:rsid w:val="2546E423"/>
    <w:rsid w:val="2557EAD0"/>
    <w:rsid w:val="255EAC04"/>
    <w:rsid w:val="256504AE"/>
    <w:rsid w:val="2566A4BD"/>
    <w:rsid w:val="256E8697"/>
    <w:rsid w:val="2579B197"/>
    <w:rsid w:val="2586B643"/>
    <w:rsid w:val="25BC00FE"/>
    <w:rsid w:val="25D23F21"/>
    <w:rsid w:val="25F260C5"/>
    <w:rsid w:val="26061087"/>
    <w:rsid w:val="26077885"/>
    <w:rsid w:val="26085D7C"/>
    <w:rsid w:val="261D842B"/>
    <w:rsid w:val="262039C6"/>
    <w:rsid w:val="265BC2DB"/>
    <w:rsid w:val="26730636"/>
    <w:rsid w:val="26794511"/>
    <w:rsid w:val="268C2B2A"/>
    <w:rsid w:val="269768F1"/>
    <w:rsid w:val="26986F8B"/>
    <w:rsid w:val="26AD32A6"/>
    <w:rsid w:val="26BCD6D1"/>
    <w:rsid w:val="26BCD731"/>
    <w:rsid w:val="26F33C20"/>
    <w:rsid w:val="26F91386"/>
    <w:rsid w:val="273A11C0"/>
    <w:rsid w:val="274BF221"/>
    <w:rsid w:val="274DE17B"/>
    <w:rsid w:val="2754FFEA"/>
    <w:rsid w:val="27558560"/>
    <w:rsid w:val="275E3097"/>
    <w:rsid w:val="275F058C"/>
    <w:rsid w:val="27656255"/>
    <w:rsid w:val="277508C9"/>
    <w:rsid w:val="27779CB7"/>
    <w:rsid w:val="2780D1CC"/>
    <w:rsid w:val="27CA5DAA"/>
    <w:rsid w:val="27CC5407"/>
    <w:rsid w:val="27ED95BF"/>
    <w:rsid w:val="27FA7030"/>
    <w:rsid w:val="2842129B"/>
    <w:rsid w:val="2855DB1D"/>
    <w:rsid w:val="28594325"/>
    <w:rsid w:val="2887C208"/>
    <w:rsid w:val="2894820B"/>
    <w:rsid w:val="2896ED4B"/>
    <w:rsid w:val="289F9456"/>
    <w:rsid w:val="28AEC5B5"/>
    <w:rsid w:val="28B62B5B"/>
    <w:rsid w:val="28BE1A6B"/>
    <w:rsid w:val="28D0D296"/>
    <w:rsid w:val="28F806FF"/>
    <w:rsid w:val="28F94530"/>
    <w:rsid w:val="290132B6"/>
    <w:rsid w:val="29131C9B"/>
    <w:rsid w:val="292491EC"/>
    <w:rsid w:val="293413F8"/>
    <w:rsid w:val="293DB149"/>
    <w:rsid w:val="293EA7F1"/>
    <w:rsid w:val="296C031A"/>
    <w:rsid w:val="29794202"/>
    <w:rsid w:val="297A3B07"/>
    <w:rsid w:val="29C26881"/>
    <w:rsid w:val="29C6DC36"/>
    <w:rsid w:val="29CD32CA"/>
    <w:rsid w:val="29CDCE7F"/>
    <w:rsid w:val="29CE68C2"/>
    <w:rsid w:val="29EAAA9C"/>
    <w:rsid w:val="29F477F3"/>
    <w:rsid w:val="29FCAA05"/>
    <w:rsid w:val="2A0B5F0B"/>
    <w:rsid w:val="2A1BE97F"/>
    <w:rsid w:val="2A30BAC3"/>
    <w:rsid w:val="2A33E8FD"/>
    <w:rsid w:val="2A4287E3"/>
    <w:rsid w:val="2A842B27"/>
    <w:rsid w:val="2A9DA243"/>
    <w:rsid w:val="2A9FC757"/>
    <w:rsid w:val="2AA39CE7"/>
    <w:rsid w:val="2AA62285"/>
    <w:rsid w:val="2AD0074B"/>
    <w:rsid w:val="2AFA23A7"/>
    <w:rsid w:val="2AFF0B36"/>
    <w:rsid w:val="2B297234"/>
    <w:rsid w:val="2B5E38E2"/>
    <w:rsid w:val="2B63D050"/>
    <w:rsid w:val="2B69F6EB"/>
    <w:rsid w:val="2B73BF21"/>
    <w:rsid w:val="2B754026"/>
    <w:rsid w:val="2B7C89E4"/>
    <w:rsid w:val="2B7EB4A6"/>
    <w:rsid w:val="2B867AFD"/>
    <w:rsid w:val="2B876385"/>
    <w:rsid w:val="2B8E6883"/>
    <w:rsid w:val="2BAF35CE"/>
    <w:rsid w:val="2BBF62CA"/>
    <w:rsid w:val="2BC405E3"/>
    <w:rsid w:val="2BC4C545"/>
    <w:rsid w:val="2BE6661A"/>
    <w:rsid w:val="2BF6AC4C"/>
    <w:rsid w:val="2BFBF0C1"/>
    <w:rsid w:val="2C0B7054"/>
    <w:rsid w:val="2C1420ED"/>
    <w:rsid w:val="2C1B2D9A"/>
    <w:rsid w:val="2C1B3375"/>
    <w:rsid w:val="2C1DA3EB"/>
    <w:rsid w:val="2C30825A"/>
    <w:rsid w:val="2C30E5F2"/>
    <w:rsid w:val="2C41F2E6"/>
    <w:rsid w:val="2C64501A"/>
    <w:rsid w:val="2CD482D1"/>
    <w:rsid w:val="2CD5A062"/>
    <w:rsid w:val="2CE2003F"/>
    <w:rsid w:val="2CF0C0B5"/>
    <w:rsid w:val="2D0C59FB"/>
    <w:rsid w:val="2D106B26"/>
    <w:rsid w:val="2D13C84E"/>
    <w:rsid w:val="2D5B0BAA"/>
    <w:rsid w:val="2D5CCD8D"/>
    <w:rsid w:val="2D70E550"/>
    <w:rsid w:val="2D79CAAD"/>
    <w:rsid w:val="2D8B2FA5"/>
    <w:rsid w:val="2D8FC6AC"/>
    <w:rsid w:val="2DBB33A5"/>
    <w:rsid w:val="2DC9E184"/>
    <w:rsid w:val="2DE6679D"/>
    <w:rsid w:val="2DF835E0"/>
    <w:rsid w:val="2E21B84C"/>
    <w:rsid w:val="2E3264F2"/>
    <w:rsid w:val="2E3557DD"/>
    <w:rsid w:val="2E542C23"/>
    <w:rsid w:val="2E75E71E"/>
    <w:rsid w:val="2EAF4F61"/>
    <w:rsid w:val="2EC60945"/>
    <w:rsid w:val="2ED50836"/>
    <w:rsid w:val="2EE0D208"/>
    <w:rsid w:val="2EE0DC87"/>
    <w:rsid w:val="2EF969C6"/>
    <w:rsid w:val="2F2AB6A8"/>
    <w:rsid w:val="2F5210FB"/>
    <w:rsid w:val="2F7098C3"/>
    <w:rsid w:val="2F826CAD"/>
    <w:rsid w:val="2F97B526"/>
    <w:rsid w:val="2FAFAB97"/>
    <w:rsid w:val="2FB1BF18"/>
    <w:rsid w:val="2FCBEA1A"/>
    <w:rsid w:val="2FCF4BF3"/>
    <w:rsid w:val="2FE3ADEC"/>
    <w:rsid w:val="30103696"/>
    <w:rsid w:val="3019D741"/>
    <w:rsid w:val="301BC21F"/>
    <w:rsid w:val="302EFB9C"/>
    <w:rsid w:val="3035AB91"/>
    <w:rsid w:val="3073E946"/>
    <w:rsid w:val="30798110"/>
    <w:rsid w:val="308CA5E4"/>
    <w:rsid w:val="309752AE"/>
    <w:rsid w:val="30B27023"/>
    <w:rsid w:val="30CFD7BD"/>
    <w:rsid w:val="30E900CA"/>
    <w:rsid w:val="30F1638E"/>
    <w:rsid w:val="30F8FB9B"/>
    <w:rsid w:val="3105D42D"/>
    <w:rsid w:val="310A3B5E"/>
    <w:rsid w:val="313E213C"/>
    <w:rsid w:val="313F48CF"/>
    <w:rsid w:val="3169C474"/>
    <w:rsid w:val="3180B92B"/>
    <w:rsid w:val="31A7B676"/>
    <w:rsid w:val="31D6B142"/>
    <w:rsid w:val="31E35F92"/>
    <w:rsid w:val="31E92D8B"/>
    <w:rsid w:val="31F81A08"/>
    <w:rsid w:val="3207C07C"/>
    <w:rsid w:val="3248D16A"/>
    <w:rsid w:val="324C53BA"/>
    <w:rsid w:val="326E32E5"/>
    <w:rsid w:val="328EA4C8"/>
    <w:rsid w:val="32A814FC"/>
    <w:rsid w:val="32B4153D"/>
    <w:rsid w:val="32C66C33"/>
    <w:rsid w:val="32D2B49E"/>
    <w:rsid w:val="32D56F1D"/>
    <w:rsid w:val="33219577"/>
    <w:rsid w:val="3326453F"/>
    <w:rsid w:val="33320C7E"/>
    <w:rsid w:val="3346D62B"/>
    <w:rsid w:val="3348F453"/>
    <w:rsid w:val="334BA265"/>
    <w:rsid w:val="334D4072"/>
    <w:rsid w:val="3355EA51"/>
    <w:rsid w:val="3364A11A"/>
    <w:rsid w:val="33779144"/>
    <w:rsid w:val="3382017F"/>
    <w:rsid w:val="3389F90A"/>
    <w:rsid w:val="339BD7EF"/>
    <w:rsid w:val="33A605C8"/>
    <w:rsid w:val="33C583DE"/>
    <w:rsid w:val="33E47F0D"/>
    <w:rsid w:val="3407AB47"/>
    <w:rsid w:val="3455491D"/>
    <w:rsid w:val="3464C466"/>
    <w:rsid w:val="3465D500"/>
    <w:rsid w:val="34870085"/>
    <w:rsid w:val="34AE345F"/>
    <w:rsid w:val="34B6A004"/>
    <w:rsid w:val="34DFD280"/>
    <w:rsid w:val="34E2B773"/>
    <w:rsid w:val="34E4035C"/>
    <w:rsid w:val="350AC4C8"/>
    <w:rsid w:val="3516FB48"/>
    <w:rsid w:val="351C226C"/>
    <w:rsid w:val="35354AC9"/>
    <w:rsid w:val="3540C98C"/>
    <w:rsid w:val="355CCCE7"/>
    <w:rsid w:val="358A3BDD"/>
    <w:rsid w:val="358A6AB8"/>
    <w:rsid w:val="3595EB8F"/>
    <w:rsid w:val="35AA2C91"/>
    <w:rsid w:val="35E054EA"/>
    <w:rsid w:val="35FF9339"/>
    <w:rsid w:val="36118780"/>
    <w:rsid w:val="36215BDC"/>
    <w:rsid w:val="36513918"/>
    <w:rsid w:val="366BADAA"/>
    <w:rsid w:val="3671D209"/>
    <w:rsid w:val="36966C2E"/>
    <w:rsid w:val="36D1B625"/>
    <w:rsid w:val="36E0294A"/>
    <w:rsid w:val="36F71846"/>
    <w:rsid w:val="3726066F"/>
    <w:rsid w:val="375267DA"/>
    <w:rsid w:val="3772545D"/>
    <w:rsid w:val="377B5C4C"/>
    <w:rsid w:val="37ADD28E"/>
    <w:rsid w:val="37BCDE65"/>
    <w:rsid w:val="37DC122D"/>
    <w:rsid w:val="37DCB007"/>
    <w:rsid w:val="37EDC35D"/>
    <w:rsid w:val="3804B7D3"/>
    <w:rsid w:val="381A32E2"/>
    <w:rsid w:val="38396EC6"/>
    <w:rsid w:val="38653001"/>
    <w:rsid w:val="3869C2E2"/>
    <w:rsid w:val="3871D072"/>
    <w:rsid w:val="38812315"/>
    <w:rsid w:val="38A8D075"/>
    <w:rsid w:val="38B94E5E"/>
    <w:rsid w:val="38D10C54"/>
    <w:rsid w:val="38E12F7F"/>
    <w:rsid w:val="38E8446A"/>
    <w:rsid w:val="390B903B"/>
    <w:rsid w:val="391644A4"/>
    <w:rsid w:val="3938CFBB"/>
    <w:rsid w:val="393BA90A"/>
    <w:rsid w:val="393C0581"/>
    <w:rsid w:val="3949E720"/>
    <w:rsid w:val="394E0E18"/>
    <w:rsid w:val="39508DE8"/>
    <w:rsid w:val="396DCFD1"/>
    <w:rsid w:val="39878598"/>
    <w:rsid w:val="39A0ADF5"/>
    <w:rsid w:val="39C9371E"/>
    <w:rsid w:val="39E5F106"/>
    <w:rsid w:val="39FD86CB"/>
    <w:rsid w:val="3A115D08"/>
    <w:rsid w:val="3A1195D4"/>
    <w:rsid w:val="3A15474C"/>
    <w:rsid w:val="3A305D4F"/>
    <w:rsid w:val="3A3A3C7B"/>
    <w:rsid w:val="3A3B9F82"/>
    <w:rsid w:val="3A3C5E9C"/>
    <w:rsid w:val="3A4573B5"/>
    <w:rsid w:val="3A5D42B9"/>
    <w:rsid w:val="3A97A0FD"/>
    <w:rsid w:val="3ACAF33E"/>
    <w:rsid w:val="3AD3DE87"/>
    <w:rsid w:val="3AE90D0A"/>
    <w:rsid w:val="3AF80FF4"/>
    <w:rsid w:val="3B071993"/>
    <w:rsid w:val="3B0A3836"/>
    <w:rsid w:val="3B1CC3F6"/>
    <w:rsid w:val="3B207636"/>
    <w:rsid w:val="3B4D6EC2"/>
    <w:rsid w:val="3B54FBAA"/>
    <w:rsid w:val="3B576D0C"/>
    <w:rsid w:val="3B9843C6"/>
    <w:rsid w:val="3BA48C4D"/>
    <w:rsid w:val="3BA50470"/>
    <w:rsid w:val="3BBDEE0A"/>
    <w:rsid w:val="3BFE7A2F"/>
    <w:rsid w:val="3C1E8D52"/>
    <w:rsid w:val="3C1F0A4A"/>
    <w:rsid w:val="3C26BD65"/>
    <w:rsid w:val="3C302ADB"/>
    <w:rsid w:val="3C40C02C"/>
    <w:rsid w:val="3C415BF4"/>
    <w:rsid w:val="3C4EF742"/>
    <w:rsid w:val="3C59BA7F"/>
    <w:rsid w:val="3C5C7E21"/>
    <w:rsid w:val="3C70F459"/>
    <w:rsid w:val="3C8B107A"/>
    <w:rsid w:val="3CBDC6F9"/>
    <w:rsid w:val="3CD84EB7"/>
    <w:rsid w:val="3CE17EFC"/>
    <w:rsid w:val="3D0B7F17"/>
    <w:rsid w:val="3D0E6956"/>
    <w:rsid w:val="3D3597B1"/>
    <w:rsid w:val="3D4CE80E"/>
    <w:rsid w:val="3D5D6DB9"/>
    <w:rsid w:val="3D6E7F39"/>
    <w:rsid w:val="3D73B668"/>
    <w:rsid w:val="3D73D455"/>
    <w:rsid w:val="3D82F188"/>
    <w:rsid w:val="3D9F42A7"/>
    <w:rsid w:val="3DC01C98"/>
    <w:rsid w:val="3DCFB77F"/>
    <w:rsid w:val="3E1640B8"/>
    <w:rsid w:val="3E2E45B0"/>
    <w:rsid w:val="3E3C7A2C"/>
    <w:rsid w:val="3E468C82"/>
    <w:rsid w:val="3E4BD085"/>
    <w:rsid w:val="3E82C954"/>
    <w:rsid w:val="3EA3F0D7"/>
    <w:rsid w:val="3EA43EB8"/>
    <w:rsid w:val="3EB2A66E"/>
    <w:rsid w:val="3EB9F7D0"/>
    <w:rsid w:val="3EDFB967"/>
    <w:rsid w:val="3EEAD2A7"/>
    <w:rsid w:val="3F539895"/>
    <w:rsid w:val="3F658038"/>
    <w:rsid w:val="3F74D3E4"/>
    <w:rsid w:val="3FA3ED7A"/>
    <w:rsid w:val="3FADD017"/>
    <w:rsid w:val="3FB285A3"/>
    <w:rsid w:val="3FBC2801"/>
    <w:rsid w:val="3FBF5D11"/>
    <w:rsid w:val="3FD71E2C"/>
    <w:rsid w:val="3FE7C1EC"/>
    <w:rsid w:val="3FEC7663"/>
    <w:rsid w:val="40192C24"/>
    <w:rsid w:val="4040DBF8"/>
    <w:rsid w:val="4040F62A"/>
    <w:rsid w:val="405263D2"/>
    <w:rsid w:val="405D6321"/>
    <w:rsid w:val="4066D622"/>
    <w:rsid w:val="40A0E2B0"/>
    <w:rsid w:val="40AE6C30"/>
    <w:rsid w:val="40BAC809"/>
    <w:rsid w:val="40C69762"/>
    <w:rsid w:val="40EB6178"/>
    <w:rsid w:val="40F8EBF1"/>
    <w:rsid w:val="41013B01"/>
    <w:rsid w:val="41057921"/>
    <w:rsid w:val="4105E1E1"/>
    <w:rsid w:val="410F6814"/>
    <w:rsid w:val="412511DD"/>
    <w:rsid w:val="4136FEE3"/>
    <w:rsid w:val="414801AD"/>
    <w:rsid w:val="4155970E"/>
    <w:rsid w:val="415671AA"/>
    <w:rsid w:val="415680CD"/>
    <w:rsid w:val="41592F2F"/>
    <w:rsid w:val="416D6EF8"/>
    <w:rsid w:val="4184B628"/>
    <w:rsid w:val="41957B34"/>
    <w:rsid w:val="41BA2652"/>
    <w:rsid w:val="41BAA1D0"/>
    <w:rsid w:val="41F18FAE"/>
    <w:rsid w:val="42062269"/>
    <w:rsid w:val="4210F51C"/>
    <w:rsid w:val="42149CED"/>
    <w:rsid w:val="4224AE56"/>
    <w:rsid w:val="423199AB"/>
    <w:rsid w:val="423BEF45"/>
    <w:rsid w:val="42440F07"/>
    <w:rsid w:val="42545062"/>
    <w:rsid w:val="427DAF7E"/>
    <w:rsid w:val="42821929"/>
    <w:rsid w:val="42832A6C"/>
    <w:rsid w:val="428D53C9"/>
    <w:rsid w:val="42944263"/>
    <w:rsid w:val="429704AC"/>
    <w:rsid w:val="42CA6110"/>
    <w:rsid w:val="42E67FBF"/>
    <w:rsid w:val="42ED96B8"/>
    <w:rsid w:val="431BC84E"/>
    <w:rsid w:val="4325B716"/>
    <w:rsid w:val="432E67DE"/>
    <w:rsid w:val="43754665"/>
    <w:rsid w:val="438BB6D3"/>
    <w:rsid w:val="4396CA1F"/>
    <w:rsid w:val="439DEAB0"/>
    <w:rsid w:val="43B5393C"/>
    <w:rsid w:val="43C8CBAF"/>
    <w:rsid w:val="43D32D9E"/>
    <w:rsid w:val="43F28042"/>
    <w:rsid w:val="4410E7E4"/>
    <w:rsid w:val="442EDB71"/>
    <w:rsid w:val="443C6ACB"/>
    <w:rsid w:val="444CE68A"/>
    <w:rsid w:val="444DC90D"/>
    <w:rsid w:val="445AA853"/>
    <w:rsid w:val="447CB95A"/>
    <w:rsid w:val="447EB746"/>
    <w:rsid w:val="4493D34E"/>
    <w:rsid w:val="44A07A9E"/>
    <w:rsid w:val="44D9F2B4"/>
    <w:rsid w:val="450BEBA2"/>
    <w:rsid w:val="450C2154"/>
    <w:rsid w:val="4536736E"/>
    <w:rsid w:val="457B216C"/>
    <w:rsid w:val="457DC461"/>
    <w:rsid w:val="45A7549C"/>
    <w:rsid w:val="45AC1701"/>
    <w:rsid w:val="45B3CBAC"/>
    <w:rsid w:val="45B6BCB7"/>
    <w:rsid w:val="45B9826E"/>
    <w:rsid w:val="45BC4F9C"/>
    <w:rsid w:val="45E6B246"/>
    <w:rsid w:val="45F44525"/>
    <w:rsid w:val="45F678B4"/>
    <w:rsid w:val="45F7508F"/>
    <w:rsid w:val="45FE663A"/>
    <w:rsid w:val="460E3C85"/>
    <w:rsid w:val="460F1A4C"/>
    <w:rsid w:val="4612AFF9"/>
    <w:rsid w:val="4696EC20"/>
    <w:rsid w:val="46ABDEC5"/>
    <w:rsid w:val="46CB1192"/>
    <w:rsid w:val="46D5F2CD"/>
    <w:rsid w:val="46EF33A9"/>
    <w:rsid w:val="4740644E"/>
    <w:rsid w:val="475560C0"/>
    <w:rsid w:val="476BE5F9"/>
    <w:rsid w:val="477414EF"/>
    <w:rsid w:val="47758975"/>
    <w:rsid w:val="4780833A"/>
    <w:rsid w:val="47810E3E"/>
    <w:rsid w:val="478B81C2"/>
    <w:rsid w:val="479DAA2A"/>
    <w:rsid w:val="47DC12F3"/>
    <w:rsid w:val="47F2AC50"/>
    <w:rsid w:val="483DA3CF"/>
    <w:rsid w:val="48529820"/>
    <w:rsid w:val="48650FA9"/>
    <w:rsid w:val="4865CE00"/>
    <w:rsid w:val="4868AF4F"/>
    <w:rsid w:val="486A3B42"/>
    <w:rsid w:val="488F4DAC"/>
    <w:rsid w:val="48A11798"/>
    <w:rsid w:val="48F8F086"/>
    <w:rsid w:val="4900DC2D"/>
    <w:rsid w:val="490C627E"/>
    <w:rsid w:val="491CD41C"/>
    <w:rsid w:val="49216419"/>
    <w:rsid w:val="49222410"/>
    <w:rsid w:val="4923FECC"/>
    <w:rsid w:val="493C90A6"/>
    <w:rsid w:val="494741D3"/>
    <w:rsid w:val="4957D44E"/>
    <w:rsid w:val="495EDDDD"/>
    <w:rsid w:val="4987DE69"/>
    <w:rsid w:val="498D0E0D"/>
    <w:rsid w:val="49A90386"/>
    <w:rsid w:val="49BA51BE"/>
    <w:rsid w:val="49C1D145"/>
    <w:rsid w:val="49D73E26"/>
    <w:rsid w:val="49FF48AD"/>
    <w:rsid w:val="4A017A8D"/>
    <w:rsid w:val="4A2070CE"/>
    <w:rsid w:val="4A26CF69"/>
    <w:rsid w:val="4A3EB75B"/>
    <w:rsid w:val="4A6C73CB"/>
    <w:rsid w:val="4A89EBE0"/>
    <w:rsid w:val="4AA1FF0E"/>
    <w:rsid w:val="4AC853CC"/>
    <w:rsid w:val="4ACCA664"/>
    <w:rsid w:val="4AF97A4C"/>
    <w:rsid w:val="4AFC324C"/>
    <w:rsid w:val="4B0FF338"/>
    <w:rsid w:val="4B315C38"/>
    <w:rsid w:val="4B32DAA6"/>
    <w:rsid w:val="4B4A3E63"/>
    <w:rsid w:val="4B4C840C"/>
    <w:rsid w:val="4B731F41"/>
    <w:rsid w:val="4B809D5E"/>
    <w:rsid w:val="4BAB887C"/>
    <w:rsid w:val="4BB1B9E0"/>
    <w:rsid w:val="4BB72D82"/>
    <w:rsid w:val="4BBB0427"/>
    <w:rsid w:val="4BCF28FD"/>
    <w:rsid w:val="4BE6E2A5"/>
    <w:rsid w:val="4BEA48BF"/>
    <w:rsid w:val="4BFC886E"/>
    <w:rsid w:val="4C08442C"/>
    <w:rsid w:val="4C0AC637"/>
    <w:rsid w:val="4C1C882B"/>
    <w:rsid w:val="4C954AAD"/>
    <w:rsid w:val="4CD75E96"/>
    <w:rsid w:val="4CDC0B1A"/>
    <w:rsid w:val="4D0B585F"/>
    <w:rsid w:val="4D16AB9B"/>
    <w:rsid w:val="4D236EDC"/>
    <w:rsid w:val="4D3F4465"/>
    <w:rsid w:val="4D4F5C16"/>
    <w:rsid w:val="4D5B3C06"/>
    <w:rsid w:val="4D68693C"/>
    <w:rsid w:val="4D76526D"/>
    <w:rsid w:val="4D7778A1"/>
    <w:rsid w:val="4D9C4597"/>
    <w:rsid w:val="4DA0DF8A"/>
    <w:rsid w:val="4DA95CA7"/>
    <w:rsid w:val="4DCB14EC"/>
    <w:rsid w:val="4DD51A89"/>
    <w:rsid w:val="4E0ECF26"/>
    <w:rsid w:val="4E15A0AA"/>
    <w:rsid w:val="4E1EEF23"/>
    <w:rsid w:val="4E203948"/>
    <w:rsid w:val="4E3B0736"/>
    <w:rsid w:val="4E3C0921"/>
    <w:rsid w:val="4E6DFF2A"/>
    <w:rsid w:val="4E700618"/>
    <w:rsid w:val="4E9985C3"/>
    <w:rsid w:val="4EB44778"/>
    <w:rsid w:val="4EE31B80"/>
    <w:rsid w:val="4EEB2C77"/>
    <w:rsid w:val="4EF54D8C"/>
    <w:rsid w:val="4F12E317"/>
    <w:rsid w:val="4F23239F"/>
    <w:rsid w:val="4F23FB4B"/>
    <w:rsid w:val="4F3E80A8"/>
    <w:rsid w:val="4F5870B2"/>
    <w:rsid w:val="4F74CDC2"/>
    <w:rsid w:val="4F75BD0A"/>
    <w:rsid w:val="4FB67B56"/>
    <w:rsid w:val="4FCB797D"/>
    <w:rsid w:val="4FFA8CB2"/>
    <w:rsid w:val="50071D08"/>
    <w:rsid w:val="5008AF68"/>
    <w:rsid w:val="501FBBA9"/>
    <w:rsid w:val="503A707E"/>
    <w:rsid w:val="503CBCE4"/>
    <w:rsid w:val="504BB704"/>
    <w:rsid w:val="506FF1CB"/>
    <w:rsid w:val="506FF1CB"/>
    <w:rsid w:val="5071E4C8"/>
    <w:rsid w:val="50A56846"/>
    <w:rsid w:val="50A9A4B0"/>
    <w:rsid w:val="50C9B170"/>
    <w:rsid w:val="50E310CD"/>
    <w:rsid w:val="5101C576"/>
    <w:rsid w:val="511FEB15"/>
    <w:rsid w:val="51338E90"/>
    <w:rsid w:val="5135006C"/>
    <w:rsid w:val="51392B5B"/>
    <w:rsid w:val="5151F0FA"/>
    <w:rsid w:val="518FC535"/>
    <w:rsid w:val="51965D13"/>
    <w:rsid w:val="519AD387"/>
    <w:rsid w:val="51BAFE77"/>
    <w:rsid w:val="51E36024"/>
    <w:rsid w:val="52222FBC"/>
    <w:rsid w:val="5231CF58"/>
    <w:rsid w:val="5239BF2C"/>
    <w:rsid w:val="52630CA4"/>
    <w:rsid w:val="52711157"/>
    <w:rsid w:val="5274F640"/>
    <w:rsid w:val="52849F57"/>
    <w:rsid w:val="52AAB0A1"/>
    <w:rsid w:val="52B318CA"/>
    <w:rsid w:val="52B37098"/>
    <w:rsid w:val="52D0A3F8"/>
    <w:rsid w:val="52D4FBBC"/>
    <w:rsid w:val="52DAD4F3"/>
    <w:rsid w:val="52DCE942"/>
    <w:rsid w:val="52FE0092"/>
    <w:rsid w:val="530C69ED"/>
    <w:rsid w:val="5324A372"/>
    <w:rsid w:val="532CA056"/>
    <w:rsid w:val="53349C4E"/>
    <w:rsid w:val="5350FCBF"/>
    <w:rsid w:val="536EDE36"/>
    <w:rsid w:val="537926F6"/>
    <w:rsid w:val="539EC048"/>
    <w:rsid w:val="53A7928D"/>
    <w:rsid w:val="53AF9652"/>
    <w:rsid w:val="53D78984"/>
    <w:rsid w:val="53E2BB71"/>
    <w:rsid w:val="53E5CEE1"/>
    <w:rsid w:val="5410C6A1"/>
    <w:rsid w:val="5417E7C5"/>
    <w:rsid w:val="544275CC"/>
    <w:rsid w:val="5455BA3D"/>
    <w:rsid w:val="5463751A"/>
    <w:rsid w:val="5463D1B0"/>
    <w:rsid w:val="547436B7"/>
    <w:rsid w:val="5478B9A3"/>
    <w:rsid w:val="54A1C30D"/>
    <w:rsid w:val="54B31F1A"/>
    <w:rsid w:val="54C506F9"/>
    <w:rsid w:val="54D4BCE5"/>
    <w:rsid w:val="54E86103"/>
    <w:rsid w:val="55123C01"/>
    <w:rsid w:val="552F9DCF"/>
    <w:rsid w:val="554B256D"/>
    <w:rsid w:val="554B66B3"/>
    <w:rsid w:val="556ACF39"/>
    <w:rsid w:val="557728D3"/>
    <w:rsid w:val="5580C655"/>
    <w:rsid w:val="55900B09"/>
    <w:rsid w:val="55A6F928"/>
    <w:rsid w:val="55A87E63"/>
    <w:rsid w:val="55BF1CD4"/>
    <w:rsid w:val="55C488AF"/>
    <w:rsid w:val="55F1C8E4"/>
    <w:rsid w:val="56143319"/>
    <w:rsid w:val="56169355"/>
    <w:rsid w:val="5624E467"/>
    <w:rsid w:val="5636BA6E"/>
    <w:rsid w:val="563EA5D1"/>
    <w:rsid w:val="5647050B"/>
    <w:rsid w:val="56578505"/>
    <w:rsid w:val="56AE7AAA"/>
    <w:rsid w:val="56B08F8E"/>
    <w:rsid w:val="56B7EB5C"/>
    <w:rsid w:val="56C4D509"/>
    <w:rsid w:val="56C8641E"/>
    <w:rsid w:val="5702A9DB"/>
    <w:rsid w:val="57284EBF"/>
    <w:rsid w:val="5731E126"/>
    <w:rsid w:val="573F811B"/>
    <w:rsid w:val="5762F69E"/>
    <w:rsid w:val="579A24F4"/>
    <w:rsid w:val="57AE5E38"/>
    <w:rsid w:val="57BD6305"/>
    <w:rsid w:val="57BF2941"/>
    <w:rsid w:val="57C0B4C8"/>
    <w:rsid w:val="57E7042F"/>
    <w:rsid w:val="582B45A2"/>
    <w:rsid w:val="58337B26"/>
    <w:rsid w:val="585AF1A3"/>
    <w:rsid w:val="5869EE1B"/>
    <w:rsid w:val="58753CB3"/>
    <w:rsid w:val="58A865C8"/>
    <w:rsid w:val="58AD6FD9"/>
    <w:rsid w:val="58B92F13"/>
    <w:rsid w:val="58BDEFA9"/>
    <w:rsid w:val="58C9B629"/>
    <w:rsid w:val="58ED3459"/>
    <w:rsid w:val="59268DBA"/>
    <w:rsid w:val="59443D40"/>
    <w:rsid w:val="595BD529"/>
    <w:rsid w:val="5972CF72"/>
    <w:rsid w:val="597399E0"/>
    <w:rsid w:val="5979EE08"/>
    <w:rsid w:val="597B3199"/>
    <w:rsid w:val="5995F4A4"/>
    <w:rsid w:val="59A4A07B"/>
    <w:rsid w:val="59A5569A"/>
    <w:rsid w:val="59C1B8D9"/>
    <w:rsid w:val="59CA40B5"/>
    <w:rsid w:val="59DBFA5D"/>
    <w:rsid w:val="59F2F05B"/>
    <w:rsid w:val="5A0CB5FC"/>
    <w:rsid w:val="5A29830A"/>
    <w:rsid w:val="5A35CCA4"/>
    <w:rsid w:val="5A42F6EF"/>
    <w:rsid w:val="5A451FB3"/>
    <w:rsid w:val="5A471B77"/>
    <w:rsid w:val="5A5DB37A"/>
    <w:rsid w:val="5A78F029"/>
    <w:rsid w:val="5A80D3C2"/>
    <w:rsid w:val="5A8E67C2"/>
    <w:rsid w:val="5A9BF7B8"/>
    <w:rsid w:val="5AA7EEB8"/>
    <w:rsid w:val="5AB4E47B"/>
    <w:rsid w:val="5ABFB64F"/>
    <w:rsid w:val="5ADD3549"/>
    <w:rsid w:val="5AEA0478"/>
    <w:rsid w:val="5AEB7017"/>
    <w:rsid w:val="5B02A77C"/>
    <w:rsid w:val="5B0A2B78"/>
    <w:rsid w:val="5B0F9E16"/>
    <w:rsid w:val="5B184059"/>
    <w:rsid w:val="5B1998AD"/>
    <w:rsid w:val="5B299F59"/>
    <w:rsid w:val="5B4885E3"/>
    <w:rsid w:val="5B8F91B5"/>
    <w:rsid w:val="5B938C04"/>
    <w:rsid w:val="5B969A71"/>
    <w:rsid w:val="5BB26222"/>
    <w:rsid w:val="5BD6DF7C"/>
    <w:rsid w:val="5BDEC750"/>
    <w:rsid w:val="5BE05E85"/>
    <w:rsid w:val="5BE5A3E8"/>
    <w:rsid w:val="5BE87E4A"/>
    <w:rsid w:val="5C06FB36"/>
    <w:rsid w:val="5C191EB0"/>
    <w:rsid w:val="5C259D7A"/>
    <w:rsid w:val="5C3A1E3A"/>
    <w:rsid w:val="5C48EC33"/>
    <w:rsid w:val="5C48F936"/>
    <w:rsid w:val="5C539D08"/>
    <w:rsid w:val="5C860230"/>
    <w:rsid w:val="5C90C59B"/>
    <w:rsid w:val="5C91BBE1"/>
    <w:rsid w:val="5C961F12"/>
    <w:rsid w:val="5CAB6E77"/>
    <w:rsid w:val="5CC232C6"/>
    <w:rsid w:val="5CDC413D"/>
    <w:rsid w:val="5CFF8772"/>
    <w:rsid w:val="5D0262A7"/>
    <w:rsid w:val="5D10A2FE"/>
    <w:rsid w:val="5D2E33C0"/>
    <w:rsid w:val="5D37820C"/>
    <w:rsid w:val="5D4A43D4"/>
    <w:rsid w:val="5D77E81A"/>
    <w:rsid w:val="5D8EA0FB"/>
    <w:rsid w:val="5D95543C"/>
    <w:rsid w:val="5DA4F38A"/>
    <w:rsid w:val="5DBB6A58"/>
    <w:rsid w:val="5DD64D3D"/>
    <w:rsid w:val="5E120CDD"/>
    <w:rsid w:val="5E12BDD3"/>
    <w:rsid w:val="5E2D0C73"/>
    <w:rsid w:val="5E38F830"/>
    <w:rsid w:val="5E416087"/>
    <w:rsid w:val="5E57DB4C"/>
    <w:rsid w:val="5E60CFF1"/>
    <w:rsid w:val="5E74E01B"/>
    <w:rsid w:val="5E7728F1"/>
    <w:rsid w:val="5E83853B"/>
    <w:rsid w:val="5E85D600"/>
    <w:rsid w:val="5EAA4662"/>
    <w:rsid w:val="5EB5ED72"/>
    <w:rsid w:val="5EB84803"/>
    <w:rsid w:val="5EC69D68"/>
    <w:rsid w:val="5EC989D8"/>
    <w:rsid w:val="5EE0051A"/>
    <w:rsid w:val="5EED05AE"/>
    <w:rsid w:val="5F059C64"/>
    <w:rsid w:val="5F0D7B6E"/>
    <w:rsid w:val="5F0D7EA5"/>
    <w:rsid w:val="5F2804BB"/>
    <w:rsid w:val="5F349CD9"/>
    <w:rsid w:val="5F3F8FFD"/>
    <w:rsid w:val="5F51CC1F"/>
    <w:rsid w:val="5F5EE58C"/>
    <w:rsid w:val="5F664CDF"/>
    <w:rsid w:val="5F8240E2"/>
    <w:rsid w:val="5F8EEB43"/>
    <w:rsid w:val="5FAE8394"/>
    <w:rsid w:val="5FC38B99"/>
    <w:rsid w:val="5FCC4463"/>
    <w:rsid w:val="5FD49DF6"/>
    <w:rsid w:val="5FFAB9A2"/>
    <w:rsid w:val="5FFF06AC"/>
    <w:rsid w:val="60075DF8"/>
    <w:rsid w:val="60151FE7"/>
    <w:rsid w:val="6018175A"/>
    <w:rsid w:val="604616C3"/>
    <w:rsid w:val="605B2B97"/>
    <w:rsid w:val="607F02D4"/>
    <w:rsid w:val="608E73FF"/>
    <w:rsid w:val="60A0C296"/>
    <w:rsid w:val="60B1388E"/>
    <w:rsid w:val="60CEE287"/>
    <w:rsid w:val="60F0DD40"/>
    <w:rsid w:val="60F311AE"/>
    <w:rsid w:val="612C4A75"/>
    <w:rsid w:val="6133287A"/>
    <w:rsid w:val="61373F79"/>
    <w:rsid w:val="61497563"/>
    <w:rsid w:val="61506DCA"/>
    <w:rsid w:val="617576DC"/>
    <w:rsid w:val="617B8D7D"/>
    <w:rsid w:val="617E812E"/>
    <w:rsid w:val="618EEB35"/>
    <w:rsid w:val="61A43F87"/>
    <w:rsid w:val="61AA8B27"/>
    <w:rsid w:val="61CAF7C1"/>
    <w:rsid w:val="61CD5AE8"/>
    <w:rsid w:val="61DC51E7"/>
    <w:rsid w:val="620A25AB"/>
    <w:rsid w:val="620D588F"/>
    <w:rsid w:val="621F6351"/>
    <w:rsid w:val="62959700"/>
    <w:rsid w:val="629979A7"/>
    <w:rsid w:val="62999949"/>
    <w:rsid w:val="62DF2712"/>
    <w:rsid w:val="62F30D0C"/>
    <w:rsid w:val="6304AC47"/>
    <w:rsid w:val="630EAFB8"/>
    <w:rsid w:val="63190A5C"/>
    <w:rsid w:val="634D801E"/>
    <w:rsid w:val="636E9204"/>
    <w:rsid w:val="63881A8F"/>
    <w:rsid w:val="63896EE5"/>
    <w:rsid w:val="6391539E"/>
    <w:rsid w:val="63AB515F"/>
    <w:rsid w:val="63D908B7"/>
    <w:rsid w:val="64052EB9"/>
    <w:rsid w:val="64437675"/>
    <w:rsid w:val="64592814"/>
    <w:rsid w:val="6459C1A3"/>
    <w:rsid w:val="64928784"/>
    <w:rsid w:val="6495A43A"/>
    <w:rsid w:val="64CAA09B"/>
    <w:rsid w:val="650A09FF"/>
    <w:rsid w:val="650AD34D"/>
    <w:rsid w:val="6511AE7D"/>
    <w:rsid w:val="6520A261"/>
    <w:rsid w:val="65238399"/>
    <w:rsid w:val="652FF6D3"/>
    <w:rsid w:val="65343061"/>
    <w:rsid w:val="65386264"/>
    <w:rsid w:val="653CEDA0"/>
    <w:rsid w:val="6547780F"/>
    <w:rsid w:val="655059BD"/>
    <w:rsid w:val="65A9C4C0"/>
    <w:rsid w:val="65C79461"/>
    <w:rsid w:val="65D907EF"/>
    <w:rsid w:val="65E89A53"/>
    <w:rsid w:val="65EFCE79"/>
    <w:rsid w:val="66103C41"/>
    <w:rsid w:val="6615518A"/>
    <w:rsid w:val="663F3142"/>
    <w:rsid w:val="66711405"/>
    <w:rsid w:val="66A360DF"/>
    <w:rsid w:val="66AB1832"/>
    <w:rsid w:val="66D5AA0A"/>
    <w:rsid w:val="66E3916C"/>
    <w:rsid w:val="66E5AF93"/>
    <w:rsid w:val="66F1F9E3"/>
    <w:rsid w:val="66F7811C"/>
    <w:rsid w:val="6720C412"/>
    <w:rsid w:val="6724CB34"/>
    <w:rsid w:val="672E081E"/>
    <w:rsid w:val="6749388E"/>
    <w:rsid w:val="67548CB6"/>
    <w:rsid w:val="675B8221"/>
    <w:rsid w:val="6765D320"/>
    <w:rsid w:val="6797F20D"/>
    <w:rsid w:val="679CBCC8"/>
    <w:rsid w:val="67A05C32"/>
    <w:rsid w:val="67B58F80"/>
    <w:rsid w:val="67BD4970"/>
    <w:rsid w:val="67BFA88A"/>
    <w:rsid w:val="67C51DD5"/>
    <w:rsid w:val="67D71091"/>
    <w:rsid w:val="67FBAB0C"/>
    <w:rsid w:val="67FDBC21"/>
    <w:rsid w:val="68153109"/>
    <w:rsid w:val="6815505A"/>
    <w:rsid w:val="68274017"/>
    <w:rsid w:val="68275B7F"/>
    <w:rsid w:val="6831E163"/>
    <w:rsid w:val="6835A12F"/>
    <w:rsid w:val="68361453"/>
    <w:rsid w:val="6841AAC1"/>
    <w:rsid w:val="686630DA"/>
    <w:rsid w:val="6867BD1F"/>
    <w:rsid w:val="687DC9FE"/>
    <w:rsid w:val="688D1FBF"/>
    <w:rsid w:val="6893517D"/>
    <w:rsid w:val="68AC79DA"/>
    <w:rsid w:val="68B86F85"/>
    <w:rsid w:val="68BCBC3E"/>
    <w:rsid w:val="690262D3"/>
    <w:rsid w:val="69033B4E"/>
    <w:rsid w:val="6903E631"/>
    <w:rsid w:val="695BDE9C"/>
    <w:rsid w:val="695EBC33"/>
    <w:rsid w:val="6967D208"/>
    <w:rsid w:val="696C4567"/>
    <w:rsid w:val="6970C922"/>
    <w:rsid w:val="6977F528"/>
    <w:rsid w:val="697A9679"/>
    <w:rsid w:val="698AEF9E"/>
    <w:rsid w:val="699381CB"/>
    <w:rsid w:val="69AD6890"/>
    <w:rsid w:val="69C34647"/>
    <w:rsid w:val="69C41654"/>
    <w:rsid w:val="69C452C5"/>
    <w:rsid w:val="69ED534F"/>
    <w:rsid w:val="69FD0142"/>
    <w:rsid w:val="6A1B14A6"/>
    <w:rsid w:val="6A3FEE90"/>
    <w:rsid w:val="6A400BCF"/>
    <w:rsid w:val="6A4400A6"/>
    <w:rsid w:val="6A46AD2C"/>
    <w:rsid w:val="6AB2B700"/>
    <w:rsid w:val="6ABDFD6F"/>
    <w:rsid w:val="6ACC4E64"/>
    <w:rsid w:val="6ACFC8A0"/>
    <w:rsid w:val="6AFB2BCB"/>
    <w:rsid w:val="6AFE1EF1"/>
    <w:rsid w:val="6B0FCC77"/>
    <w:rsid w:val="6B273837"/>
    <w:rsid w:val="6B2E1102"/>
    <w:rsid w:val="6B40907F"/>
    <w:rsid w:val="6B491CA3"/>
    <w:rsid w:val="6B5E6A40"/>
    <w:rsid w:val="6B6E590B"/>
    <w:rsid w:val="6B9539AB"/>
    <w:rsid w:val="6BA0B03F"/>
    <w:rsid w:val="6BB87B7F"/>
    <w:rsid w:val="6BCEC51D"/>
    <w:rsid w:val="6BD203AC"/>
    <w:rsid w:val="6BF9B6C5"/>
    <w:rsid w:val="6C52972A"/>
    <w:rsid w:val="6C545EAA"/>
    <w:rsid w:val="6C8AABDB"/>
    <w:rsid w:val="6C99EF52"/>
    <w:rsid w:val="6CB80E4C"/>
    <w:rsid w:val="6CC0EC53"/>
    <w:rsid w:val="6CC757F6"/>
    <w:rsid w:val="6CCBFEA8"/>
    <w:rsid w:val="6CD3B583"/>
    <w:rsid w:val="6CD6DCE1"/>
    <w:rsid w:val="6CD93CAA"/>
    <w:rsid w:val="6CDAB979"/>
    <w:rsid w:val="6CE04363"/>
    <w:rsid w:val="6CF26507"/>
    <w:rsid w:val="6D07F6F2"/>
    <w:rsid w:val="6D34E929"/>
    <w:rsid w:val="6D356E86"/>
    <w:rsid w:val="6D3A7E7E"/>
    <w:rsid w:val="6D5D5E2F"/>
    <w:rsid w:val="6D60209C"/>
    <w:rsid w:val="6D62057F"/>
    <w:rsid w:val="6D66C2A0"/>
    <w:rsid w:val="6D7BCBA7"/>
    <w:rsid w:val="6D922189"/>
    <w:rsid w:val="6D964B91"/>
    <w:rsid w:val="6DB324D5"/>
    <w:rsid w:val="6DC187F6"/>
    <w:rsid w:val="6DE419D4"/>
    <w:rsid w:val="6E21F25B"/>
    <w:rsid w:val="6E3E89BA"/>
    <w:rsid w:val="6E431205"/>
    <w:rsid w:val="6E4B9524"/>
    <w:rsid w:val="6E66213A"/>
    <w:rsid w:val="6E930C79"/>
    <w:rsid w:val="6EA86747"/>
    <w:rsid w:val="6EB51BC7"/>
    <w:rsid w:val="6EB5704E"/>
    <w:rsid w:val="6ECCDEE4"/>
    <w:rsid w:val="6EE97637"/>
    <w:rsid w:val="6F0A8BE4"/>
    <w:rsid w:val="6F35CFF2"/>
    <w:rsid w:val="6F525612"/>
    <w:rsid w:val="6F70BD84"/>
    <w:rsid w:val="6F7CFAC1"/>
    <w:rsid w:val="6F818ADD"/>
    <w:rsid w:val="6F8B73CF"/>
    <w:rsid w:val="6F96B0BF"/>
    <w:rsid w:val="6FAF46F1"/>
    <w:rsid w:val="6FB17646"/>
    <w:rsid w:val="6FC5973C"/>
    <w:rsid w:val="6FEAF4DF"/>
    <w:rsid w:val="6FEFF1CB"/>
    <w:rsid w:val="7002F533"/>
    <w:rsid w:val="700E8400"/>
    <w:rsid w:val="701C892C"/>
    <w:rsid w:val="7042E14F"/>
    <w:rsid w:val="70548494"/>
    <w:rsid w:val="706819AF"/>
    <w:rsid w:val="7087A438"/>
    <w:rsid w:val="708B95BF"/>
    <w:rsid w:val="709E6362"/>
    <w:rsid w:val="70A9E2B2"/>
    <w:rsid w:val="70B3DDD5"/>
    <w:rsid w:val="70DE9F8C"/>
    <w:rsid w:val="70E25248"/>
    <w:rsid w:val="70FC37A2"/>
    <w:rsid w:val="7102DDED"/>
    <w:rsid w:val="71045B46"/>
    <w:rsid w:val="710CB566"/>
    <w:rsid w:val="71193B0A"/>
    <w:rsid w:val="716448A8"/>
    <w:rsid w:val="716E6563"/>
    <w:rsid w:val="7180C37B"/>
    <w:rsid w:val="71971299"/>
    <w:rsid w:val="71ABDCB2"/>
    <w:rsid w:val="71BDB35E"/>
    <w:rsid w:val="71BE7AC6"/>
    <w:rsid w:val="71D1D6A0"/>
    <w:rsid w:val="71DA1A0E"/>
    <w:rsid w:val="71EC4C01"/>
    <w:rsid w:val="71F025B4"/>
    <w:rsid w:val="7205236E"/>
    <w:rsid w:val="72054DA4"/>
    <w:rsid w:val="720EAD8B"/>
    <w:rsid w:val="721CB0D4"/>
    <w:rsid w:val="7238926A"/>
    <w:rsid w:val="72578188"/>
    <w:rsid w:val="725D7E52"/>
    <w:rsid w:val="7264DEF8"/>
    <w:rsid w:val="72A901BF"/>
    <w:rsid w:val="72E9195E"/>
    <w:rsid w:val="73067CE9"/>
    <w:rsid w:val="730EDEAF"/>
    <w:rsid w:val="731FFBFA"/>
    <w:rsid w:val="73474063"/>
    <w:rsid w:val="73481B5E"/>
    <w:rsid w:val="7359E6C0"/>
    <w:rsid w:val="735CBA91"/>
    <w:rsid w:val="73A3EC38"/>
    <w:rsid w:val="73BA6941"/>
    <w:rsid w:val="73BD4B7B"/>
    <w:rsid w:val="73DBDDE6"/>
    <w:rsid w:val="73EF2C81"/>
    <w:rsid w:val="74138966"/>
    <w:rsid w:val="748BF412"/>
    <w:rsid w:val="74BE6602"/>
    <w:rsid w:val="74CBDFCB"/>
    <w:rsid w:val="74F9AB6E"/>
    <w:rsid w:val="750931D9"/>
    <w:rsid w:val="752AF196"/>
    <w:rsid w:val="752DD846"/>
    <w:rsid w:val="75346982"/>
    <w:rsid w:val="7558C71A"/>
    <w:rsid w:val="75615E45"/>
    <w:rsid w:val="758CA46D"/>
    <w:rsid w:val="75914D59"/>
    <w:rsid w:val="75940473"/>
    <w:rsid w:val="759603E5"/>
    <w:rsid w:val="75AB1BA0"/>
    <w:rsid w:val="75BCE599"/>
    <w:rsid w:val="75C6FE2C"/>
    <w:rsid w:val="75CAB83A"/>
    <w:rsid w:val="75F8A7C6"/>
    <w:rsid w:val="75FDD5F5"/>
    <w:rsid w:val="760AB0EB"/>
    <w:rsid w:val="762C4FD7"/>
    <w:rsid w:val="765A3663"/>
    <w:rsid w:val="766842CD"/>
    <w:rsid w:val="766CBAB5"/>
    <w:rsid w:val="7672AE0C"/>
    <w:rsid w:val="7672C710"/>
    <w:rsid w:val="76962FB9"/>
    <w:rsid w:val="76A0EB7E"/>
    <w:rsid w:val="76ADE2C8"/>
    <w:rsid w:val="76D7BC9E"/>
    <w:rsid w:val="76E28D85"/>
    <w:rsid w:val="76F069CE"/>
    <w:rsid w:val="77137EA8"/>
    <w:rsid w:val="77235F9E"/>
    <w:rsid w:val="7726B55C"/>
    <w:rsid w:val="7732C282"/>
    <w:rsid w:val="7762CE8D"/>
    <w:rsid w:val="776DFE17"/>
    <w:rsid w:val="7773E1E3"/>
    <w:rsid w:val="7793DFB1"/>
    <w:rsid w:val="77A04803"/>
    <w:rsid w:val="77A7D52C"/>
    <w:rsid w:val="77BF88DC"/>
    <w:rsid w:val="77D0CBEE"/>
    <w:rsid w:val="78063CE8"/>
    <w:rsid w:val="7821EC4F"/>
    <w:rsid w:val="782CF4E2"/>
    <w:rsid w:val="782DBC4A"/>
    <w:rsid w:val="785159A3"/>
    <w:rsid w:val="787CA998"/>
    <w:rsid w:val="789A930E"/>
    <w:rsid w:val="78A97547"/>
    <w:rsid w:val="78AE6849"/>
    <w:rsid w:val="78C2EB1A"/>
    <w:rsid w:val="78D28548"/>
    <w:rsid w:val="79066591"/>
    <w:rsid w:val="790CF20E"/>
    <w:rsid w:val="790F9823"/>
    <w:rsid w:val="7926FC1D"/>
    <w:rsid w:val="7928DAA1"/>
    <w:rsid w:val="7945767F"/>
    <w:rsid w:val="795CBC46"/>
    <w:rsid w:val="79972FF3"/>
    <w:rsid w:val="799CF525"/>
    <w:rsid w:val="79B48E2F"/>
    <w:rsid w:val="79BB59E5"/>
    <w:rsid w:val="79C1439A"/>
    <w:rsid w:val="79ECEA13"/>
    <w:rsid w:val="79FBFE59"/>
    <w:rsid w:val="7A3155F8"/>
    <w:rsid w:val="7A77A0FA"/>
    <w:rsid w:val="7A77DE63"/>
    <w:rsid w:val="7ACBA6E5"/>
    <w:rsid w:val="7ACE3982"/>
    <w:rsid w:val="7AF4E357"/>
    <w:rsid w:val="7AFF56E4"/>
    <w:rsid w:val="7B1FC59E"/>
    <w:rsid w:val="7B2E9E11"/>
    <w:rsid w:val="7B39F6D0"/>
    <w:rsid w:val="7B419B9E"/>
    <w:rsid w:val="7B4896FB"/>
    <w:rsid w:val="7B52A61C"/>
    <w:rsid w:val="7B6D5004"/>
    <w:rsid w:val="7B783EE8"/>
    <w:rsid w:val="7B800E3D"/>
    <w:rsid w:val="7B861D3B"/>
    <w:rsid w:val="7B9B7B9E"/>
    <w:rsid w:val="7BB3FDFC"/>
    <w:rsid w:val="7BB7776C"/>
    <w:rsid w:val="7C100782"/>
    <w:rsid w:val="7C1182F0"/>
    <w:rsid w:val="7C14C3D7"/>
    <w:rsid w:val="7C2AF926"/>
    <w:rsid w:val="7C3D1F1C"/>
    <w:rsid w:val="7C475306"/>
    <w:rsid w:val="7C496022"/>
    <w:rsid w:val="7C79F18D"/>
    <w:rsid w:val="7C9EF453"/>
    <w:rsid w:val="7CA6388A"/>
    <w:rsid w:val="7CB7560D"/>
    <w:rsid w:val="7CB91069"/>
    <w:rsid w:val="7CBB3385"/>
    <w:rsid w:val="7CBF56D2"/>
    <w:rsid w:val="7CC0E29E"/>
    <w:rsid w:val="7CF8238B"/>
    <w:rsid w:val="7D140F49"/>
    <w:rsid w:val="7D338804"/>
    <w:rsid w:val="7D3E5302"/>
    <w:rsid w:val="7D4FCE5D"/>
    <w:rsid w:val="7D5DA7E3"/>
    <w:rsid w:val="7D7CE66A"/>
    <w:rsid w:val="7D8893B6"/>
    <w:rsid w:val="7D8AADB2"/>
    <w:rsid w:val="7DBE1DCF"/>
    <w:rsid w:val="7DD1E890"/>
    <w:rsid w:val="7E0F3535"/>
    <w:rsid w:val="7E15C811"/>
    <w:rsid w:val="7E4B80BF"/>
    <w:rsid w:val="7E744F90"/>
    <w:rsid w:val="7E765F5F"/>
    <w:rsid w:val="7E7C035D"/>
    <w:rsid w:val="7E936757"/>
    <w:rsid w:val="7EBB9499"/>
    <w:rsid w:val="7EE2C795"/>
    <w:rsid w:val="7EE6337A"/>
    <w:rsid w:val="7EE8256E"/>
    <w:rsid w:val="7EEC1C4A"/>
    <w:rsid w:val="7F03073E"/>
    <w:rsid w:val="7F049C34"/>
    <w:rsid w:val="7F0C5EBA"/>
    <w:rsid w:val="7F20A451"/>
    <w:rsid w:val="7F227551"/>
    <w:rsid w:val="7F227887"/>
    <w:rsid w:val="7F333305"/>
    <w:rsid w:val="7F33BDCE"/>
    <w:rsid w:val="7F39D6CD"/>
    <w:rsid w:val="7F3EC5FC"/>
    <w:rsid w:val="7F425DDF"/>
    <w:rsid w:val="7F6299E8"/>
    <w:rsid w:val="7F68EFA1"/>
    <w:rsid w:val="7F7BC245"/>
    <w:rsid w:val="7F861EA5"/>
    <w:rsid w:val="7FBFAF7E"/>
    <w:rsid w:val="7FCC7953"/>
    <w:rsid w:val="7FD10722"/>
    <w:rsid w:val="7FE167C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EE02F"/>
  <w14:defaultImageDpi w14:val="300"/>
  <w15:docId w15:val="{2AAB67ED-6405-4846-9787-4B57182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51A4"/>
    <w:rPr>
      <w:rFonts w:ascii="Times New Roman" w:hAnsi="Times New Roman" w:eastAsia="Times New Roman" w:cs="Times New Roman"/>
      <w:lang w:eastAsia="en-GB"/>
    </w:rPr>
  </w:style>
  <w:style w:type="paragraph" w:styleId="Heading1">
    <w:name w:val="heading 1"/>
    <w:basedOn w:val="Normal"/>
    <w:next w:val="Normal"/>
    <w:link w:val="Heading1Char"/>
    <w:uiPriority w:val="9"/>
    <w:qFormat/>
    <w:rsid w:val="000E2A13"/>
    <w:pPr>
      <w:keepNext/>
      <w:keepLines/>
      <w:spacing w:before="480"/>
      <w:outlineLvl w:val="0"/>
    </w:pPr>
    <w:rPr>
      <w:rFonts w:asciiTheme="majorHAnsi" w:hAnsiTheme="majorHAnsi" w:eastAsiaTheme="majorEastAsia" w:cstheme="majorBidi"/>
      <w:b/>
      <w:bCs/>
      <w:color w:val="345A8A" w:themeColor="accent1" w:themeShade="B5"/>
      <w:sz w:val="32"/>
      <w:szCs w:val="32"/>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semiHidden/>
    <w:unhideWhenUsed/>
    <w:rsid w:val="005E0F80"/>
    <w:pPr>
      <w:tabs>
        <w:tab w:val="center" w:pos="4320"/>
        <w:tab w:val="right" w:pos="8640"/>
      </w:tabs>
    </w:pPr>
    <w:rPr>
      <w:rFonts w:asciiTheme="minorHAnsi" w:hAnsiTheme="minorHAnsi" w:eastAsiaTheme="minorEastAsia" w:cstheme="minorBidi"/>
      <w:lang w:val="en-GB" w:eastAsia="en-US"/>
    </w:rPr>
  </w:style>
  <w:style w:type="character" w:styleId="FooterChar" w:customStyle="1">
    <w:name w:val="Footer Char"/>
    <w:basedOn w:val="DefaultParagraphFont"/>
    <w:link w:val="Footer"/>
    <w:uiPriority w:val="99"/>
    <w:semiHidden/>
    <w:rsid w:val="005E0F80"/>
    <w:rPr>
      <w:lang w:val="en-GB"/>
    </w:rPr>
  </w:style>
  <w:style w:type="table" w:styleId="TableGrid">
    <w:name w:val="Table Grid"/>
    <w:basedOn w:val="TableNormal"/>
    <w:uiPriority w:val="59"/>
    <w:rsid w:val="005E0F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rsid w:val="005E0F80"/>
    <w:rPr>
      <w:rFonts w:cs="Times New Roman"/>
    </w:rPr>
  </w:style>
  <w:style w:type="character" w:styleId="Hyperlink">
    <w:name w:val="Hyperlink"/>
    <w:basedOn w:val="DefaultParagraphFont"/>
    <w:uiPriority w:val="99"/>
    <w:unhideWhenUsed/>
    <w:rsid w:val="005E0F80"/>
    <w:rPr>
      <w:color w:val="0000FF" w:themeColor="hyperlink"/>
      <w:u w:val="single"/>
    </w:rPr>
  </w:style>
  <w:style w:type="paragraph" w:styleId="BalloonText">
    <w:name w:val="Balloon Text"/>
    <w:basedOn w:val="Normal"/>
    <w:link w:val="BalloonTextChar"/>
    <w:uiPriority w:val="99"/>
    <w:semiHidden/>
    <w:unhideWhenUsed/>
    <w:rsid w:val="005E0F80"/>
    <w:rPr>
      <w:rFonts w:ascii="Lucida Grande" w:hAnsi="Lucida Grande" w:cs="Lucida Grande" w:eastAsiaTheme="minorEastAsia"/>
      <w:sz w:val="18"/>
      <w:szCs w:val="18"/>
      <w:lang w:val="en-GB" w:eastAsia="en-US"/>
    </w:rPr>
  </w:style>
  <w:style w:type="character" w:styleId="BalloonTextChar" w:customStyle="1">
    <w:name w:val="Balloon Text Char"/>
    <w:basedOn w:val="DefaultParagraphFont"/>
    <w:link w:val="BalloonText"/>
    <w:uiPriority w:val="99"/>
    <w:semiHidden/>
    <w:rsid w:val="005E0F80"/>
    <w:rPr>
      <w:rFonts w:ascii="Lucida Grande" w:hAnsi="Lucida Grande" w:cs="Lucida Grande"/>
      <w:sz w:val="18"/>
      <w:szCs w:val="18"/>
      <w:lang w:val="en-GB"/>
    </w:rPr>
  </w:style>
  <w:style w:type="paragraph" w:styleId="BodyText2">
    <w:name w:val="Body Text 2"/>
    <w:basedOn w:val="Normal"/>
    <w:link w:val="BodyText2Char"/>
    <w:unhideWhenUsed/>
    <w:rsid w:val="007A0348"/>
    <w:rPr>
      <w:i/>
      <w:iCs/>
      <w:sz w:val="16"/>
      <w:lang w:val="en-GB" w:eastAsia="en-US"/>
    </w:rPr>
  </w:style>
  <w:style w:type="character" w:styleId="BodyText2Char" w:customStyle="1">
    <w:name w:val="Body Text 2 Char"/>
    <w:basedOn w:val="DefaultParagraphFont"/>
    <w:link w:val="BodyText2"/>
    <w:rsid w:val="007A0348"/>
    <w:rPr>
      <w:rFonts w:ascii="Times New Roman" w:hAnsi="Times New Roman" w:eastAsia="Times New Roman" w:cs="Times New Roman"/>
      <w:i/>
      <w:iCs/>
      <w:sz w:val="16"/>
      <w:lang w:val="en-GB"/>
    </w:rPr>
  </w:style>
  <w:style w:type="character" w:styleId="Heading1Char" w:customStyle="1">
    <w:name w:val="Heading 1 Char"/>
    <w:basedOn w:val="DefaultParagraphFont"/>
    <w:link w:val="Heading1"/>
    <w:uiPriority w:val="9"/>
    <w:rsid w:val="000E2A13"/>
    <w:rPr>
      <w:rFonts w:asciiTheme="majorHAnsi" w:hAnsiTheme="majorHAnsi" w:eastAsiaTheme="majorEastAsia" w:cstheme="majorBidi"/>
      <w:b/>
      <w:bCs/>
      <w:color w:val="345A8A" w:themeColor="accent1" w:themeShade="B5"/>
      <w:sz w:val="32"/>
      <w:szCs w:val="32"/>
      <w:lang w:val="en-GB"/>
    </w:rPr>
  </w:style>
  <w:style w:type="character" w:styleId="UnresolvedMention">
    <w:name w:val="Unresolved Mention"/>
    <w:basedOn w:val="DefaultParagraphFont"/>
    <w:uiPriority w:val="99"/>
    <w:semiHidden/>
    <w:unhideWhenUsed/>
    <w:rsid w:val="00C92369"/>
    <w:rPr>
      <w:color w:val="605E5C"/>
      <w:shd w:val="clear" w:color="auto" w:fill="E1DFDD"/>
    </w:rPr>
  </w:style>
  <w:style w:type="character" w:styleId="authors" w:customStyle="1">
    <w:name w:val="authors"/>
    <w:basedOn w:val="DefaultParagraphFont"/>
    <w:rsid w:val="009C62AF"/>
  </w:style>
  <w:style w:type="character" w:styleId="Date1" w:customStyle="1">
    <w:name w:val="Date1"/>
    <w:basedOn w:val="DefaultParagraphFont"/>
    <w:rsid w:val="009C62AF"/>
  </w:style>
  <w:style w:type="character" w:styleId="arttitle" w:customStyle="1">
    <w:name w:val="art_title"/>
    <w:basedOn w:val="DefaultParagraphFont"/>
    <w:rsid w:val="009C62AF"/>
  </w:style>
  <w:style w:type="character" w:styleId="serialtitle" w:customStyle="1">
    <w:name w:val="serial_title"/>
    <w:basedOn w:val="DefaultParagraphFont"/>
    <w:rsid w:val="009C62AF"/>
  </w:style>
  <w:style w:type="character" w:styleId="volumeissue" w:customStyle="1">
    <w:name w:val="volume_issue"/>
    <w:basedOn w:val="DefaultParagraphFont"/>
    <w:rsid w:val="009C62AF"/>
  </w:style>
  <w:style w:type="character" w:styleId="pagerange" w:customStyle="1">
    <w:name w:val="page_range"/>
    <w:basedOn w:val="DefaultParagraphFont"/>
    <w:rsid w:val="009C62AF"/>
  </w:style>
  <w:style w:type="character" w:styleId="doilink" w:customStyle="1">
    <w:name w:val="doi_link"/>
    <w:basedOn w:val="DefaultParagraphFont"/>
    <w:rsid w:val="009C62AF"/>
  </w:style>
  <w:style w:type="character" w:styleId="artauthors" w:customStyle="1">
    <w:name w:val="art_authors"/>
    <w:basedOn w:val="DefaultParagraphFont"/>
    <w:rsid w:val="003610D4"/>
  </w:style>
  <w:style w:type="character" w:styleId="year" w:customStyle="1">
    <w:name w:val="year"/>
    <w:basedOn w:val="DefaultParagraphFont"/>
    <w:rsid w:val="003610D4"/>
  </w:style>
  <w:style w:type="character" w:styleId="journalname" w:customStyle="1">
    <w:name w:val="journalname"/>
    <w:basedOn w:val="DefaultParagraphFont"/>
    <w:rsid w:val="003610D4"/>
  </w:style>
  <w:style w:type="character" w:styleId="Strong">
    <w:name w:val="Strong"/>
    <w:basedOn w:val="DefaultParagraphFont"/>
    <w:uiPriority w:val="22"/>
    <w:qFormat/>
    <w:rsid w:val="003610D4"/>
    <w:rPr>
      <w:b/>
      <w:bCs/>
    </w:rPr>
  </w:style>
  <w:style w:type="character" w:styleId="doilink0" w:customStyle="1">
    <w:name w:val="doilink"/>
    <w:basedOn w:val="DefaultParagraphFont"/>
    <w:rsid w:val="003610D4"/>
  </w:style>
  <w:style w:type="character" w:styleId="Date2" w:customStyle="1">
    <w:name w:val="Date2"/>
    <w:basedOn w:val="DefaultParagraphFont"/>
    <w:rsid w:val="00B63E49"/>
  </w:style>
  <w:style w:type="character" w:styleId="FollowedHyperlink">
    <w:name w:val="FollowedHyperlink"/>
    <w:basedOn w:val="DefaultParagraphFont"/>
    <w:uiPriority w:val="99"/>
    <w:semiHidden/>
    <w:unhideWhenUsed/>
    <w:rsid w:val="00B24EC6"/>
    <w:rPr>
      <w:color w:val="800080" w:themeColor="followedHyperlink"/>
      <w:u w:val="single"/>
    </w:rPr>
  </w:style>
  <w:style w:type="character" w:styleId="c-resourcefield" w:customStyle="1">
    <w:name w:val="c-resource__field"/>
    <w:basedOn w:val="DefaultParagraphFont"/>
    <w:rsid w:val="007675BB"/>
  </w:style>
  <w:style w:type="paragraph" w:styleId="c-resourcefield1" w:customStyle="1">
    <w:name w:val="c-resource__field1"/>
    <w:basedOn w:val="Normal"/>
    <w:rsid w:val="007675BB"/>
    <w:pPr>
      <w:spacing w:before="100" w:beforeAutospacing="1" w:after="100" w:afterAutospacing="1"/>
    </w:pPr>
  </w:style>
  <w:style w:type="character" w:styleId="qa-bibliographic-resource-type" w:customStyle="1">
    <w:name w:val="qa-bibliographic-resource-type"/>
    <w:basedOn w:val="DefaultParagraphFont"/>
    <w:rsid w:val="007675BB"/>
  </w:style>
  <w:style w:type="paragraph" w:styleId="Header">
    <w:name w:val="header"/>
    <w:basedOn w:val="Normal"/>
    <w:link w:val="HeaderChar"/>
    <w:uiPriority w:val="99"/>
    <w:semiHidden/>
    <w:unhideWhenUsed/>
    <w:rsid w:val="00BA4DAD"/>
    <w:pPr>
      <w:tabs>
        <w:tab w:val="center" w:pos="4680"/>
        <w:tab w:val="right" w:pos="9360"/>
      </w:tabs>
    </w:pPr>
  </w:style>
  <w:style w:type="character" w:styleId="HeaderChar" w:customStyle="1">
    <w:name w:val="Header Char"/>
    <w:basedOn w:val="DefaultParagraphFont"/>
    <w:link w:val="Header"/>
    <w:uiPriority w:val="99"/>
    <w:semiHidden/>
    <w:rsid w:val="00BA4DAD"/>
    <w:rPr>
      <w:rFonts w:ascii="Times New Roman" w:hAnsi="Times New Roman" w:eastAsia="Times New Roman" w:cs="Times New Roman"/>
      <w:lang w:eastAsia="en-GB"/>
    </w:rPr>
  </w:style>
  <w:style w:type="table" w:styleId="GridTable4-Accent1">
    <w:name w:val="Grid Table 4 Accent 1"/>
    <w:basedOn w:val="TableNormal"/>
    <w:uiPriority w:val="49"/>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rsid w:val="00345C24"/>
  </w:style>
  <w:style w:type="character" w:styleId="eop" w:customStyle="1">
    <w:name w:val="eop"/>
    <w:basedOn w:val="DefaultParagraphFont"/>
    <w:rsid w:val="00345C24"/>
  </w:style>
  <w:style w:type="paragraph" w:styleId="Revision">
    <w:name w:val="Revision"/>
    <w:hidden/>
    <w:uiPriority w:val="99"/>
    <w:semiHidden/>
    <w:rsid w:val="004918D6"/>
    <w:rPr>
      <w:rFonts w:ascii="Times New Roman" w:hAnsi="Times New Roman" w:eastAsia="Times New Roman" w:cs="Times New Roman"/>
      <w:lang w:eastAsia="en-GB"/>
    </w:rPr>
  </w:style>
  <w:style w:type="character" w:styleId="apple-converted-space" w:customStyle="1">
    <w:name w:val="apple-converted-space"/>
    <w:basedOn w:val="DefaultParagraphFont"/>
    <w:rsid w:val="00027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373">
      <w:bodyDiv w:val="1"/>
      <w:marLeft w:val="0"/>
      <w:marRight w:val="0"/>
      <w:marTop w:val="0"/>
      <w:marBottom w:val="0"/>
      <w:divBdr>
        <w:top w:val="none" w:sz="0" w:space="0" w:color="auto"/>
        <w:left w:val="none" w:sz="0" w:space="0" w:color="auto"/>
        <w:bottom w:val="none" w:sz="0" w:space="0" w:color="auto"/>
        <w:right w:val="none" w:sz="0" w:space="0" w:color="auto"/>
      </w:divBdr>
    </w:div>
    <w:div w:id="38171795">
      <w:bodyDiv w:val="1"/>
      <w:marLeft w:val="0"/>
      <w:marRight w:val="0"/>
      <w:marTop w:val="0"/>
      <w:marBottom w:val="0"/>
      <w:divBdr>
        <w:top w:val="none" w:sz="0" w:space="0" w:color="auto"/>
        <w:left w:val="none" w:sz="0" w:space="0" w:color="auto"/>
        <w:bottom w:val="none" w:sz="0" w:space="0" w:color="auto"/>
        <w:right w:val="none" w:sz="0" w:space="0" w:color="auto"/>
      </w:divBdr>
    </w:div>
    <w:div w:id="64425648">
      <w:bodyDiv w:val="1"/>
      <w:marLeft w:val="0"/>
      <w:marRight w:val="0"/>
      <w:marTop w:val="0"/>
      <w:marBottom w:val="0"/>
      <w:divBdr>
        <w:top w:val="none" w:sz="0" w:space="0" w:color="auto"/>
        <w:left w:val="none" w:sz="0" w:space="0" w:color="auto"/>
        <w:bottom w:val="none" w:sz="0" w:space="0" w:color="auto"/>
        <w:right w:val="none" w:sz="0" w:space="0" w:color="auto"/>
      </w:divBdr>
      <w:divsChild>
        <w:div w:id="2108648309">
          <w:marLeft w:val="0"/>
          <w:marRight w:val="0"/>
          <w:marTop w:val="0"/>
          <w:marBottom w:val="0"/>
          <w:divBdr>
            <w:top w:val="none" w:sz="0" w:space="0" w:color="auto"/>
            <w:left w:val="none" w:sz="0" w:space="0" w:color="auto"/>
            <w:bottom w:val="none" w:sz="0" w:space="0" w:color="auto"/>
            <w:right w:val="none" w:sz="0" w:space="0" w:color="auto"/>
          </w:divBdr>
        </w:div>
      </w:divsChild>
    </w:div>
    <w:div w:id="115492074">
      <w:bodyDiv w:val="1"/>
      <w:marLeft w:val="0"/>
      <w:marRight w:val="0"/>
      <w:marTop w:val="0"/>
      <w:marBottom w:val="0"/>
      <w:divBdr>
        <w:top w:val="none" w:sz="0" w:space="0" w:color="auto"/>
        <w:left w:val="none" w:sz="0" w:space="0" w:color="auto"/>
        <w:bottom w:val="none" w:sz="0" w:space="0" w:color="auto"/>
        <w:right w:val="none" w:sz="0" w:space="0" w:color="auto"/>
      </w:divBdr>
    </w:div>
    <w:div w:id="124658846">
      <w:bodyDiv w:val="1"/>
      <w:marLeft w:val="0"/>
      <w:marRight w:val="0"/>
      <w:marTop w:val="0"/>
      <w:marBottom w:val="0"/>
      <w:divBdr>
        <w:top w:val="none" w:sz="0" w:space="0" w:color="auto"/>
        <w:left w:val="none" w:sz="0" w:space="0" w:color="auto"/>
        <w:bottom w:val="none" w:sz="0" w:space="0" w:color="auto"/>
        <w:right w:val="none" w:sz="0" w:space="0" w:color="auto"/>
      </w:divBdr>
    </w:div>
    <w:div w:id="214126350">
      <w:bodyDiv w:val="1"/>
      <w:marLeft w:val="0"/>
      <w:marRight w:val="0"/>
      <w:marTop w:val="0"/>
      <w:marBottom w:val="0"/>
      <w:divBdr>
        <w:top w:val="none" w:sz="0" w:space="0" w:color="auto"/>
        <w:left w:val="none" w:sz="0" w:space="0" w:color="auto"/>
        <w:bottom w:val="none" w:sz="0" w:space="0" w:color="auto"/>
        <w:right w:val="none" w:sz="0" w:space="0" w:color="auto"/>
      </w:divBdr>
    </w:div>
    <w:div w:id="246038890">
      <w:bodyDiv w:val="1"/>
      <w:marLeft w:val="0"/>
      <w:marRight w:val="0"/>
      <w:marTop w:val="0"/>
      <w:marBottom w:val="0"/>
      <w:divBdr>
        <w:top w:val="none" w:sz="0" w:space="0" w:color="auto"/>
        <w:left w:val="none" w:sz="0" w:space="0" w:color="auto"/>
        <w:bottom w:val="none" w:sz="0" w:space="0" w:color="auto"/>
        <w:right w:val="none" w:sz="0" w:space="0" w:color="auto"/>
      </w:divBdr>
    </w:div>
    <w:div w:id="408307383">
      <w:bodyDiv w:val="1"/>
      <w:marLeft w:val="0"/>
      <w:marRight w:val="0"/>
      <w:marTop w:val="0"/>
      <w:marBottom w:val="0"/>
      <w:divBdr>
        <w:top w:val="none" w:sz="0" w:space="0" w:color="auto"/>
        <w:left w:val="none" w:sz="0" w:space="0" w:color="auto"/>
        <w:bottom w:val="none" w:sz="0" w:space="0" w:color="auto"/>
        <w:right w:val="none" w:sz="0" w:space="0" w:color="auto"/>
      </w:divBdr>
    </w:div>
    <w:div w:id="437220443">
      <w:bodyDiv w:val="1"/>
      <w:marLeft w:val="0"/>
      <w:marRight w:val="0"/>
      <w:marTop w:val="0"/>
      <w:marBottom w:val="0"/>
      <w:divBdr>
        <w:top w:val="none" w:sz="0" w:space="0" w:color="auto"/>
        <w:left w:val="none" w:sz="0" w:space="0" w:color="auto"/>
        <w:bottom w:val="none" w:sz="0" w:space="0" w:color="auto"/>
        <w:right w:val="none" w:sz="0" w:space="0" w:color="auto"/>
      </w:divBdr>
    </w:div>
    <w:div w:id="512650974">
      <w:bodyDiv w:val="1"/>
      <w:marLeft w:val="0"/>
      <w:marRight w:val="0"/>
      <w:marTop w:val="0"/>
      <w:marBottom w:val="0"/>
      <w:divBdr>
        <w:top w:val="none" w:sz="0" w:space="0" w:color="auto"/>
        <w:left w:val="none" w:sz="0" w:space="0" w:color="auto"/>
        <w:bottom w:val="none" w:sz="0" w:space="0" w:color="auto"/>
        <w:right w:val="none" w:sz="0" w:space="0" w:color="auto"/>
      </w:divBdr>
    </w:div>
    <w:div w:id="534197569">
      <w:bodyDiv w:val="1"/>
      <w:marLeft w:val="0"/>
      <w:marRight w:val="0"/>
      <w:marTop w:val="0"/>
      <w:marBottom w:val="0"/>
      <w:divBdr>
        <w:top w:val="none" w:sz="0" w:space="0" w:color="auto"/>
        <w:left w:val="none" w:sz="0" w:space="0" w:color="auto"/>
        <w:bottom w:val="none" w:sz="0" w:space="0" w:color="auto"/>
        <w:right w:val="none" w:sz="0" w:space="0" w:color="auto"/>
      </w:divBdr>
      <w:divsChild>
        <w:div w:id="592980098">
          <w:marLeft w:val="0"/>
          <w:marRight w:val="0"/>
          <w:marTop w:val="0"/>
          <w:marBottom w:val="0"/>
          <w:divBdr>
            <w:top w:val="none" w:sz="0" w:space="0" w:color="auto"/>
            <w:left w:val="none" w:sz="0" w:space="0" w:color="auto"/>
            <w:bottom w:val="none" w:sz="0" w:space="0" w:color="auto"/>
            <w:right w:val="none" w:sz="0" w:space="0" w:color="auto"/>
          </w:divBdr>
        </w:div>
        <w:div w:id="1140535814">
          <w:marLeft w:val="0"/>
          <w:marRight w:val="0"/>
          <w:marTop w:val="0"/>
          <w:marBottom w:val="0"/>
          <w:divBdr>
            <w:top w:val="none" w:sz="0" w:space="0" w:color="auto"/>
            <w:left w:val="none" w:sz="0" w:space="0" w:color="auto"/>
            <w:bottom w:val="none" w:sz="0" w:space="0" w:color="auto"/>
            <w:right w:val="none" w:sz="0" w:space="0" w:color="auto"/>
          </w:divBdr>
        </w:div>
      </w:divsChild>
    </w:div>
    <w:div w:id="566961060">
      <w:bodyDiv w:val="1"/>
      <w:marLeft w:val="0"/>
      <w:marRight w:val="0"/>
      <w:marTop w:val="0"/>
      <w:marBottom w:val="0"/>
      <w:divBdr>
        <w:top w:val="none" w:sz="0" w:space="0" w:color="auto"/>
        <w:left w:val="none" w:sz="0" w:space="0" w:color="auto"/>
        <w:bottom w:val="none" w:sz="0" w:space="0" w:color="auto"/>
        <w:right w:val="none" w:sz="0" w:space="0" w:color="auto"/>
      </w:divBdr>
    </w:div>
    <w:div w:id="708994940">
      <w:bodyDiv w:val="1"/>
      <w:marLeft w:val="0"/>
      <w:marRight w:val="0"/>
      <w:marTop w:val="0"/>
      <w:marBottom w:val="0"/>
      <w:divBdr>
        <w:top w:val="none" w:sz="0" w:space="0" w:color="auto"/>
        <w:left w:val="none" w:sz="0" w:space="0" w:color="auto"/>
        <w:bottom w:val="none" w:sz="0" w:space="0" w:color="auto"/>
        <w:right w:val="none" w:sz="0" w:space="0" w:color="auto"/>
      </w:divBdr>
      <w:divsChild>
        <w:div w:id="26031666">
          <w:marLeft w:val="0"/>
          <w:marRight w:val="0"/>
          <w:marTop w:val="0"/>
          <w:marBottom w:val="0"/>
          <w:divBdr>
            <w:top w:val="none" w:sz="0" w:space="0" w:color="auto"/>
            <w:left w:val="none" w:sz="0" w:space="0" w:color="auto"/>
            <w:bottom w:val="none" w:sz="0" w:space="0" w:color="auto"/>
            <w:right w:val="none" w:sz="0" w:space="0" w:color="auto"/>
          </w:divBdr>
        </w:div>
      </w:divsChild>
    </w:div>
    <w:div w:id="830683046">
      <w:bodyDiv w:val="1"/>
      <w:marLeft w:val="0"/>
      <w:marRight w:val="0"/>
      <w:marTop w:val="0"/>
      <w:marBottom w:val="0"/>
      <w:divBdr>
        <w:top w:val="none" w:sz="0" w:space="0" w:color="auto"/>
        <w:left w:val="none" w:sz="0" w:space="0" w:color="auto"/>
        <w:bottom w:val="none" w:sz="0" w:space="0" w:color="auto"/>
        <w:right w:val="none" w:sz="0" w:space="0" w:color="auto"/>
      </w:divBdr>
      <w:divsChild>
        <w:div w:id="1032613407">
          <w:marLeft w:val="0"/>
          <w:marRight w:val="0"/>
          <w:marTop w:val="0"/>
          <w:marBottom w:val="0"/>
          <w:divBdr>
            <w:top w:val="none" w:sz="0" w:space="0" w:color="auto"/>
            <w:left w:val="none" w:sz="0" w:space="0" w:color="auto"/>
            <w:bottom w:val="none" w:sz="0" w:space="0" w:color="auto"/>
            <w:right w:val="none" w:sz="0" w:space="0" w:color="auto"/>
          </w:divBdr>
        </w:div>
        <w:div w:id="1266575846">
          <w:marLeft w:val="0"/>
          <w:marRight w:val="0"/>
          <w:marTop w:val="0"/>
          <w:marBottom w:val="0"/>
          <w:divBdr>
            <w:top w:val="none" w:sz="0" w:space="0" w:color="auto"/>
            <w:left w:val="none" w:sz="0" w:space="0" w:color="auto"/>
            <w:bottom w:val="none" w:sz="0" w:space="0" w:color="auto"/>
            <w:right w:val="none" w:sz="0" w:space="0" w:color="auto"/>
          </w:divBdr>
        </w:div>
      </w:divsChild>
    </w:div>
    <w:div w:id="845022276">
      <w:bodyDiv w:val="1"/>
      <w:marLeft w:val="0"/>
      <w:marRight w:val="0"/>
      <w:marTop w:val="0"/>
      <w:marBottom w:val="0"/>
      <w:divBdr>
        <w:top w:val="none" w:sz="0" w:space="0" w:color="auto"/>
        <w:left w:val="none" w:sz="0" w:space="0" w:color="auto"/>
        <w:bottom w:val="none" w:sz="0" w:space="0" w:color="auto"/>
        <w:right w:val="none" w:sz="0" w:space="0" w:color="auto"/>
      </w:divBdr>
    </w:div>
    <w:div w:id="883062978">
      <w:bodyDiv w:val="1"/>
      <w:marLeft w:val="0"/>
      <w:marRight w:val="0"/>
      <w:marTop w:val="0"/>
      <w:marBottom w:val="0"/>
      <w:divBdr>
        <w:top w:val="none" w:sz="0" w:space="0" w:color="auto"/>
        <w:left w:val="none" w:sz="0" w:space="0" w:color="auto"/>
        <w:bottom w:val="none" w:sz="0" w:space="0" w:color="auto"/>
        <w:right w:val="none" w:sz="0" w:space="0" w:color="auto"/>
      </w:divBdr>
    </w:div>
    <w:div w:id="892693631">
      <w:bodyDiv w:val="1"/>
      <w:marLeft w:val="0"/>
      <w:marRight w:val="0"/>
      <w:marTop w:val="0"/>
      <w:marBottom w:val="0"/>
      <w:divBdr>
        <w:top w:val="none" w:sz="0" w:space="0" w:color="auto"/>
        <w:left w:val="none" w:sz="0" w:space="0" w:color="auto"/>
        <w:bottom w:val="none" w:sz="0" w:space="0" w:color="auto"/>
        <w:right w:val="none" w:sz="0" w:space="0" w:color="auto"/>
      </w:divBdr>
    </w:div>
    <w:div w:id="921328867">
      <w:bodyDiv w:val="1"/>
      <w:marLeft w:val="0"/>
      <w:marRight w:val="0"/>
      <w:marTop w:val="0"/>
      <w:marBottom w:val="0"/>
      <w:divBdr>
        <w:top w:val="none" w:sz="0" w:space="0" w:color="auto"/>
        <w:left w:val="none" w:sz="0" w:space="0" w:color="auto"/>
        <w:bottom w:val="none" w:sz="0" w:space="0" w:color="auto"/>
        <w:right w:val="none" w:sz="0" w:space="0" w:color="auto"/>
      </w:divBdr>
    </w:div>
    <w:div w:id="1032077032">
      <w:bodyDiv w:val="1"/>
      <w:marLeft w:val="0"/>
      <w:marRight w:val="0"/>
      <w:marTop w:val="0"/>
      <w:marBottom w:val="0"/>
      <w:divBdr>
        <w:top w:val="none" w:sz="0" w:space="0" w:color="auto"/>
        <w:left w:val="none" w:sz="0" w:space="0" w:color="auto"/>
        <w:bottom w:val="none" w:sz="0" w:space="0" w:color="auto"/>
        <w:right w:val="none" w:sz="0" w:space="0" w:color="auto"/>
      </w:divBdr>
    </w:div>
    <w:div w:id="1057361653">
      <w:bodyDiv w:val="1"/>
      <w:marLeft w:val="0"/>
      <w:marRight w:val="0"/>
      <w:marTop w:val="0"/>
      <w:marBottom w:val="0"/>
      <w:divBdr>
        <w:top w:val="none" w:sz="0" w:space="0" w:color="auto"/>
        <w:left w:val="none" w:sz="0" w:space="0" w:color="auto"/>
        <w:bottom w:val="none" w:sz="0" w:space="0" w:color="auto"/>
        <w:right w:val="none" w:sz="0" w:space="0" w:color="auto"/>
      </w:divBdr>
    </w:div>
    <w:div w:id="1088576312">
      <w:bodyDiv w:val="1"/>
      <w:marLeft w:val="0"/>
      <w:marRight w:val="0"/>
      <w:marTop w:val="0"/>
      <w:marBottom w:val="0"/>
      <w:divBdr>
        <w:top w:val="none" w:sz="0" w:space="0" w:color="auto"/>
        <w:left w:val="none" w:sz="0" w:space="0" w:color="auto"/>
        <w:bottom w:val="none" w:sz="0" w:space="0" w:color="auto"/>
        <w:right w:val="none" w:sz="0" w:space="0" w:color="auto"/>
      </w:divBdr>
      <w:divsChild>
        <w:div w:id="39718022">
          <w:marLeft w:val="0"/>
          <w:marRight w:val="0"/>
          <w:marTop w:val="0"/>
          <w:marBottom w:val="0"/>
          <w:divBdr>
            <w:top w:val="single" w:sz="8" w:space="3" w:color="B5C4DF"/>
            <w:left w:val="none" w:sz="0" w:space="0" w:color="auto"/>
            <w:bottom w:val="none" w:sz="0" w:space="0" w:color="auto"/>
            <w:right w:val="none" w:sz="0" w:space="0" w:color="auto"/>
          </w:divBdr>
        </w:div>
        <w:div w:id="2052994350">
          <w:marLeft w:val="0"/>
          <w:marRight w:val="0"/>
          <w:marTop w:val="0"/>
          <w:marBottom w:val="0"/>
          <w:divBdr>
            <w:top w:val="none" w:sz="0" w:space="0" w:color="auto"/>
            <w:left w:val="none" w:sz="0" w:space="0" w:color="auto"/>
            <w:bottom w:val="none" w:sz="0" w:space="0" w:color="auto"/>
            <w:right w:val="none" w:sz="0" w:space="0" w:color="auto"/>
          </w:divBdr>
        </w:div>
      </w:divsChild>
    </w:div>
    <w:div w:id="1109201363">
      <w:bodyDiv w:val="1"/>
      <w:marLeft w:val="0"/>
      <w:marRight w:val="0"/>
      <w:marTop w:val="0"/>
      <w:marBottom w:val="0"/>
      <w:divBdr>
        <w:top w:val="none" w:sz="0" w:space="0" w:color="auto"/>
        <w:left w:val="none" w:sz="0" w:space="0" w:color="auto"/>
        <w:bottom w:val="none" w:sz="0" w:space="0" w:color="auto"/>
        <w:right w:val="none" w:sz="0" w:space="0" w:color="auto"/>
      </w:divBdr>
    </w:div>
    <w:div w:id="1122769669">
      <w:bodyDiv w:val="1"/>
      <w:marLeft w:val="0"/>
      <w:marRight w:val="0"/>
      <w:marTop w:val="0"/>
      <w:marBottom w:val="0"/>
      <w:divBdr>
        <w:top w:val="none" w:sz="0" w:space="0" w:color="auto"/>
        <w:left w:val="none" w:sz="0" w:space="0" w:color="auto"/>
        <w:bottom w:val="none" w:sz="0" w:space="0" w:color="auto"/>
        <w:right w:val="none" w:sz="0" w:space="0" w:color="auto"/>
      </w:divBdr>
    </w:div>
    <w:div w:id="1172334703">
      <w:bodyDiv w:val="1"/>
      <w:marLeft w:val="0"/>
      <w:marRight w:val="0"/>
      <w:marTop w:val="0"/>
      <w:marBottom w:val="0"/>
      <w:divBdr>
        <w:top w:val="none" w:sz="0" w:space="0" w:color="auto"/>
        <w:left w:val="none" w:sz="0" w:space="0" w:color="auto"/>
        <w:bottom w:val="none" w:sz="0" w:space="0" w:color="auto"/>
        <w:right w:val="none" w:sz="0" w:space="0" w:color="auto"/>
      </w:divBdr>
    </w:div>
    <w:div w:id="1175068664">
      <w:bodyDiv w:val="1"/>
      <w:marLeft w:val="0"/>
      <w:marRight w:val="0"/>
      <w:marTop w:val="0"/>
      <w:marBottom w:val="0"/>
      <w:divBdr>
        <w:top w:val="none" w:sz="0" w:space="0" w:color="auto"/>
        <w:left w:val="none" w:sz="0" w:space="0" w:color="auto"/>
        <w:bottom w:val="none" w:sz="0" w:space="0" w:color="auto"/>
        <w:right w:val="none" w:sz="0" w:space="0" w:color="auto"/>
      </w:divBdr>
    </w:div>
    <w:div w:id="1197044393">
      <w:bodyDiv w:val="1"/>
      <w:marLeft w:val="0"/>
      <w:marRight w:val="0"/>
      <w:marTop w:val="0"/>
      <w:marBottom w:val="0"/>
      <w:divBdr>
        <w:top w:val="none" w:sz="0" w:space="0" w:color="auto"/>
        <w:left w:val="none" w:sz="0" w:space="0" w:color="auto"/>
        <w:bottom w:val="none" w:sz="0" w:space="0" w:color="auto"/>
        <w:right w:val="none" w:sz="0" w:space="0" w:color="auto"/>
      </w:divBdr>
    </w:div>
    <w:div w:id="1222054846">
      <w:bodyDiv w:val="1"/>
      <w:marLeft w:val="0"/>
      <w:marRight w:val="0"/>
      <w:marTop w:val="0"/>
      <w:marBottom w:val="0"/>
      <w:divBdr>
        <w:top w:val="none" w:sz="0" w:space="0" w:color="auto"/>
        <w:left w:val="none" w:sz="0" w:space="0" w:color="auto"/>
        <w:bottom w:val="none" w:sz="0" w:space="0" w:color="auto"/>
        <w:right w:val="none" w:sz="0" w:space="0" w:color="auto"/>
      </w:divBdr>
    </w:div>
    <w:div w:id="1257209735">
      <w:bodyDiv w:val="1"/>
      <w:marLeft w:val="0"/>
      <w:marRight w:val="0"/>
      <w:marTop w:val="0"/>
      <w:marBottom w:val="0"/>
      <w:divBdr>
        <w:top w:val="none" w:sz="0" w:space="0" w:color="auto"/>
        <w:left w:val="none" w:sz="0" w:space="0" w:color="auto"/>
        <w:bottom w:val="none" w:sz="0" w:space="0" w:color="auto"/>
        <w:right w:val="none" w:sz="0" w:space="0" w:color="auto"/>
      </w:divBdr>
    </w:div>
    <w:div w:id="1290548098">
      <w:bodyDiv w:val="1"/>
      <w:marLeft w:val="0"/>
      <w:marRight w:val="0"/>
      <w:marTop w:val="0"/>
      <w:marBottom w:val="0"/>
      <w:divBdr>
        <w:top w:val="none" w:sz="0" w:space="0" w:color="auto"/>
        <w:left w:val="none" w:sz="0" w:space="0" w:color="auto"/>
        <w:bottom w:val="none" w:sz="0" w:space="0" w:color="auto"/>
        <w:right w:val="none" w:sz="0" w:space="0" w:color="auto"/>
      </w:divBdr>
    </w:div>
    <w:div w:id="1295257447">
      <w:bodyDiv w:val="1"/>
      <w:marLeft w:val="0"/>
      <w:marRight w:val="0"/>
      <w:marTop w:val="0"/>
      <w:marBottom w:val="0"/>
      <w:divBdr>
        <w:top w:val="none" w:sz="0" w:space="0" w:color="auto"/>
        <w:left w:val="none" w:sz="0" w:space="0" w:color="auto"/>
        <w:bottom w:val="none" w:sz="0" w:space="0" w:color="auto"/>
        <w:right w:val="none" w:sz="0" w:space="0" w:color="auto"/>
      </w:divBdr>
    </w:div>
    <w:div w:id="1407335335">
      <w:bodyDiv w:val="1"/>
      <w:marLeft w:val="0"/>
      <w:marRight w:val="0"/>
      <w:marTop w:val="0"/>
      <w:marBottom w:val="0"/>
      <w:divBdr>
        <w:top w:val="none" w:sz="0" w:space="0" w:color="auto"/>
        <w:left w:val="none" w:sz="0" w:space="0" w:color="auto"/>
        <w:bottom w:val="none" w:sz="0" w:space="0" w:color="auto"/>
        <w:right w:val="none" w:sz="0" w:space="0" w:color="auto"/>
      </w:divBdr>
    </w:div>
    <w:div w:id="1426658569">
      <w:bodyDiv w:val="1"/>
      <w:marLeft w:val="0"/>
      <w:marRight w:val="0"/>
      <w:marTop w:val="0"/>
      <w:marBottom w:val="0"/>
      <w:divBdr>
        <w:top w:val="none" w:sz="0" w:space="0" w:color="auto"/>
        <w:left w:val="none" w:sz="0" w:space="0" w:color="auto"/>
        <w:bottom w:val="none" w:sz="0" w:space="0" w:color="auto"/>
        <w:right w:val="none" w:sz="0" w:space="0" w:color="auto"/>
      </w:divBdr>
    </w:div>
    <w:div w:id="1464687949">
      <w:bodyDiv w:val="1"/>
      <w:marLeft w:val="0"/>
      <w:marRight w:val="0"/>
      <w:marTop w:val="0"/>
      <w:marBottom w:val="0"/>
      <w:divBdr>
        <w:top w:val="none" w:sz="0" w:space="0" w:color="auto"/>
        <w:left w:val="none" w:sz="0" w:space="0" w:color="auto"/>
        <w:bottom w:val="none" w:sz="0" w:space="0" w:color="auto"/>
        <w:right w:val="none" w:sz="0" w:space="0" w:color="auto"/>
      </w:divBdr>
    </w:div>
    <w:div w:id="1483616471">
      <w:bodyDiv w:val="1"/>
      <w:marLeft w:val="0"/>
      <w:marRight w:val="0"/>
      <w:marTop w:val="0"/>
      <w:marBottom w:val="0"/>
      <w:divBdr>
        <w:top w:val="none" w:sz="0" w:space="0" w:color="auto"/>
        <w:left w:val="none" w:sz="0" w:space="0" w:color="auto"/>
        <w:bottom w:val="none" w:sz="0" w:space="0" w:color="auto"/>
        <w:right w:val="none" w:sz="0" w:space="0" w:color="auto"/>
      </w:divBdr>
      <w:divsChild>
        <w:div w:id="1754233763">
          <w:marLeft w:val="0"/>
          <w:marRight w:val="0"/>
          <w:marTop w:val="100"/>
          <w:marBottom w:val="100"/>
          <w:divBdr>
            <w:top w:val="none" w:sz="0" w:space="0" w:color="auto"/>
            <w:left w:val="none" w:sz="0" w:space="0" w:color="auto"/>
            <w:bottom w:val="none" w:sz="0" w:space="0" w:color="auto"/>
            <w:right w:val="none" w:sz="0" w:space="0" w:color="auto"/>
          </w:divBdr>
          <w:divsChild>
            <w:div w:id="1531605713">
              <w:marLeft w:val="0"/>
              <w:marRight w:val="0"/>
              <w:marTop w:val="0"/>
              <w:marBottom w:val="0"/>
              <w:divBdr>
                <w:top w:val="none" w:sz="0" w:space="0" w:color="auto"/>
                <w:left w:val="none" w:sz="0" w:space="0" w:color="auto"/>
                <w:bottom w:val="none" w:sz="0" w:space="0" w:color="auto"/>
                <w:right w:val="none" w:sz="0" w:space="0" w:color="auto"/>
              </w:divBdr>
              <w:divsChild>
                <w:div w:id="1577864877">
                  <w:marLeft w:val="0"/>
                  <w:marRight w:val="0"/>
                  <w:marTop w:val="0"/>
                  <w:marBottom w:val="0"/>
                  <w:divBdr>
                    <w:top w:val="none" w:sz="0" w:space="0" w:color="auto"/>
                    <w:left w:val="none" w:sz="0" w:space="0" w:color="auto"/>
                    <w:bottom w:val="none" w:sz="0" w:space="0" w:color="auto"/>
                    <w:right w:val="none" w:sz="0" w:space="0" w:color="auto"/>
                  </w:divBdr>
                  <w:divsChild>
                    <w:div w:id="17637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1937">
      <w:bodyDiv w:val="1"/>
      <w:marLeft w:val="0"/>
      <w:marRight w:val="0"/>
      <w:marTop w:val="0"/>
      <w:marBottom w:val="0"/>
      <w:divBdr>
        <w:top w:val="none" w:sz="0" w:space="0" w:color="auto"/>
        <w:left w:val="none" w:sz="0" w:space="0" w:color="auto"/>
        <w:bottom w:val="none" w:sz="0" w:space="0" w:color="auto"/>
        <w:right w:val="none" w:sz="0" w:space="0" w:color="auto"/>
      </w:divBdr>
    </w:div>
    <w:div w:id="1662201535">
      <w:bodyDiv w:val="1"/>
      <w:marLeft w:val="0"/>
      <w:marRight w:val="0"/>
      <w:marTop w:val="0"/>
      <w:marBottom w:val="0"/>
      <w:divBdr>
        <w:top w:val="none" w:sz="0" w:space="0" w:color="auto"/>
        <w:left w:val="none" w:sz="0" w:space="0" w:color="auto"/>
        <w:bottom w:val="none" w:sz="0" w:space="0" w:color="auto"/>
        <w:right w:val="none" w:sz="0" w:space="0" w:color="auto"/>
      </w:divBdr>
      <w:divsChild>
        <w:div w:id="1135954231">
          <w:marLeft w:val="0"/>
          <w:marRight w:val="0"/>
          <w:marTop w:val="0"/>
          <w:marBottom w:val="0"/>
          <w:divBdr>
            <w:top w:val="none" w:sz="0" w:space="0" w:color="auto"/>
            <w:left w:val="none" w:sz="0" w:space="0" w:color="auto"/>
            <w:bottom w:val="none" w:sz="0" w:space="0" w:color="auto"/>
            <w:right w:val="none" w:sz="0" w:space="0" w:color="auto"/>
          </w:divBdr>
          <w:divsChild>
            <w:div w:id="966396714">
              <w:marLeft w:val="0"/>
              <w:marRight w:val="0"/>
              <w:marTop w:val="0"/>
              <w:marBottom w:val="0"/>
              <w:divBdr>
                <w:top w:val="none" w:sz="0" w:space="0" w:color="auto"/>
                <w:left w:val="none" w:sz="0" w:space="0" w:color="auto"/>
                <w:bottom w:val="none" w:sz="0" w:space="0" w:color="auto"/>
                <w:right w:val="none" w:sz="0" w:space="0" w:color="auto"/>
              </w:divBdr>
              <w:divsChild>
                <w:div w:id="645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2299">
      <w:bodyDiv w:val="1"/>
      <w:marLeft w:val="0"/>
      <w:marRight w:val="0"/>
      <w:marTop w:val="0"/>
      <w:marBottom w:val="0"/>
      <w:divBdr>
        <w:top w:val="none" w:sz="0" w:space="0" w:color="auto"/>
        <w:left w:val="none" w:sz="0" w:space="0" w:color="auto"/>
        <w:bottom w:val="none" w:sz="0" w:space="0" w:color="auto"/>
        <w:right w:val="none" w:sz="0" w:space="0" w:color="auto"/>
      </w:divBdr>
    </w:div>
    <w:div w:id="171569217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19">
          <w:marLeft w:val="0"/>
          <w:marRight w:val="0"/>
          <w:marTop w:val="100"/>
          <w:marBottom w:val="100"/>
          <w:divBdr>
            <w:top w:val="none" w:sz="0" w:space="0" w:color="auto"/>
            <w:left w:val="none" w:sz="0" w:space="0" w:color="auto"/>
            <w:bottom w:val="none" w:sz="0" w:space="0" w:color="auto"/>
            <w:right w:val="none" w:sz="0" w:space="0" w:color="auto"/>
          </w:divBdr>
          <w:divsChild>
            <w:div w:id="1996252699">
              <w:marLeft w:val="0"/>
              <w:marRight w:val="0"/>
              <w:marTop w:val="0"/>
              <w:marBottom w:val="0"/>
              <w:divBdr>
                <w:top w:val="none" w:sz="0" w:space="0" w:color="auto"/>
                <w:left w:val="none" w:sz="0" w:space="0" w:color="auto"/>
                <w:bottom w:val="none" w:sz="0" w:space="0" w:color="auto"/>
                <w:right w:val="none" w:sz="0" w:space="0" w:color="auto"/>
              </w:divBdr>
              <w:divsChild>
                <w:div w:id="1968582419">
                  <w:marLeft w:val="0"/>
                  <w:marRight w:val="0"/>
                  <w:marTop w:val="0"/>
                  <w:marBottom w:val="0"/>
                  <w:divBdr>
                    <w:top w:val="none" w:sz="0" w:space="0" w:color="auto"/>
                    <w:left w:val="none" w:sz="0" w:space="0" w:color="auto"/>
                    <w:bottom w:val="none" w:sz="0" w:space="0" w:color="auto"/>
                    <w:right w:val="none" w:sz="0" w:space="0" w:color="auto"/>
                  </w:divBdr>
                  <w:divsChild>
                    <w:div w:id="10859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9977">
      <w:bodyDiv w:val="1"/>
      <w:marLeft w:val="0"/>
      <w:marRight w:val="0"/>
      <w:marTop w:val="0"/>
      <w:marBottom w:val="0"/>
      <w:divBdr>
        <w:top w:val="none" w:sz="0" w:space="0" w:color="auto"/>
        <w:left w:val="none" w:sz="0" w:space="0" w:color="auto"/>
        <w:bottom w:val="none" w:sz="0" w:space="0" w:color="auto"/>
        <w:right w:val="none" w:sz="0" w:space="0" w:color="auto"/>
      </w:divBdr>
    </w:div>
    <w:div w:id="1877421671">
      <w:bodyDiv w:val="1"/>
      <w:marLeft w:val="0"/>
      <w:marRight w:val="0"/>
      <w:marTop w:val="0"/>
      <w:marBottom w:val="0"/>
      <w:divBdr>
        <w:top w:val="none" w:sz="0" w:space="0" w:color="auto"/>
        <w:left w:val="none" w:sz="0" w:space="0" w:color="auto"/>
        <w:bottom w:val="none" w:sz="0" w:space="0" w:color="auto"/>
        <w:right w:val="none" w:sz="0" w:space="0" w:color="auto"/>
      </w:divBdr>
    </w:div>
    <w:div w:id="1888451917">
      <w:bodyDiv w:val="1"/>
      <w:marLeft w:val="0"/>
      <w:marRight w:val="0"/>
      <w:marTop w:val="0"/>
      <w:marBottom w:val="0"/>
      <w:divBdr>
        <w:top w:val="none" w:sz="0" w:space="0" w:color="auto"/>
        <w:left w:val="none" w:sz="0" w:space="0" w:color="auto"/>
        <w:bottom w:val="none" w:sz="0" w:space="0" w:color="auto"/>
        <w:right w:val="none" w:sz="0" w:space="0" w:color="auto"/>
      </w:divBdr>
    </w:div>
    <w:div w:id="1936133708">
      <w:bodyDiv w:val="1"/>
      <w:marLeft w:val="0"/>
      <w:marRight w:val="0"/>
      <w:marTop w:val="0"/>
      <w:marBottom w:val="0"/>
      <w:divBdr>
        <w:top w:val="none" w:sz="0" w:space="0" w:color="auto"/>
        <w:left w:val="none" w:sz="0" w:space="0" w:color="auto"/>
        <w:bottom w:val="none" w:sz="0" w:space="0" w:color="auto"/>
        <w:right w:val="none" w:sz="0" w:space="0" w:color="auto"/>
      </w:divBdr>
    </w:div>
    <w:div w:id="1969973991">
      <w:bodyDiv w:val="1"/>
      <w:marLeft w:val="0"/>
      <w:marRight w:val="0"/>
      <w:marTop w:val="0"/>
      <w:marBottom w:val="0"/>
      <w:divBdr>
        <w:top w:val="none" w:sz="0" w:space="0" w:color="auto"/>
        <w:left w:val="none" w:sz="0" w:space="0" w:color="auto"/>
        <w:bottom w:val="none" w:sz="0" w:space="0" w:color="auto"/>
        <w:right w:val="none" w:sz="0" w:space="0" w:color="auto"/>
      </w:divBdr>
      <w:divsChild>
        <w:div w:id="2124379">
          <w:marLeft w:val="0"/>
          <w:marRight w:val="0"/>
          <w:marTop w:val="0"/>
          <w:marBottom w:val="0"/>
          <w:divBdr>
            <w:top w:val="none" w:sz="0" w:space="0" w:color="auto"/>
            <w:left w:val="none" w:sz="0" w:space="0" w:color="auto"/>
            <w:bottom w:val="none" w:sz="0" w:space="0" w:color="auto"/>
            <w:right w:val="none" w:sz="0" w:space="0" w:color="auto"/>
          </w:divBdr>
        </w:div>
        <w:div w:id="1135608935">
          <w:marLeft w:val="0"/>
          <w:marRight w:val="0"/>
          <w:marTop w:val="0"/>
          <w:marBottom w:val="0"/>
          <w:divBdr>
            <w:top w:val="none" w:sz="0" w:space="0" w:color="auto"/>
            <w:left w:val="none" w:sz="0" w:space="0" w:color="auto"/>
            <w:bottom w:val="none" w:sz="0" w:space="0" w:color="auto"/>
            <w:right w:val="none" w:sz="0" w:space="0" w:color="auto"/>
          </w:divBdr>
        </w:div>
      </w:divsChild>
    </w:div>
    <w:div w:id="1995598572">
      <w:bodyDiv w:val="1"/>
      <w:marLeft w:val="0"/>
      <w:marRight w:val="0"/>
      <w:marTop w:val="0"/>
      <w:marBottom w:val="0"/>
      <w:divBdr>
        <w:top w:val="none" w:sz="0" w:space="0" w:color="auto"/>
        <w:left w:val="none" w:sz="0" w:space="0" w:color="auto"/>
        <w:bottom w:val="none" w:sz="0" w:space="0" w:color="auto"/>
        <w:right w:val="none" w:sz="0" w:space="0" w:color="auto"/>
      </w:divBdr>
    </w:div>
    <w:div w:id="2007241917">
      <w:bodyDiv w:val="1"/>
      <w:marLeft w:val="0"/>
      <w:marRight w:val="0"/>
      <w:marTop w:val="0"/>
      <w:marBottom w:val="0"/>
      <w:divBdr>
        <w:top w:val="none" w:sz="0" w:space="0" w:color="auto"/>
        <w:left w:val="none" w:sz="0" w:space="0" w:color="auto"/>
        <w:bottom w:val="none" w:sz="0" w:space="0" w:color="auto"/>
        <w:right w:val="none" w:sz="0" w:space="0" w:color="auto"/>
      </w:divBdr>
    </w:div>
    <w:div w:id="2034962987">
      <w:bodyDiv w:val="1"/>
      <w:marLeft w:val="0"/>
      <w:marRight w:val="0"/>
      <w:marTop w:val="0"/>
      <w:marBottom w:val="0"/>
      <w:divBdr>
        <w:top w:val="none" w:sz="0" w:space="0" w:color="auto"/>
        <w:left w:val="none" w:sz="0" w:space="0" w:color="auto"/>
        <w:bottom w:val="none" w:sz="0" w:space="0" w:color="auto"/>
        <w:right w:val="none" w:sz="0" w:space="0" w:color="auto"/>
      </w:divBdr>
    </w:div>
    <w:div w:id="2112430098">
      <w:bodyDiv w:val="1"/>
      <w:marLeft w:val="0"/>
      <w:marRight w:val="0"/>
      <w:marTop w:val="0"/>
      <w:marBottom w:val="0"/>
      <w:divBdr>
        <w:top w:val="none" w:sz="0" w:space="0" w:color="auto"/>
        <w:left w:val="none" w:sz="0" w:space="0" w:color="auto"/>
        <w:bottom w:val="none" w:sz="0" w:space="0" w:color="auto"/>
        <w:right w:val="none" w:sz="0" w:space="0" w:color="auto"/>
      </w:divBdr>
    </w:div>
    <w:div w:id="2126188790">
      <w:bodyDiv w:val="1"/>
      <w:marLeft w:val="0"/>
      <w:marRight w:val="0"/>
      <w:marTop w:val="0"/>
      <w:marBottom w:val="0"/>
      <w:divBdr>
        <w:top w:val="none" w:sz="0" w:space="0" w:color="auto"/>
        <w:left w:val="none" w:sz="0" w:space="0" w:color="auto"/>
        <w:bottom w:val="none" w:sz="0" w:space="0" w:color="auto"/>
        <w:right w:val="none" w:sz="0" w:space="0" w:color="auto"/>
      </w:divBdr>
    </w:div>
    <w:div w:id="2144151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mailto:Mairead.Brady@tcd.ie" TargetMode="Externa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hyperlink" Target="mailto:karen.rowe@pearson.com"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Cawleyc1@tcd.ie"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mailto:Mairead.Brady@TCD.ie" TargetMode="External" Id="rId10" /><Relationship Type="http://schemas.openxmlformats.org/officeDocument/2006/relationships/webSettings" Target="webSettings.xml" Id="rId4" /><Relationship Type="http://schemas.openxmlformats.org/officeDocument/2006/relationships/hyperlink" Target="mailto:Cawleyc1@tcd.ie"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Mairead Brady 123</dc:creator>
  <keywords/>
  <dc:description/>
  <lastModifiedBy>Mairead Brady</lastModifiedBy>
  <revision>6</revision>
  <lastPrinted>2020-09-30T16:34:00.0000000Z</lastPrinted>
  <dcterms:created xsi:type="dcterms:W3CDTF">2022-09-08T10:11:00.0000000Z</dcterms:created>
  <dcterms:modified xsi:type="dcterms:W3CDTF">2022-09-13T14:20:14.9735765Z</dcterms:modified>
</coreProperties>
</file>