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05B" w:rsidRPr="0078705B" w:rsidRDefault="0078705B" w:rsidP="0078705B">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78705B">
        <w:rPr>
          <w:rFonts w:ascii="Tahoma" w:eastAsia="Times New Roman" w:hAnsi="Tahoma" w:cs="Tahoma"/>
          <w:b/>
          <w:bCs/>
          <w:color w:val="000000"/>
          <w:sz w:val="27"/>
          <w:szCs w:val="27"/>
        </w:rPr>
        <w:t>Unit 6 Review &amp; Test</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5"/>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5"/>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For each of Questions 1-8, select one entry for each blank from the corresponding column of choices.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1. In a fit of ----------, Lotta threw away her scale and said, “I’m tired of trying to</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look like the skinny models in all the fashion magazines. I’m chubby and I like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myself just the way I am!”</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A. deprivation</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decorum</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respite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yen</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pique</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2. The so-called Piltdown Man, supposed to be the fossil of a primitive human,</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turned out to be ----------, though who created the hoax is still uncertain.</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A. diabolic</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noxious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spurious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anonymous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unprecedented</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3. Lucretia’s good mood was evident to us all from her ---------- greeting of each of</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us with a newly coined, affectionate nickname.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A. unbearable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pensive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imperative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ebullient</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unprecedented</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4. Unlike her sister the Widow Douglass, who ignored Huck’s minor offenses, Miss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Watson did nothing but ---------- the boy.</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A. chide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espouse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rejuvenate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afflict</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flout</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5. Worrying about an exam the night before it is, unfortunately, not a ---------- for</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neglecting to study throughout during the semester.</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A. fiasco</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harbinger</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panacea</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conjecture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respite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6. Many car rental companies will not rent vehicles To customers under the age 0f</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25, claiming that these drivers have higher than average rates of accidents,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rendering the risk of loss too great. This argument, however, is (i) ---------; senior</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citizens also have higher than average rates of accidents, and yet their rental</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privileges are not (ii)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w:t>
      </w:r>
      <w:r w:rsidRPr="0078705B">
        <w:rPr>
          <w:rFonts w:ascii="Georgia" w:eastAsia="Times New Roman" w:hAnsi="Georgia" w:cs="Tahoma"/>
          <w:color w:val="000000"/>
          <w:sz w:val="18"/>
        </w:rPr>
        <w:t> </w:t>
      </w:r>
      <w:r w:rsidRPr="0078705B">
        <w:rPr>
          <w:rFonts w:ascii="Georgia" w:eastAsia="Times New Roman" w:hAnsi="Georgia" w:cs="Tahoma"/>
          <w:b/>
          <w:bCs/>
          <w:color w:val="000000"/>
          <w:sz w:val="18"/>
        </w:rPr>
        <w:t>             </w:t>
      </w:r>
      <w:r w:rsidRPr="0078705B">
        <w:rPr>
          <w:rFonts w:ascii="Georgia" w:eastAsia="Times New Roman" w:hAnsi="Georgia" w:cs="Tahoma"/>
          <w:b/>
          <w:bCs/>
          <w:color w:val="000000"/>
          <w:sz w:val="18"/>
          <w:u w:val="single"/>
        </w:rPr>
        <w:t>Blank (i)</w:t>
      </w:r>
      <w:r w:rsidRPr="0078705B">
        <w:rPr>
          <w:rFonts w:ascii="Georgia" w:eastAsia="Times New Roman" w:hAnsi="Georgia" w:cs="Tahoma"/>
          <w:b/>
          <w:bCs/>
          <w:color w:val="000000"/>
          <w:sz w:val="18"/>
        </w:rPr>
        <w:t>                                           </w:t>
      </w:r>
      <w:r w:rsidRPr="0078705B">
        <w:rPr>
          <w:rFonts w:ascii="Georgia" w:eastAsia="Times New Roman" w:hAnsi="Georgia" w:cs="Tahoma"/>
          <w:b/>
          <w:bCs/>
          <w:color w:val="000000"/>
          <w:sz w:val="18"/>
          <w:u w:val="single"/>
        </w:rPr>
        <w:t>(Blank ii)</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A.  spurious                                       D. disdained</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B.   exorbitant                                   E. demanded</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C.  unconscious                                 F. restricted</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t>7. The journalist (i) ---------- the efforts of the drug squad to control drug peddling,</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t>     claiming that they had actually (ii) ----------the problem.</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000000"/>
          <w:sz w:val="18"/>
        </w:rPr>
        <w:t>               Blank (i)                                        Blank (ii)</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A.  demanded                                D. exacerbated</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B.   deplored                                   E. derided</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C.  extorted                                    F. espoused</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t>8. Perugion’s initial fame brought him considerable wealth and prestige, if not</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t>     enduring glory; some years after having been (i) ---------- as the most famous</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t>     artist in Italy, his reputation having suffered a decline, Perugion was  </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   (ii) ----------  by the (iii) ----------  Michelangelo as an artistic bumpkin.</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w:t>
      </w:r>
      <w:r w:rsidRPr="0078705B">
        <w:rPr>
          <w:rFonts w:ascii="Georgia" w:eastAsia="Times New Roman" w:hAnsi="Georgia" w:cs="Tahoma"/>
          <w:b/>
          <w:bCs/>
          <w:color w:val="000000"/>
          <w:sz w:val="18"/>
          <w:u w:val="single"/>
        </w:rPr>
        <w:t>Blank (i)</w:t>
      </w:r>
      <w:r w:rsidRPr="0078705B">
        <w:rPr>
          <w:rFonts w:ascii="Georgia" w:eastAsia="Times New Roman" w:hAnsi="Georgia" w:cs="Tahoma"/>
          <w:color w:val="000000"/>
          <w:sz w:val="18"/>
          <w:szCs w:val="18"/>
        </w:rPr>
        <w:t>                                          </w:t>
      </w:r>
      <w:r w:rsidRPr="0078705B">
        <w:rPr>
          <w:rFonts w:ascii="Georgia" w:eastAsia="Times New Roman" w:hAnsi="Georgia" w:cs="Tahoma"/>
          <w:b/>
          <w:bCs/>
          <w:color w:val="000000"/>
          <w:sz w:val="18"/>
          <w:u w:val="single"/>
        </w:rPr>
        <w:t>(Blank ii)</w:t>
      </w:r>
      <w:r w:rsidRPr="0078705B">
        <w:rPr>
          <w:rFonts w:ascii="Georgia" w:eastAsia="Times New Roman" w:hAnsi="Georgia" w:cs="Tahoma"/>
          <w:b/>
          <w:bCs/>
          <w:color w:val="000000"/>
          <w:sz w:val="18"/>
        </w:rPr>
        <w:t>                      </w:t>
      </w:r>
      <w:r w:rsidRPr="0078705B">
        <w:rPr>
          <w:rFonts w:ascii="Georgia" w:eastAsia="Times New Roman" w:hAnsi="Georgia" w:cs="Tahoma"/>
          <w:b/>
          <w:bCs/>
          <w:color w:val="000000"/>
          <w:sz w:val="18"/>
          <w:u w:val="single"/>
        </w:rPr>
        <w:t>(Blank iii)</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A. desiccated                                D. prohibited                   G. flimsy</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B. extricated                                 E.  flouted                         H. germane</w:t>
      </w:r>
    </w:p>
    <w:p w:rsidR="0078705B" w:rsidRPr="0078705B" w:rsidRDefault="0078705B" w:rsidP="0078705B">
      <w:pPr>
        <w:shd w:val="clear" w:color="auto" w:fill="FFFFFF"/>
        <w:spacing w:after="0" w:line="375" w:lineRule="atLeast"/>
        <w:ind w:left="660"/>
        <w:rPr>
          <w:rFonts w:ascii="Tahoma" w:eastAsia="Times New Roman" w:hAnsi="Tahoma" w:cs="Tahoma"/>
          <w:color w:val="000000"/>
          <w:sz w:val="18"/>
          <w:szCs w:val="18"/>
        </w:rPr>
      </w:pPr>
      <w:r w:rsidRPr="0078705B">
        <w:rPr>
          <w:rFonts w:ascii="Georgia" w:eastAsia="Times New Roman" w:hAnsi="Georgia" w:cs="Tahoma"/>
          <w:color w:val="000000"/>
          <w:sz w:val="18"/>
          <w:szCs w:val="18"/>
        </w:rPr>
        <w:t>C. commended                             F.  disdained                     I. acrimonious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For each of Questions 9- 10, select the two answer choices that when used to complete the sentence blank, fit the meaning of the sentence as a whole and produce completed sentences that are alike in meaning.</w:t>
      </w:r>
    </w:p>
    <w:p w:rsidR="0078705B" w:rsidRPr="0078705B" w:rsidRDefault="0078705B" w:rsidP="0078705B">
      <w:pPr>
        <w:shd w:val="clear" w:color="auto" w:fill="FFFFFF"/>
        <w:spacing w:after="0" w:line="375" w:lineRule="atLeast"/>
        <w:ind w:left="30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9. Though high, the remuneration that the artisan received for the sale of his</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     wares was ---------  the skill level and years of experience.</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A. integral to</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B. proportional to</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C. exorbitant for</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D. afflicted with</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E. stymied  by</w:t>
      </w:r>
    </w:p>
    <w:p w:rsidR="0078705B" w:rsidRPr="0078705B" w:rsidRDefault="0078705B" w:rsidP="0078705B">
      <w:pPr>
        <w:shd w:val="clear" w:color="auto" w:fill="FFFFFF"/>
        <w:spacing w:after="0" w:line="375" w:lineRule="atLeast"/>
        <w:ind w:left="240"/>
        <w:rPr>
          <w:rFonts w:ascii="Tahoma" w:eastAsia="Times New Roman" w:hAnsi="Tahoma" w:cs="Tahoma"/>
          <w:color w:val="000000"/>
          <w:sz w:val="18"/>
          <w:szCs w:val="18"/>
        </w:rPr>
      </w:pPr>
      <w:r w:rsidRPr="0078705B">
        <w:rPr>
          <w:rFonts w:ascii="Georgia" w:eastAsia="Times New Roman" w:hAnsi="Georgia" w:cs="Tahoma"/>
          <w:color w:val="000000"/>
          <w:sz w:val="18"/>
          <w:szCs w:val="18"/>
        </w:rPr>
        <w:t>F. commensurate with</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10. The prisoner received a thirty-day reprieve from the execution of his death</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        sentence to enable his lawyer to investigate further the ---------- call that</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       purported to offer new evidence.</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A. integral</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B. nameless</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C. rejuvenated </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D. preposterous</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E. unprecedented</w:t>
      </w:r>
    </w:p>
    <w:p w:rsidR="0078705B" w:rsidRPr="0078705B" w:rsidRDefault="0078705B" w:rsidP="0078705B">
      <w:pPr>
        <w:shd w:val="clear" w:color="auto" w:fill="FFFFFF"/>
        <w:spacing w:after="0" w:line="375" w:lineRule="atLeast"/>
        <w:ind w:left="360"/>
        <w:rPr>
          <w:rFonts w:ascii="Tahoma" w:eastAsia="Times New Roman" w:hAnsi="Tahoma" w:cs="Tahoma"/>
          <w:color w:val="000000"/>
          <w:sz w:val="18"/>
          <w:szCs w:val="18"/>
        </w:rPr>
      </w:pPr>
      <w:r w:rsidRPr="0078705B">
        <w:rPr>
          <w:rFonts w:ascii="Georgia" w:eastAsia="Times New Roman" w:hAnsi="Georgia" w:cs="Tahoma"/>
          <w:color w:val="000000"/>
          <w:sz w:val="18"/>
          <w:szCs w:val="18"/>
        </w:rPr>
        <w:t>F. anonymous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Question 11 is based on this passage.</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Dear Applicant:</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Thank you for your application. Unfortunately, we are unable to offer you a position in our local government office for the summer. As you know, funding for summer jobs is limited, and it is impossible for us to offer jobs to all those who want them. Consequently, we are forced to reject many highly qualified applicants.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80"/>
        <w:rPr>
          <w:rFonts w:ascii="Tahoma" w:eastAsia="Times New Roman" w:hAnsi="Tahoma" w:cs="Tahoma"/>
          <w:color w:val="000000"/>
          <w:sz w:val="18"/>
          <w:szCs w:val="18"/>
        </w:rPr>
      </w:pPr>
      <w:r w:rsidRPr="0078705B">
        <w:rPr>
          <w:rFonts w:ascii="Georgia" w:eastAsia="Times New Roman" w:hAnsi="Georgia" w:cs="Tahoma"/>
          <w:b/>
          <w:bCs/>
          <w:color w:val="000000"/>
          <w:sz w:val="18"/>
        </w:rPr>
        <w:t>11. Which of the following can be inferred from the letter?</w:t>
      </w:r>
    </w:p>
    <w:p w:rsidR="0078705B" w:rsidRPr="0078705B" w:rsidRDefault="0078705B" w:rsidP="0078705B">
      <w:pPr>
        <w:shd w:val="clear" w:color="auto" w:fill="FFFFFF"/>
        <w:spacing w:after="0" w:line="375" w:lineRule="atLeast"/>
        <w:ind w:left="48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The number of applicants for summer jobs in the government office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exceeded the number of summer jobs available.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The applicant who received the letter was considered highly qualified.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Very little funding was available for summer jobs in the government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office.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The application of the person who received the letter was considered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carefully before being rejected.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Most of those who applied for summer jobs were considered qualified for</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the available positions.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Question 12 is based on this passage.</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In the effort to fire a Civil Service employee, his or her manager may have to spend up to $100,000 of tax money. Since Civil Service employees know how hard it is to fire them, they tend to loaf. This explains in large part why the government is so inefficient.</w:t>
      </w:r>
    </w:p>
    <w:p w:rsidR="0078705B" w:rsidRPr="0078705B" w:rsidRDefault="0078705B" w:rsidP="0078705B">
      <w:pPr>
        <w:shd w:val="clear" w:color="auto" w:fill="FFFFFF"/>
        <w:spacing w:after="0" w:line="375" w:lineRule="atLeast"/>
        <w:ind w:left="840"/>
        <w:rPr>
          <w:rFonts w:ascii="Tahoma" w:eastAsia="Times New Roman" w:hAnsi="Tahoma" w:cs="Tahoma"/>
          <w:color w:val="000000"/>
          <w:sz w:val="18"/>
          <w:szCs w:val="18"/>
        </w:rPr>
      </w:pPr>
      <w:r w:rsidRPr="0078705B">
        <w:rPr>
          <w:rFonts w:ascii="Georgia" w:eastAsia="Times New Roman" w:hAnsi="Georgia" w:cs="Tahoma"/>
          <w:b/>
          <w:bCs/>
          <w:color w:val="000000"/>
          <w:sz w:val="18"/>
        </w:rPr>
        <w:t>12.</w:t>
      </w:r>
      <w:r w:rsidRPr="0078705B">
        <w:rPr>
          <w:rFonts w:ascii="Georgia" w:eastAsia="Times New Roman" w:hAnsi="Georgia" w:cs="Tahoma"/>
          <w:color w:val="000000"/>
          <w:sz w:val="18"/>
        </w:rPr>
        <w:t> </w:t>
      </w:r>
      <w:r w:rsidRPr="0078705B">
        <w:rPr>
          <w:rFonts w:ascii="Georgia" w:eastAsia="Times New Roman" w:hAnsi="Georgia" w:cs="Tahoma"/>
          <w:b/>
          <w:bCs/>
          <w:color w:val="000000"/>
          <w:sz w:val="18"/>
        </w:rPr>
        <w:t>It can be properly inferred on the basis of the statements above</w:t>
      </w:r>
    </w:p>
    <w:p w:rsidR="0078705B" w:rsidRPr="0078705B" w:rsidRDefault="0078705B" w:rsidP="0078705B">
      <w:pPr>
        <w:shd w:val="clear" w:color="auto" w:fill="FFFFFF"/>
        <w:spacing w:after="0" w:line="375" w:lineRule="atLeast"/>
        <w:ind w:left="840"/>
        <w:rPr>
          <w:rFonts w:ascii="Tahoma" w:eastAsia="Times New Roman" w:hAnsi="Tahoma" w:cs="Tahoma"/>
          <w:color w:val="000000"/>
          <w:sz w:val="18"/>
          <w:szCs w:val="18"/>
        </w:rPr>
      </w:pPr>
      <w:r w:rsidRPr="0078705B">
        <w:rPr>
          <w:rFonts w:ascii="Georgia" w:eastAsia="Times New Roman" w:hAnsi="Georgia" w:cs="Tahoma"/>
          <w:b/>
          <w:bCs/>
          <w:color w:val="000000"/>
          <w:sz w:val="18"/>
        </w:rPr>
        <w:t>       that the author believes which of the following?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      Too much job security can have a negative influence on workers.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II.     More government workers should be fired.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III.   Most government workers are Civil Service employees.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I and III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I, II, and III</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III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Question 13 is based on this passage.</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u w:val="single"/>
        </w:rPr>
        <w:t>Bill:</w:t>
      </w:r>
      <w:r w:rsidRPr="0078705B">
        <w:rPr>
          <w:rFonts w:ascii="Georgia" w:eastAsia="Times New Roman" w:hAnsi="Georgia" w:cs="Tahoma"/>
          <w:color w:val="000000"/>
          <w:sz w:val="18"/>
        </w:rPr>
        <w:t> </w:t>
      </w:r>
      <w:r w:rsidRPr="0078705B">
        <w:rPr>
          <w:rFonts w:ascii="Georgia" w:eastAsia="Times New Roman" w:hAnsi="Georgia" w:cs="Tahoma"/>
          <w:color w:val="000000"/>
          <w:sz w:val="18"/>
          <w:szCs w:val="18"/>
        </w:rPr>
        <w:t>Smoke-detecting fire alarms can save lives. I believe that every apartment in this city should be required by law to be equipped with a smoke detector.</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u w:val="single"/>
        </w:rPr>
        <w:lastRenderedPageBreak/>
        <w:t>Joe:</w:t>
      </w:r>
      <w:r w:rsidRPr="0078705B">
        <w:rPr>
          <w:rFonts w:ascii="Georgia" w:eastAsia="Times New Roman" w:hAnsi="Georgia" w:cs="Tahoma"/>
          <w:color w:val="000000"/>
          <w:sz w:val="18"/>
        </w:rPr>
        <w:t> </w:t>
      </w:r>
      <w:r w:rsidRPr="0078705B">
        <w:rPr>
          <w:rFonts w:ascii="Georgia" w:eastAsia="Times New Roman" w:hAnsi="Georgia" w:cs="Tahoma"/>
          <w:color w:val="000000"/>
          <w:sz w:val="18"/>
          <w:szCs w:val="18"/>
        </w:rPr>
        <w:t>I disagree with your proposal. Smoke detectors are just as important for safety in private houses as they are in apartment.</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w:t>
      </w:r>
      <w:r w:rsidRPr="0078705B">
        <w:rPr>
          <w:rFonts w:ascii="Georgia" w:eastAsia="Times New Roman" w:hAnsi="Georgia" w:cs="Tahoma"/>
          <w:color w:val="000000"/>
          <w:sz w:val="18"/>
        </w:rPr>
        <w:t> </w:t>
      </w:r>
      <w:r w:rsidRPr="0078705B">
        <w:rPr>
          <w:rFonts w:ascii="Georgia" w:eastAsia="Times New Roman" w:hAnsi="Georgia" w:cs="Tahoma"/>
          <w:b/>
          <w:bCs/>
          <w:color w:val="000000"/>
          <w:sz w:val="18"/>
        </w:rPr>
        <w:t>13. From this exchange, it can be inferred that Joe has interpreted Bill’s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000000"/>
          <w:sz w:val="18"/>
        </w:rPr>
        <w:t>              statement to mean that</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the city should be responsible for providing smoke detectors for</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apartments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residences outside the city should not be equipped with smoke detectors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only apartments should be equipped with smoke detectors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the risk of fire is not as great in private houses as it is in apartments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the rate of death by fire is unusually high in the city in question</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Questions 14-16 are based on this passage.</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Whether the languages of the ancient American peoples were used for expressing abstract universal concepts can be clearly answered in the case of Nahuatl. Nahuatl, like Greek and German, is a language that allows the formation of extensive compounds. By the combination of radicals or semantic elements, single compound words can express complex conceptual relations, often of an abstract universal character.</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The</w:t>
      </w:r>
      <w:r w:rsidRPr="0078705B">
        <w:rPr>
          <w:rFonts w:ascii="Georgia" w:eastAsia="Times New Roman" w:hAnsi="Georgia" w:cs="Tahoma"/>
          <w:color w:val="000000"/>
          <w:sz w:val="18"/>
        </w:rPr>
        <w:t> </w:t>
      </w:r>
      <w:r w:rsidRPr="0078705B">
        <w:rPr>
          <w:rFonts w:ascii="Georgia" w:eastAsia="Times New Roman" w:hAnsi="Georgia" w:cs="Tahoma"/>
          <w:i/>
          <w:iCs/>
          <w:color w:val="000000"/>
          <w:sz w:val="18"/>
        </w:rPr>
        <w:t>tlamatinime</w:t>
      </w:r>
      <w:r w:rsidRPr="0078705B">
        <w:rPr>
          <w:rFonts w:ascii="Georgia" w:eastAsia="Times New Roman" w:hAnsi="Georgia" w:cs="Tahoma"/>
          <w:color w:val="000000"/>
          <w:sz w:val="18"/>
        </w:rPr>
        <w:t> </w:t>
      </w:r>
      <w:r w:rsidRPr="0078705B">
        <w:rPr>
          <w:rFonts w:ascii="Georgia" w:eastAsia="Times New Roman" w:hAnsi="Georgia" w:cs="Tahoma"/>
          <w:color w:val="000000"/>
          <w:sz w:val="18"/>
          <w:szCs w:val="18"/>
        </w:rPr>
        <w:t>(“those who know”) were able to use this rich stock of abstract terms to express the nuances of their thought. They also availed themselves of other forms of expression with metaphorical meaning, some probably original, some derived from Toltec coinages. Of these forms the most characteristic in Nahuatl is the juxtaposition of two words that, because they are synonyms, associated terms, or even contraries, complement each other to evoke one single idea. Used as metaphor, the juxtaposed terms connote specific or essential traits of the being they refer to, introducing a mode of poetry as an almost habitual form of expression.</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14.   A main purpose of the passage is to</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delineate the function of the</w:t>
      </w:r>
      <w:r w:rsidRPr="0078705B">
        <w:rPr>
          <w:rFonts w:ascii="Georgia" w:eastAsia="Times New Roman" w:hAnsi="Georgia" w:cs="Tahoma"/>
          <w:color w:val="000000"/>
          <w:sz w:val="18"/>
        </w:rPr>
        <w:t> </w:t>
      </w:r>
      <w:r w:rsidRPr="0078705B">
        <w:rPr>
          <w:rFonts w:ascii="Georgia" w:eastAsia="Times New Roman" w:hAnsi="Georgia" w:cs="Tahoma"/>
          <w:i/>
          <w:iCs/>
          <w:color w:val="000000"/>
          <w:sz w:val="18"/>
        </w:rPr>
        <w:t>tlamatinime</w:t>
      </w:r>
      <w:r w:rsidRPr="0078705B">
        <w:rPr>
          <w:rFonts w:ascii="Georgia" w:eastAsia="Times New Roman" w:hAnsi="Georgia" w:cs="Tahoma"/>
          <w:color w:val="000000"/>
          <w:sz w:val="18"/>
        </w:rPr>
        <w:t> </w:t>
      </w:r>
      <w:r w:rsidRPr="0078705B">
        <w:rPr>
          <w:rFonts w:ascii="Georgia" w:eastAsia="Times New Roman" w:hAnsi="Georgia" w:cs="Tahoma"/>
          <w:color w:val="000000"/>
          <w:sz w:val="18"/>
          <w:szCs w:val="18"/>
        </w:rPr>
        <w:t>in Nahuatl society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explain the abstract philosophy of the Nahuatl thinkers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argue against a theory of poetic expression by citing evidence about the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Nahuatl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explore the rich metaphorical heritage the Nahuatl received from the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Toltecs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describe some conceptual and aesthetic resources of the Nahuatl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     language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15.   According to the passage, some abstract universal ideas can be expressed in</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Nahuatl by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taking away from a word any reference to particular instances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removing a word from its associations with other words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giving a word a new and opposite meaning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putting various meaningful elements together in one word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turning each word of a phrase into a poetic metaphor</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16.   It can be inferred solely from the information in the passage that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there are many languages that, like Greek or German, allow extensive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compounding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all abstract universal ideas are ideas of complex relations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some record or evidence of the thought of the</w:t>
      </w:r>
      <w:r w:rsidRPr="0078705B">
        <w:rPr>
          <w:rFonts w:ascii="Georgia" w:eastAsia="Times New Roman" w:hAnsi="Georgia" w:cs="Tahoma"/>
          <w:color w:val="000000"/>
          <w:sz w:val="18"/>
        </w:rPr>
        <w:t> </w:t>
      </w:r>
      <w:r w:rsidRPr="0078705B">
        <w:rPr>
          <w:rFonts w:ascii="Georgia" w:eastAsia="Times New Roman" w:hAnsi="Georgia" w:cs="Tahoma"/>
          <w:i/>
          <w:iCs/>
          <w:color w:val="000000"/>
          <w:sz w:val="18"/>
        </w:rPr>
        <w:t>tlamatinime</w:t>
      </w:r>
      <w:r w:rsidRPr="0078705B">
        <w:rPr>
          <w:rFonts w:ascii="Georgia" w:eastAsia="Times New Roman" w:hAnsi="Georgia" w:cs="Tahoma"/>
          <w:color w:val="000000"/>
          <w:sz w:val="18"/>
        </w:rPr>
        <w:t> </w:t>
      </w:r>
      <w:r w:rsidRPr="0078705B">
        <w:rPr>
          <w:rFonts w:ascii="Georgia" w:eastAsia="Times New Roman" w:hAnsi="Georgia" w:cs="Tahoma"/>
          <w:color w:val="000000"/>
          <w:sz w:val="18"/>
          <w:szCs w:val="18"/>
        </w:rPr>
        <w:t>exists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metaphors are always used in Nahuatl to express abstract conceptual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relationships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the abstract terms of the Nahuatl language are habitually used in</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poetry</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B22222"/>
          <w:sz w:val="18"/>
        </w:rPr>
        <w:t>Questions 14-16 are based on this passage.</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Nearly a century ago, biologists found that if they separated an invertebrate animal embryo into two parts at an early stage of its life, it would survive and develop as two normal embryos. This led them to believe that the cells in the early embryo are undetermined in the sense that each cell has the potential to develop in a variety of different ways. Later biologists found that the situation was not so simple. It matters in which plane the embryo is cut. If it is cut in a plane different from the one used by the early investigators, it will not form two whole embryos.</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A debate arose over what exactly was happening. Which embryo cells are determined, just when do they become irreversibly committed to their fates, and what are the “morphogenetic determinants” that tell a cell what to become? But the debate could not be resolved because no one was able to ask the crucial questions in a form in which they could be pursued productively. Recent discoveries in molecular biology, however, have opened up prospects for a resolution of the debate. Now investigators think they know at least some of the molecules that act as morphogenetic determinants in early development. They have been able to show that, in a sense, cell determination begins even before an egg is fertilized.</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         Studying sea urchins biologist Paul Gross found that an unfertilized egg contains substances that function as morphogenetic determinants. They are located in the cytoplasm of the egg cell; i.e., in that part of the cell’s protoplasm that lies outside of the nucleus. In the unfertilized egg, the substances are inactive and are not distributed homogeneously. When the egg is fertilized, the substances become active and, presumably, govern the behavior of the genes they interact with. Since the substances are unevenly distributed in the egg, when the fertilized egg divides, the resulting cells are different from the start and so can be qualitatively different in their own gene activity.</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000000"/>
          <w:sz w:val="18"/>
          <w:szCs w:val="18"/>
        </w:rPr>
        <w:t>       The substances that Gross studied are maternal messenger RNA’s—products of certain of the maternal genes. He and other biologists studying a wide variety of organisms have found that these particular RNA’s direct, in large part, the synthesis of histones, a class of proteins that bind to DNA. Once synthesized, the histones move into the cell nucleus, where section of DNA wrap around them to form a structure that resembles beads, or knots, on a string. The beads are DNA segments wrapped around the histones; the string is the intervening DNA. And it is the structure of these beaded DNA strings that guide the fate of the cells in which they are located.</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17.   The passage is most probably directed at which kind of audience?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State legislators deciding about funding levels for a state-funded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biological laboratory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Scientists specializing in molecular genetics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Readers of an alumni newsletter published by the college that Paul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Gross attended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Marine biologists studying the processes that give rise to new species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Undergraduate biology majors in a molecular biology course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18.   It can be inferred from the passage that the morphogenetic determinants</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present in the early embryo are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located in the nucleus of the embryo cells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evenly distributed unless the embryo is not developing normally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inactive until the embryo cells become irreversibly committed to their</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final function</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identical to those that were already present in the unfertilized egg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present in larger quantities than is necessary for the development of a single individual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19.   The main topic of the passage is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the early development of embryos of lower marine organisms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the main contribution of modern embryology to molecular biology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C. the role of molecular biology in disproving older theories of embryonic</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development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cell determination as an issue in the study of embryonic</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development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scientific dogma as a factor in the recent debate over the value of</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molecular biology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20.   According to the passage, when biologists believed that the cells in the</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early embryo were undetermined, they made which of the following</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mistakes?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They did not attempt to replicate the original experiment of separating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an embryo into two parts.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They did not realize that there was a connection between the issue of cell</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determination and the outcome of the separation experiment.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They assumed that the results of experiments on embryos did not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depend on the particular animal species used for such experiments.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They assumed that it was crucial to perform the separation experiment</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at an early stage in the embryo’s life.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They assumed that different ways of separating an embryo into two</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parts would be equivalent as far as the fate of the two parts was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     concerned.</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21.   It can be inferred from the passage that the initial production of histones</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after an egg is fertilized takes place</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in the cytoplasm</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in the maternal genes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throughout the protoplasm</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in the beaded portions of the DNA strings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in certain sections of the cell nucleus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22.   It can be inferred from the passage that which of the following is dependent</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on the fertilization of an egg?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Copying of maternal genes to produce maternal messenger RNA’s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Synthesis of proteins called histones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Division of a cell into its nucleus and the cytoplasm</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lastRenderedPageBreak/>
        <w:t>D. Determination of the egg cell’s potential for division</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Generation of all of a cell’s morphogenetic determinants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23.   According to the passage, the morphogenetic determinants present in the</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unfertilized egg cell are which of the following?</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Proteins bound to the nucleus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Histones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Maternal messenger RNA’s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Cytoplasm</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Nonbeaded intervening DNA</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24.   The passage suggests that which of the following plays a role in</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determining whether an embryo separated into two parts will develop as</w:t>
      </w:r>
    </w:p>
    <w:p w:rsidR="0078705B" w:rsidRPr="0078705B" w:rsidRDefault="0078705B" w:rsidP="0078705B">
      <w:pPr>
        <w:shd w:val="clear" w:color="auto" w:fill="FFFFFF"/>
        <w:spacing w:after="0" w:line="375" w:lineRule="atLeast"/>
        <w:ind w:left="420"/>
        <w:rPr>
          <w:rFonts w:ascii="Tahoma" w:eastAsia="Times New Roman" w:hAnsi="Tahoma" w:cs="Tahoma"/>
          <w:color w:val="000000"/>
          <w:sz w:val="18"/>
          <w:szCs w:val="18"/>
        </w:rPr>
      </w:pPr>
      <w:r w:rsidRPr="0078705B">
        <w:rPr>
          <w:rFonts w:ascii="Georgia" w:eastAsia="Times New Roman" w:hAnsi="Georgia" w:cs="Tahoma"/>
          <w:color w:val="000000"/>
          <w:sz w:val="18"/>
          <w:szCs w:val="18"/>
        </w:rPr>
        <w:t>          two normal embryos?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      The stage in the embryo’s life at which the separation occurs</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II.     The instrument with which the separations is accomplished</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III.   The plane in which the cut is made that separates the embryo</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A. 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B. 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C. I and 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D. I and III only</w:t>
      </w:r>
    </w:p>
    <w:p w:rsidR="0078705B" w:rsidRPr="0078705B" w:rsidRDefault="0078705B" w:rsidP="0078705B">
      <w:pPr>
        <w:shd w:val="clear" w:color="auto" w:fill="FFFFFF"/>
        <w:spacing w:after="0" w:line="375" w:lineRule="atLeast"/>
        <w:ind w:left="960"/>
        <w:rPr>
          <w:rFonts w:ascii="Tahoma" w:eastAsia="Times New Roman" w:hAnsi="Tahoma" w:cs="Tahoma"/>
          <w:color w:val="000000"/>
          <w:sz w:val="18"/>
          <w:szCs w:val="18"/>
        </w:rPr>
      </w:pPr>
      <w:r w:rsidRPr="0078705B">
        <w:rPr>
          <w:rFonts w:ascii="Georgia" w:eastAsia="Times New Roman" w:hAnsi="Georgia" w:cs="Tahoma"/>
          <w:color w:val="000000"/>
          <w:sz w:val="18"/>
          <w:szCs w:val="18"/>
        </w:rPr>
        <w:t>E. I, II, and III</w:t>
      </w:r>
    </w:p>
    <w:p w:rsidR="0078705B" w:rsidRPr="0078705B" w:rsidRDefault="0078705B" w:rsidP="0078705B">
      <w:pPr>
        <w:shd w:val="clear" w:color="auto" w:fill="FFFFFF"/>
        <w:spacing w:after="0" w:line="375" w:lineRule="atLeast"/>
        <w:ind w:left="902"/>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902"/>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ind w:left="902"/>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b/>
          <w:bCs/>
          <w:color w:val="000080"/>
          <w:sz w:val="18"/>
        </w:rPr>
        <w:t>Answer key:</w:t>
      </w:r>
      <w:r w:rsidRPr="0078705B">
        <w:rPr>
          <w:rFonts w:ascii="Georgia" w:eastAsia="Times New Roman" w:hAnsi="Georgia" w:cs="Tahoma"/>
          <w:color w:val="000000"/>
          <w:sz w:val="18"/>
        </w:rPr>
        <w:t> </w:t>
      </w:r>
      <w:r w:rsidRPr="0078705B">
        <w:rPr>
          <w:rFonts w:ascii="Georgia" w:eastAsia="Times New Roman" w:hAnsi="Georgia" w:cs="Tahoma"/>
          <w:color w:val="FF0000"/>
          <w:sz w:val="18"/>
          <w:szCs w:val="18"/>
        </w:rPr>
        <w:t>1. E     2. C   3.D       4. A        5. C       6. A/F       7. B/D    8.C/F/I     9. B/F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FF0000"/>
          <w:sz w:val="18"/>
          <w:szCs w:val="18"/>
        </w:rPr>
        <w:t>                         10.B/F     11. A     12. D       13. C      14. E     15. D    16. C  </w:t>
      </w:r>
    </w:p>
    <w:p w:rsidR="0078705B" w:rsidRPr="0078705B" w:rsidRDefault="0078705B" w:rsidP="0078705B">
      <w:pPr>
        <w:shd w:val="clear" w:color="auto" w:fill="FFFFFF"/>
        <w:spacing w:after="0" w:line="375" w:lineRule="atLeast"/>
        <w:rPr>
          <w:rFonts w:ascii="Tahoma" w:eastAsia="Times New Roman" w:hAnsi="Tahoma" w:cs="Tahoma"/>
          <w:color w:val="000000"/>
          <w:sz w:val="18"/>
          <w:szCs w:val="18"/>
        </w:rPr>
      </w:pPr>
      <w:r w:rsidRPr="0078705B">
        <w:rPr>
          <w:rFonts w:ascii="Georgia" w:eastAsia="Times New Roman" w:hAnsi="Georgia" w:cs="Tahoma"/>
          <w:color w:val="FF0000"/>
          <w:sz w:val="18"/>
          <w:szCs w:val="18"/>
        </w:rPr>
        <w:t>                        17. E           18. E   19. D   20. E    21. A    22. B    23. C   24. D</w:t>
      </w:r>
    </w:p>
    <w:p w:rsidR="0078705B" w:rsidRPr="0078705B" w:rsidRDefault="0078705B" w:rsidP="0078705B">
      <w:pPr>
        <w:shd w:val="clear" w:color="auto" w:fill="FFFFFF"/>
        <w:spacing w:after="0" w:line="375" w:lineRule="atLeast"/>
        <w:ind w:left="902"/>
        <w:rPr>
          <w:rFonts w:ascii="Tahoma" w:eastAsia="Times New Roman" w:hAnsi="Tahoma" w:cs="Tahoma"/>
          <w:color w:val="000000"/>
          <w:sz w:val="18"/>
          <w:szCs w:val="18"/>
        </w:rPr>
      </w:pPr>
      <w:r w:rsidRPr="0078705B">
        <w:rPr>
          <w:rFonts w:ascii="Tahoma" w:eastAsia="Times New Roman" w:hAnsi="Tahoma" w:cs="Tahoma"/>
          <w:color w:val="000000"/>
          <w:sz w:val="18"/>
          <w:szCs w:val="18"/>
        </w:rPr>
        <w:t> </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705B"/>
    <w:rsid w:val="0078705B"/>
    <w:rsid w:val="009356C4"/>
    <w:rsid w:val="00AB7100"/>
    <w:rsid w:val="00FD13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7870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0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05B"/>
    <w:rPr>
      <w:b/>
      <w:bCs/>
    </w:rPr>
  </w:style>
  <w:style w:type="character" w:customStyle="1" w:styleId="apple-converted-space">
    <w:name w:val="apple-converted-space"/>
    <w:basedOn w:val="DefaultParagraphFont"/>
    <w:rsid w:val="0078705B"/>
  </w:style>
  <w:style w:type="character" w:styleId="Emphasis">
    <w:name w:val="Emphasis"/>
    <w:basedOn w:val="DefaultParagraphFont"/>
    <w:uiPriority w:val="20"/>
    <w:qFormat/>
    <w:rsid w:val="0078705B"/>
    <w:rPr>
      <w:i/>
      <w:iCs/>
    </w:rPr>
  </w:style>
</w:styles>
</file>

<file path=word/webSettings.xml><?xml version="1.0" encoding="utf-8"?>
<w:webSettings xmlns:r="http://schemas.openxmlformats.org/officeDocument/2006/relationships" xmlns:w="http://schemas.openxmlformats.org/wordprocessingml/2006/main">
  <w:divs>
    <w:div w:id="183988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2271</Words>
  <Characters>12949</Characters>
  <Application>Microsoft Office Word</Application>
  <DocSecurity>0</DocSecurity>
  <Lines>107</Lines>
  <Paragraphs>30</Paragraphs>
  <ScaleCrop>false</ScaleCrop>
  <Company/>
  <LinksUpToDate>false</LinksUpToDate>
  <CharactersWithSpaces>15190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2012-09-27T09:32:00Z</dcterms:created>
  <dcterms:modified xsi:type="dcterms:W3CDTF">2012-09-27T09:32:00Z</dcterms:modified>
</cp:coreProperties>
</file>