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5b9bd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5"/>
          <w:sz w:val="40"/>
          <w:szCs w:val="40"/>
          <w:u w:val="single"/>
          <w:shd w:fill="auto" w:val="clear"/>
          <w:vertAlign w:val="baseline"/>
          <w:rtl w:val="0"/>
        </w:rPr>
        <w:t xml:space="preserve">Tipos de puerta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5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99462890625" w:line="761.2676239013672" w:lineRule="auto"/>
        <w:ind w:left="0" w:right="-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(Algunas imágenes para facilitar la comprensión de términos utilizados por la empresa)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2169964</wp:posOffset>
            </wp:positionH>
            <wp:positionV relativeFrom="paragraph">
              <wp:posOffset>847725</wp:posOffset>
            </wp:positionV>
            <wp:extent cx="1945513" cy="2047875"/>
            <wp:effectExtent b="0" l="0" r="0" t="0"/>
            <wp:wrapTopAndBottom distB="19050" distT="190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513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Articulada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7.758789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2427351" cy="182435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7351" cy="182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Basculante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2.34008789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2337054" cy="179324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7054" cy="179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Batiente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9223403930664" w:lineRule="auto"/>
        <w:ind w:left="2782.3001098632812" w:right="2793.72070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2738755" cy="161099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1610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Corredera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0.63720703125" w:line="200.54966926574707" w:lineRule="auto"/>
        <w:ind w:left="2908.900146484375" w:right="2919.720458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2578354" cy="193548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354" cy="193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Megadoor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0028076171875" w:line="200.70157527923584" w:lineRule="auto"/>
        <w:ind w:left="2967.7001953125" w:right="2978.5205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2503678" cy="185166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3678" cy="1851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Seccional</w:t>
      </w:r>
    </w:p>
    <w:sectPr>
      <w:pgSz w:h="16840" w:w="11900" w:orient="portrait"/>
      <w:pgMar w:bottom="1360.4998779296875" w:top="1235.599365234375" w:left="1013.7000274658203" w:right="997.2790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