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rPr>
          <w:rFonts w:ascii="Arial" w:cs="Arial" w:eastAsia="Arial" w:hAnsi="Arial"/>
          <w:color w:val="2D3748"/>
          <w:sz w:val="22"/>
          <w:szCs w:val="22"/>
        </w:rPr>
        <w:t xml:space="preserve"/>
      </w:r>
    </w:p>
    <w:p>
      <w:pPr>
        <w:spacing w:before="0" w:after="80"/>
        <w:jc w:val="center"/>
      </w:pPr>
      <w:r>
        <w:rPr>
          <w:rFonts w:ascii="Arial" w:cs="Arial" w:eastAsia="Arial" w:hAnsi="Arial"/>
          <w:b/>
          <w:bCs/>
          <w:caps/>
          <w:color w:val="6B7280"/>
          <w:sz w:val="18"/>
          <w:szCs w:val="18"/>
        </w:rPr>
        <w:t xml:space="preserve">RAPPORT DE DÉFINITION DE PROJET</w:t>
      </w:r>
    </w:p>
    <w:p>
      <w:pPr>
        <w:spacing w:before="60" w:after="0"/>
      </w:pPr>
      <w:r>
        <w:rPr>
          <w:rFonts w:ascii="Arial" w:cs="Arial" w:eastAsia="Arial" w:hAnsi="Arial"/>
          <w:color w:val="2D3748"/>
          <w:sz w:val="22"/>
          <w:szCs w:val="22"/>
        </w:rPr>
        <w:t xml:space="preserve"/>
      </w:r>
    </w:p>
    <w:p>
      <w:pPr>
        <w:pBdr>
          <w:top w:val="single" w:color="C9A227" w:sz="12" w:space="10"/>
          <w:bottom w:val="single" w:color="C9A227" w:sz="12" w:space="10"/>
        </w:pBdr>
        <w:spacing w:before="0" w:after="0"/>
        <w:jc w:val="center"/>
      </w:pPr>
      <w:r>
        <w:rPr>
          <w:rFonts w:ascii="Arial" w:cs="Arial" w:eastAsia="Arial" w:hAnsi="Arial"/>
          <w:b/>
          <w:bCs/>
          <w:color w:val="1B3A6B"/>
          <w:sz w:val="72"/>
          <w:szCs w:val="72"/>
        </w:rPr>
        <w:t xml:space="preserve">CourseGen AI</w:t>
      </w:r>
    </w:p>
    <w:p>
      <w:pPr>
        <w:spacing w:before="80" w:after="0"/>
      </w:pPr>
      <w:r>
        <w:rPr>
          <w:rFonts w:ascii="Arial" w:cs="Arial" w:eastAsia="Arial" w:hAnsi="Arial"/>
          <w:color w:val="2D3748"/>
          <w:sz w:val="22"/>
          <w:szCs w:val="22"/>
        </w:rPr>
        <w:t xml:space="preserve"/>
      </w:r>
    </w:p>
    <w:p>
      <w:pPr>
        <w:spacing w:before="0" w:after="40"/>
        <w:jc w:val="center"/>
      </w:pPr>
      <w:r>
        <w:rPr>
          <w:rFonts w:ascii="Arial" w:cs="Arial" w:eastAsia="Arial" w:hAnsi="Arial"/>
          <w:i/>
          <w:iCs/>
          <w:color w:val="2E6FC1"/>
          <w:sz w:val="28"/>
          <w:szCs w:val="28"/>
        </w:rPr>
        <w:t xml:space="preserve">Système de Génération Automatique de Cours Académiques</w:t>
      </w:r>
    </w:p>
    <w:p>
      <w:pPr>
        <w:spacing w:before="0" w:after="0"/>
        <w:jc w:val="center"/>
      </w:pPr>
      <w:r>
        <w:rPr>
          <w:rFonts w:ascii="Arial" w:cs="Arial" w:eastAsia="Arial" w:hAnsi="Arial"/>
          <w:i/>
          <w:iCs/>
          <w:color w:val="2E6FC1"/>
          <w:sz w:val="28"/>
          <w:szCs w:val="28"/>
        </w:rPr>
        <w:t xml:space="preserve">par Intelligence Artificielle</w:t>
      </w:r>
    </w:p>
    <w:p>
      <w:pPr>
        <w:spacing w:before="700" w:after="0"/>
      </w:pPr>
      <w:r>
        <w:rPr>
          <w:rFonts w:ascii="Arial" w:cs="Arial" w:eastAsia="Arial" w:hAnsi="Arial"/>
          <w:color w:val="2D3748"/>
          <w:sz w:val="22"/>
          <w:szCs w:val="22"/>
        </w:rPr>
        <w:t xml:space="preserve"/>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tblGrid>
      <w:tr>
        <w:tc>
          <w:tcPr>
            <w:tcW w:type="dxa" w:w="26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r>
              <w:rPr>
                <w:rFonts w:ascii="Arial" w:cs="Arial" w:eastAsia="Arial" w:hAnsi="Arial"/>
                <w:b/>
                <w:bCs/>
                <w:color w:val="1B3A6B"/>
                <w:sz w:val="20"/>
                <w:szCs w:val="20"/>
              </w:rPr>
              <w:t xml:space="preserve">Référence</w:t>
            </w:r>
          </w:p>
        </w:tc>
        <w:tc>
          <w:tcPr>
            <w:tcW w:type="dxa" w:w="39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RDP-COURSEGEN-2025-001</w:t>
            </w:r>
          </w:p>
        </w:tc>
      </w:tr>
      <w:tr>
        <w:tc>
          <w:tcPr>
            <w:tcW w:type="dxa" w:w="26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r>
              <w:rPr>
                <w:rFonts w:ascii="Arial" w:cs="Arial" w:eastAsia="Arial" w:hAnsi="Arial"/>
                <w:b/>
                <w:bCs/>
                <w:color w:val="1B3A6B"/>
                <w:sz w:val="20"/>
                <w:szCs w:val="20"/>
              </w:rPr>
              <w:t xml:space="preserve">Version</w:t>
            </w:r>
          </w:p>
        </w:tc>
        <w:tc>
          <w:tcPr>
            <w:tcW w:type="dxa" w:w="39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1.0</w:t>
            </w:r>
          </w:p>
        </w:tc>
      </w:tr>
      <w:tr>
        <w:tc>
          <w:tcPr>
            <w:tcW w:type="dxa" w:w="26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r>
              <w:rPr>
                <w:rFonts w:ascii="Arial" w:cs="Arial" w:eastAsia="Arial" w:hAnsi="Arial"/>
                <w:b/>
                <w:bCs/>
                <w:color w:val="1B3A6B"/>
                <w:sz w:val="20"/>
                <w:szCs w:val="20"/>
              </w:rPr>
              <w:t xml:space="preserve">Date</w:t>
            </w:r>
          </w:p>
        </w:tc>
        <w:tc>
          <w:tcPr>
            <w:tcW w:type="dxa" w:w="39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19 février 2026</w:t>
            </w:r>
          </w:p>
        </w:tc>
      </w:tr>
      <w:tr>
        <w:tc>
          <w:tcPr>
            <w:tcW w:type="dxa" w:w="26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r>
              <w:rPr>
                <w:rFonts w:ascii="Arial" w:cs="Arial" w:eastAsia="Arial" w:hAnsi="Arial"/>
                <w:b/>
                <w:bCs/>
                <w:color w:val="1B3A6B"/>
                <w:sz w:val="20"/>
                <w:szCs w:val="20"/>
              </w:rPr>
              <w:t xml:space="preserve">Chef de projet</w:t>
            </w:r>
          </w:p>
        </w:tc>
        <w:tc>
          <w:tcPr>
            <w:tcW w:type="dxa" w:w="39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Responsable Projet Interne</w:t>
            </w:r>
          </w:p>
        </w:tc>
      </w:tr>
      <w:tr>
        <w:tc>
          <w:tcPr>
            <w:tcW w:type="dxa" w:w="26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r>
              <w:rPr>
                <w:rFonts w:ascii="Arial" w:cs="Arial" w:eastAsia="Arial" w:hAnsi="Arial"/>
                <w:b/>
                <w:bCs/>
                <w:color w:val="1B3A6B"/>
                <w:sz w:val="20"/>
                <w:szCs w:val="20"/>
              </w:rPr>
              <w:t xml:space="preserve">Statut</w:t>
            </w:r>
          </w:p>
        </w:tc>
        <w:tc>
          <w:tcPr>
            <w:tcW w:type="dxa" w:w="3900"/>
            <w:tcBorders>
              <w:top w:val="single" w:color="D1D5DB" w:sz="4"/>
              <w:left w:val="single" w:color="D1D5DB" w:sz="4"/>
              <w:bottom w:val="single" w:color="D1D5DB" w:sz="4"/>
              <w:right w:val="single" w:color="D1D5DB" w:sz="4"/>
            </w:tcBorders>
            <w:shd w:fill="FEF9C3" w:val="clear"/>
            <w:tcMar>
              <w:top w:type="dxa" w:w="100"/>
              <w:left w:type="dxa" w:w="160"/>
              <w:bottom w:type="dxa" w:w="100"/>
              <w:right w:type="dxa" w:w="160"/>
            </w:tcMar>
          </w:tcPr>
          <w:p>
            <w:r>
              <w:rPr>
                <w:rFonts w:ascii="Arial" w:cs="Arial" w:eastAsia="Arial" w:hAnsi="Arial"/>
                <w:b/>
                <w:bCs/>
                <w:color w:val="92400E"/>
                <w:sz w:val="20"/>
                <w:szCs w:val="20"/>
              </w:rPr>
              <w:t xml:space="preserve">En cours de validation</w:t>
            </w:r>
          </w:p>
        </w:tc>
      </w:tr>
      <w:tr>
        <w:tc>
          <w:tcPr>
            <w:tcW w:type="dxa" w:w="26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r>
              <w:rPr>
                <w:rFonts w:ascii="Arial" w:cs="Arial" w:eastAsia="Arial" w:hAnsi="Arial"/>
                <w:b/>
                <w:bCs/>
                <w:color w:val="1B3A6B"/>
                <w:sz w:val="20"/>
                <w:szCs w:val="20"/>
              </w:rPr>
              <w:t xml:space="preserve">Confidentialité</w:t>
            </w:r>
          </w:p>
        </w:tc>
        <w:tc>
          <w:tcPr>
            <w:tcW w:type="dxa" w:w="3900"/>
            <w:tcBorders>
              <w:top w:val="single" w:color="D1D5DB" w:sz="4"/>
              <w:left w:val="single" w:color="D1D5DB" w:sz="4"/>
              <w:bottom w:val="single" w:color="D1D5DB" w:sz="4"/>
              <w:right w:val="single" w:color="D1D5DB" w:sz="4"/>
            </w:tcBorders>
            <w:shd w:fill="FEE2E2" w:val="clear"/>
            <w:tcMar>
              <w:top w:type="dxa" w:w="100"/>
              <w:left w:type="dxa" w:w="160"/>
              <w:bottom w:type="dxa" w:w="100"/>
              <w:right w:type="dxa" w:w="160"/>
            </w:tcMar>
          </w:tcPr>
          <w:p>
            <w:r>
              <w:rPr>
                <w:rFonts w:ascii="Arial" w:cs="Arial" w:eastAsia="Arial" w:hAnsi="Arial"/>
                <w:color w:val="991B1B"/>
                <w:sz w:val="20"/>
                <w:szCs w:val="20"/>
              </w:rPr>
              <w:t xml:space="preserve">Usage interne uniquement</w:t>
            </w:r>
          </w:p>
        </w:tc>
      </w:tr>
    </w:tbl>
    <w:p>
      <w:pPr>
        <w:spacing w:before="500" w:after="0"/>
      </w:pPr>
      <w:r>
        <w:rPr>
          <w:rFonts w:ascii="Arial" w:cs="Arial" w:eastAsia="Arial" w:hAnsi="Arial"/>
          <w:color w:val="2D3748"/>
          <w:sz w:val="22"/>
          <w:szCs w:val="22"/>
        </w:rPr>
        <w:t xml:space="preserve"/>
      </w:r>
    </w:p>
    <w:p>
      <w:pPr>
        <w:jc w:val="center"/>
      </w:pPr>
      <w:r>
        <w:rPr>
          <w:rFonts w:ascii="Arial" w:cs="Arial" w:eastAsia="Arial" w:hAnsi="Arial"/>
          <w:i/>
          <w:iCs/>
          <w:color w:val="6B7280"/>
          <w:sz w:val="18"/>
          <w:szCs w:val="18"/>
        </w:rPr>
        <w:t xml:space="preserve">Document interne — Ne pas diffuser sans autorisation</w:t>
      </w:r>
    </w:p>
    <w:p>
      <w:r>
        <w:br/>
      </w:r>
    </w:p>
    <w:p>
      <w:pPr>
        <w:pStyle w:val="Heading1"/>
        <w:pBdr>
          <w:bottom w:val="single" w:color="C9A227" w:sz="8" w:space="6"/>
        </w:pBdr>
        <w:spacing w:before="400" w:after="160"/>
      </w:pPr>
      <w:r>
        <w:rPr>
          <w:rFonts w:ascii="Arial" w:cs="Arial" w:eastAsia="Arial" w:hAnsi="Arial"/>
          <w:b/>
          <w:bCs/>
          <w:color w:val="1B3A6B"/>
          <w:sz w:val="30"/>
          <w:szCs w:val="30"/>
        </w:rPr>
        <w:t xml:space="preserve">1. Contexte et Problématique</w:t>
      </w:r>
    </w:p>
    <w:p>
      <w:pPr>
        <w:pStyle w:val="Heading2"/>
        <w:spacing w:before="280" w:after="120"/>
      </w:pPr>
      <w:r>
        <w:rPr>
          <w:rFonts w:ascii="Arial" w:cs="Arial" w:eastAsia="Arial" w:hAnsi="Arial"/>
          <w:b/>
          <w:bCs/>
          <w:color w:val="2E6FC1"/>
          <w:sz w:val="24"/>
          <w:szCs w:val="24"/>
        </w:rPr>
        <w:t xml:space="preserve">1.1 Contexte général</w:t>
      </w:r>
    </w:p>
    <w:p>
      <w:pPr>
        <w:spacing w:before="80" w:after="100"/>
      </w:pPr>
      <w:r>
        <w:rPr>
          <w:rFonts w:ascii="Arial" w:cs="Arial" w:eastAsia="Arial" w:hAnsi="Arial"/>
          <w:color w:val="2D3748"/>
          <w:sz w:val="22"/>
          <w:szCs w:val="22"/>
        </w:rPr>
        <w:t xml:space="preserve">Dans un environnement pédagogique en constante évolution, la production de contenus de cours représente une charge de travail considérable pour les enseignants et les responsables pédagogiques. La rédaction d'un cours structuré, complet et adapté au niveau des étudiants mobilise plusieurs heures par chapitre, répétées pour chaque module et chaque promotion.</w:t>
      </w:r>
    </w:p>
    <w:p>
      <w:pPr>
        <w:spacing w:before="80" w:after="100"/>
      </w:pPr>
      <w:r>
        <w:rPr>
          <w:rFonts w:ascii="Arial" w:cs="Arial" w:eastAsia="Arial" w:hAnsi="Arial"/>
          <w:color w:val="2D3748"/>
          <w:sz w:val="22"/>
          <w:szCs w:val="22"/>
        </w:rPr>
        <w:t xml:space="preserve">L'entreprise souhaite tirer parti des avancées récentes en intelligence artificielle générative — notamment les grands modèles de langage (LLM) tels que Claude (Anthropic) et GPT-4o (OpenAI) — pour automatiser et accélérer cette production tout en garantissant un niveau de qualité académique élevé.</w:t>
      </w:r>
    </w:p>
    <w:p>
      <w:pPr>
        <w:pStyle w:val="Heading2"/>
        <w:spacing w:before="280" w:after="120"/>
      </w:pPr>
      <w:r>
        <w:rPr>
          <w:rFonts w:ascii="Arial" w:cs="Arial" w:eastAsia="Arial" w:hAnsi="Arial"/>
          <w:b/>
          <w:bCs/>
          <w:color w:val="2E6FC1"/>
          <w:sz w:val="24"/>
          <w:szCs w:val="24"/>
        </w:rPr>
        <w:t xml:space="preserve">1.2 Problématique identifiée</w:t>
      </w:r>
    </w:p>
    <w:p>
      <w:pPr>
        <w:spacing w:before="80" w:after="100"/>
      </w:pPr>
      <w:r>
        <w:rPr>
          <w:rFonts w:ascii="Arial" w:cs="Arial" w:eastAsia="Arial" w:hAnsi="Arial"/>
          <w:color w:val="2D3748"/>
          <w:sz w:val="22"/>
          <w:szCs w:val="22"/>
        </w:rPr>
        <w:t xml:space="preserve">Les principaux points de friction observés sont les suivants :</w:t>
      </w:r>
    </w:p>
    <w:p>
      <w:pPr>
        <w:pStyle w:val="ListParagraph"/>
        <w:numPr>
          <w:ilvl w:val="0"/>
          <w:numId w:val="2"/>
        </w:numPr>
        <w:spacing w:before="60" w:after="60"/>
      </w:pPr>
      <w:r>
        <w:rPr>
          <w:rFonts w:ascii="Arial" w:cs="Arial" w:eastAsia="Arial" w:hAnsi="Arial"/>
          <w:color w:val="2D3748"/>
          <w:sz w:val="22"/>
          <w:szCs w:val="22"/>
        </w:rPr>
        <w:t xml:space="preserve">La production manuelle de cours est chronophage et peu scalable.</w:t>
      </w:r>
    </w:p>
    <w:p>
      <w:pPr>
        <w:pStyle w:val="ListParagraph"/>
        <w:numPr>
          <w:ilvl w:val="0"/>
          <w:numId w:val="2"/>
        </w:numPr>
        <w:spacing w:before="60" w:after="60"/>
      </w:pPr>
      <w:r>
        <w:rPr>
          <w:rFonts w:ascii="Arial" w:cs="Arial" w:eastAsia="Arial" w:hAnsi="Arial"/>
          <w:color w:val="2D3748"/>
          <w:sz w:val="22"/>
          <w:szCs w:val="22"/>
        </w:rPr>
        <w:t xml:space="preserve">L'homogénéité du contenu entre modules et formateurs est difficile à maintenir.</w:t>
      </w:r>
    </w:p>
    <w:p>
      <w:pPr>
        <w:pStyle w:val="ListParagraph"/>
        <w:numPr>
          <w:ilvl w:val="0"/>
          <w:numId w:val="2"/>
        </w:numPr>
        <w:spacing w:before="60" w:after="60"/>
      </w:pPr>
      <w:r>
        <w:rPr>
          <w:rFonts w:ascii="Arial" w:cs="Arial" w:eastAsia="Arial" w:hAnsi="Arial"/>
          <w:color w:val="2D3748"/>
          <w:sz w:val="22"/>
          <w:szCs w:val="22"/>
        </w:rPr>
        <w:t xml:space="preserve">La recherche documentaire préalable à la rédaction est longue et fragmentée.</w:t>
      </w:r>
    </w:p>
    <w:p>
      <w:pPr>
        <w:pStyle w:val="ListParagraph"/>
        <w:numPr>
          <w:ilvl w:val="0"/>
          <w:numId w:val="2"/>
        </w:numPr>
        <w:spacing w:before="60" w:after="60"/>
      </w:pPr>
      <w:r>
        <w:rPr>
          <w:rFonts w:ascii="Arial" w:cs="Arial" w:eastAsia="Arial" w:hAnsi="Arial"/>
          <w:color w:val="2D3748"/>
          <w:sz w:val="22"/>
          <w:szCs w:val="22"/>
        </w:rPr>
        <w:t xml:space="preserve">L'adaptation du contenu au niveau de l'étudiant (B1, M2, etc.) repose sur l'appréciation subjective du formateur.</w:t>
      </w:r>
    </w:p>
    <w:p>
      <w:pPr>
        <w:pStyle w:val="Heading2"/>
        <w:spacing w:before="280" w:after="120"/>
      </w:pPr>
      <w:r>
        <w:rPr>
          <w:rFonts w:ascii="Arial" w:cs="Arial" w:eastAsia="Arial" w:hAnsi="Arial"/>
          <w:b/>
          <w:bCs/>
          <w:color w:val="2E6FC1"/>
          <w:sz w:val="24"/>
          <w:szCs w:val="24"/>
        </w:rPr>
        <w:t xml:space="preserve">1.3 Opportunité</w:t>
      </w:r>
    </w:p>
    <w:p>
      <w:pPr>
        <w:spacing w:before="80" w:after="100"/>
      </w:pPr>
      <w:r>
        <w:rPr>
          <w:rFonts w:ascii="Arial" w:cs="Arial" w:eastAsia="Arial" w:hAnsi="Arial"/>
          <w:color w:val="2D3748"/>
          <w:sz w:val="22"/>
          <w:szCs w:val="22"/>
        </w:rPr>
        <w:t xml:space="preserve">Les LLM modernes disposent de capacités de recherche, de synthèse et de rédaction structurée qui permettent de répondre à cette problématique. Couplés à une interface simple et à une recherche web en temps réel, ils peuvent générer en quelques secondes un contenu de cours de qualité académique, parfaitement adapté à la spécialité, au niveau et au module concerné.</w:t>
      </w:r>
    </w:p>
    <w:p>
      <w:r>
        <w:br/>
      </w:r>
    </w:p>
    <w:p>
      <w:pPr>
        <w:pStyle w:val="Heading1"/>
        <w:pBdr>
          <w:bottom w:val="single" w:color="C9A227" w:sz="8" w:space="6"/>
        </w:pBdr>
        <w:spacing w:before="400" w:after="160"/>
      </w:pPr>
      <w:r>
        <w:rPr>
          <w:rFonts w:ascii="Arial" w:cs="Arial" w:eastAsia="Arial" w:hAnsi="Arial"/>
          <w:b/>
          <w:bCs/>
          <w:color w:val="1B3A6B"/>
          <w:sz w:val="30"/>
          <w:szCs w:val="30"/>
        </w:rPr>
        <w:t xml:space="preserve">2. Objectifs du Projet</w:t>
      </w:r>
    </w:p>
    <w:p>
      <w:pPr>
        <w:pStyle w:val="Heading2"/>
        <w:spacing w:before="280" w:after="120"/>
      </w:pPr>
      <w:r>
        <w:rPr>
          <w:rFonts w:ascii="Arial" w:cs="Arial" w:eastAsia="Arial" w:hAnsi="Arial"/>
          <w:b/>
          <w:bCs/>
          <w:color w:val="2E6FC1"/>
          <w:sz w:val="24"/>
          <w:szCs w:val="24"/>
        </w:rPr>
        <w:t xml:space="preserve">2.1 Objectif principal</w:t>
      </w:r>
    </w:p>
    <w:p>
      <w:pPr>
        <w:spacing w:before="80" w:after="100"/>
      </w:pPr>
      <w:r>
        <w:rPr>
          <w:rFonts w:ascii="Arial" w:cs="Arial" w:eastAsia="Arial" w:hAnsi="Arial"/>
          <w:color w:val="2D3748"/>
          <w:sz w:val="22"/>
          <w:szCs w:val="22"/>
        </w:rPr>
        <w:t xml:space="preserve">Développer un système interne — CourseGen AI — permettant à un utilisateur de générer automatiquement le contenu textuel d'un chapitre de cours académique en fournissant quatre paramètres : la spécialité, l'année/niveau, le nom du module et le sujet du chapitre.</w:t>
      </w:r>
    </w:p>
    <w:p>
      <w:pPr>
        <w:pStyle w:val="Heading2"/>
        <w:spacing w:before="280" w:after="120"/>
      </w:pPr>
      <w:r>
        <w:rPr>
          <w:rFonts w:ascii="Arial" w:cs="Arial" w:eastAsia="Arial" w:hAnsi="Arial"/>
          <w:b/>
          <w:bCs/>
          <w:color w:val="2E6FC1"/>
          <w:sz w:val="24"/>
          <w:szCs w:val="24"/>
        </w:rPr>
        <w:t xml:space="preserve">2.2 Objectifs spécifiques</w:t>
      </w:r>
    </w:p>
    <w:p>
      <w:pPr>
        <w:pStyle w:val="ListParagraph"/>
        <w:numPr>
          <w:ilvl w:val="0"/>
          <w:numId w:val="3"/>
        </w:numPr>
        <w:spacing w:before="60" w:after="60"/>
      </w:pPr>
      <w:r>
        <w:rPr>
          <w:rFonts w:ascii="Arial" w:cs="Arial" w:eastAsia="Arial" w:hAnsi="Arial"/>
          <w:color w:val="2D3748"/>
          <w:sz w:val="22"/>
          <w:szCs w:val="22"/>
        </w:rPr>
        <w:t xml:space="preserve">Garantir la qualité et la rigueur académique du contenu généré.</w:t>
      </w:r>
    </w:p>
    <w:p>
      <w:pPr>
        <w:pStyle w:val="ListParagraph"/>
        <w:numPr>
          <w:ilvl w:val="0"/>
          <w:numId w:val="3"/>
        </w:numPr>
        <w:spacing w:before="60" w:after="60"/>
      </w:pPr>
      <w:r>
        <w:rPr>
          <w:rFonts w:ascii="Arial" w:cs="Arial" w:eastAsia="Arial" w:hAnsi="Arial"/>
          <w:color w:val="2D3748"/>
          <w:sz w:val="22"/>
          <w:szCs w:val="22"/>
        </w:rPr>
        <w:t xml:space="preserve">Intégrer une recherche web en temps réel pour enrichir le contenu avec des données récentes.</w:t>
      </w:r>
    </w:p>
    <w:p>
      <w:pPr>
        <w:pStyle w:val="ListParagraph"/>
        <w:numPr>
          <w:ilvl w:val="0"/>
          <w:numId w:val="3"/>
        </w:numPr>
        <w:spacing w:before="60" w:after="60"/>
      </w:pPr>
      <w:r>
        <w:rPr>
          <w:rFonts w:ascii="Arial" w:cs="Arial" w:eastAsia="Arial" w:hAnsi="Arial"/>
          <w:color w:val="2D3748"/>
          <w:sz w:val="22"/>
          <w:szCs w:val="22"/>
        </w:rPr>
        <w:t xml:space="preserve">Adapter automatiquement le niveau de langage et la profondeur du contenu selon le niveau indiqué.</w:t>
      </w:r>
    </w:p>
    <w:p>
      <w:pPr>
        <w:pStyle w:val="ListParagraph"/>
        <w:numPr>
          <w:ilvl w:val="0"/>
          <w:numId w:val="3"/>
        </w:numPr>
        <w:spacing w:before="60" w:after="60"/>
      </w:pPr>
      <w:r>
        <w:rPr>
          <w:rFonts w:ascii="Arial" w:cs="Arial" w:eastAsia="Arial" w:hAnsi="Arial"/>
          <w:color w:val="2D3748"/>
          <w:sz w:val="22"/>
          <w:szCs w:val="22"/>
        </w:rPr>
        <w:t xml:space="preserve">Produire un output structuré (introduction, développement, exemples, points clés, questions de révision).</w:t>
      </w:r>
    </w:p>
    <w:p>
      <w:pPr>
        <w:pStyle w:val="ListParagraph"/>
        <w:numPr>
          <w:ilvl w:val="0"/>
          <w:numId w:val="3"/>
        </w:numPr>
        <w:spacing w:before="60" w:after="60"/>
      </w:pPr>
      <w:r>
        <w:rPr>
          <w:rFonts w:ascii="Arial" w:cs="Arial" w:eastAsia="Arial" w:hAnsi="Arial"/>
          <w:color w:val="2D3748"/>
          <w:sz w:val="22"/>
          <w:szCs w:val="22"/>
        </w:rPr>
        <w:t xml:space="preserve">Offrir une interface simple et accessible sans compétences techniques requises.</w:t>
      </w:r>
    </w:p>
    <w:p>
      <w:pPr>
        <w:pStyle w:val="ListParagraph"/>
        <w:numPr>
          <w:ilvl w:val="0"/>
          <w:numId w:val="3"/>
        </w:numPr>
        <w:spacing w:before="60" w:after="60"/>
      </w:pPr>
      <w:r>
        <w:rPr>
          <w:rFonts w:ascii="Arial" w:cs="Arial" w:eastAsia="Arial" w:hAnsi="Arial"/>
          <w:color w:val="2D3748"/>
          <w:sz w:val="22"/>
          <w:szCs w:val="22"/>
        </w:rPr>
        <w:t xml:space="preserve">Permettre une évaluation comparative entre deux moteurs IA (Claude et GPT-4o).</w:t>
      </w:r>
    </w:p>
    <w:p>
      <w:pPr>
        <w:pStyle w:val="Heading2"/>
        <w:spacing w:before="280" w:after="120"/>
      </w:pPr>
      <w:r>
        <w:rPr>
          <w:rFonts w:ascii="Arial" w:cs="Arial" w:eastAsia="Arial" w:hAnsi="Arial"/>
          <w:b/>
          <w:bCs/>
          <w:color w:val="2E6FC1"/>
          <w:sz w:val="24"/>
          <w:szCs w:val="24"/>
        </w:rPr>
        <w:t xml:space="preserve">2.3 Hors périmètre — Version 1.0</w:t>
      </w:r>
    </w:p>
    <w:p>
      <w:pPr>
        <w:spacing w:before="80" w:after="100"/>
      </w:pPr>
      <w:r>
        <w:rPr>
          <w:rFonts w:ascii="Arial" w:cs="Arial" w:eastAsia="Arial" w:hAnsi="Arial"/>
          <w:color w:val="2D3748"/>
          <w:sz w:val="22"/>
          <w:szCs w:val="22"/>
        </w:rPr>
        <w:t xml:space="preserve">Les fonctionnalités suivantes sont explicitement exclues de la version initiale :</w:t>
      </w:r>
    </w:p>
    <w:p>
      <w:pPr>
        <w:pStyle w:val="ListParagraph"/>
        <w:numPr>
          <w:ilvl w:val="0"/>
          <w:numId w:val="4"/>
        </w:numPr>
        <w:spacing w:before="60" w:after="60"/>
      </w:pPr>
      <w:r>
        <w:rPr>
          <w:rFonts w:ascii="Arial" w:cs="Arial" w:eastAsia="Arial" w:hAnsi="Arial"/>
          <w:color w:val="2D3748"/>
          <w:sz w:val="22"/>
          <w:szCs w:val="22"/>
        </w:rPr>
        <w:t xml:space="preserve">Export du contenu en PDF ou Word.</w:t>
      </w:r>
    </w:p>
    <w:p>
      <w:pPr>
        <w:pStyle w:val="ListParagraph"/>
        <w:numPr>
          <w:ilvl w:val="0"/>
          <w:numId w:val="4"/>
        </w:numPr>
        <w:spacing w:before="60" w:after="60"/>
      </w:pPr>
      <w:r>
        <w:rPr>
          <w:rFonts w:ascii="Arial" w:cs="Arial" w:eastAsia="Arial" w:hAnsi="Arial"/>
          <w:color w:val="2D3748"/>
          <w:sz w:val="22"/>
          <w:szCs w:val="22"/>
        </w:rPr>
        <w:t xml:space="preserve">Historique et base de données des cours générés.</w:t>
      </w:r>
    </w:p>
    <w:p>
      <w:pPr>
        <w:pStyle w:val="ListParagraph"/>
        <w:numPr>
          <w:ilvl w:val="0"/>
          <w:numId w:val="4"/>
        </w:numPr>
        <w:spacing w:before="60" w:after="60"/>
      </w:pPr>
      <w:r>
        <w:rPr>
          <w:rFonts w:ascii="Arial" w:cs="Arial" w:eastAsia="Arial" w:hAnsi="Arial"/>
          <w:color w:val="2D3748"/>
          <w:sz w:val="22"/>
          <w:szCs w:val="22"/>
        </w:rPr>
        <w:t xml:space="preserve">Gestion des utilisateurs (authentification, rôles).</w:t>
      </w:r>
    </w:p>
    <w:p>
      <w:pPr>
        <w:pStyle w:val="ListParagraph"/>
        <w:numPr>
          <w:ilvl w:val="0"/>
          <w:numId w:val="4"/>
        </w:numPr>
        <w:spacing w:before="60" w:after="60"/>
      </w:pPr>
      <w:r>
        <w:rPr>
          <w:rFonts w:ascii="Arial" w:cs="Arial" w:eastAsia="Arial" w:hAnsi="Arial"/>
          <w:color w:val="2D3748"/>
          <w:sz w:val="22"/>
          <w:szCs w:val="22"/>
        </w:rPr>
        <w:t xml:space="preserve">Interface d'administration.</w:t>
      </w:r>
    </w:p>
    <w:p>
      <w:pPr>
        <w:pStyle w:val="ListParagraph"/>
        <w:numPr>
          <w:ilvl w:val="0"/>
          <w:numId w:val="4"/>
        </w:numPr>
        <w:spacing w:before="60" w:after="60"/>
      </w:pPr>
      <w:r>
        <w:rPr>
          <w:rFonts w:ascii="Arial" w:cs="Arial" w:eastAsia="Arial" w:hAnsi="Arial"/>
          <w:color w:val="2D3748"/>
          <w:sz w:val="22"/>
          <w:szCs w:val="22"/>
        </w:rPr>
        <w:t xml:space="preserve">Déploiement cloud ou en production.</w:t>
      </w:r>
    </w:p>
    <w:p>
      <w:r>
        <w:br/>
      </w:r>
    </w:p>
    <w:p>
      <w:pPr>
        <w:pStyle w:val="Heading1"/>
        <w:pBdr>
          <w:bottom w:val="single" w:color="C9A227" w:sz="8" w:space="6"/>
        </w:pBdr>
        <w:spacing w:before="400" w:after="160"/>
      </w:pPr>
      <w:r>
        <w:rPr>
          <w:rFonts w:ascii="Arial" w:cs="Arial" w:eastAsia="Arial" w:hAnsi="Arial"/>
          <w:b/>
          <w:bCs/>
          <w:color w:val="1B3A6B"/>
          <w:sz w:val="30"/>
          <w:szCs w:val="30"/>
        </w:rPr>
        <w:t xml:space="preserve">3. Périmètre et Livrables</w:t>
      </w:r>
    </w:p>
    <w:p>
      <w:pPr>
        <w:pStyle w:val="Heading2"/>
        <w:spacing w:before="280" w:after="120"/>
      </w:pPr>
      <w:r>
        <w:rPr>
          <w:rFonts w:ascii="Arial" w:cs="Arial" w:eastAsia="Arial" w:hAnsi="Arial"/>
          <w:b/>
          <w:bCs/>
          <w:color w:val="2E6FC1"/>
          <w:sz w:val="24"/>
          <w:szCs w:val="24"/>
        </w:rPr>
        <w:t xml:space="preserve">3.1 Périmètre fonctionnel</w:t>
      </w:r>
    </w:p>
    <w:p>
      <w:pPr>
        <w:spacing w:before="80" w:after="100"/>
      </w:pPr>
      <w:r>
        <w:rPr>
          <w:rFonts w:ascii="Arial" w:cs="Arial" w:eastAsia="Arial" w:hAnsi="Arial"/>
          <w:color w:val="2D3748"/>
          <w:sz w:val="22"/>
          <w:szCs w:val="22"/>
        </w:rPr>
        <w:t xml:space="preserve">Le système CourseGen AI version 1.0 couvre les fonctionnalités suivantes :</w:t>
      </w:r>
    </w:p>
    <w:p>
      <w:pPr>
        <w:spacing w:before="80" w:after="0"/>
      </w:pPr>
      <w:r>
        <w:rPr>
          <w:rFonts w:ascii="Arial" w:cs="Arial" w:eastAsia="Arial" w:hAnsi="Arial"/>
          <w:color w:val="2D3748"/>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438"/>
        <w:gridCol w:w="1800"/>
      </w:tblGrid>
      <w:tr>
        <w:tc>
          <w:tcPr>
            <w:tcW w:type="dxa" w:w="34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Fonctionnalité</w:t>
            </w:r>
          </w:p>
        </w:tc>
        <w:tc>
          <w:tcPr>
            <w:tcW w:type="dxa" w:w="4438"/>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Description</w:t>
            </w:r>
          </w:p>
        </w:tc>
        <w:tc>
          <w:tcPr>
            <w:tcW w:type="dxa" w:w="18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Priorité</w:t>
            </w:r>
          </w:p>
        </w:tc>
      </w:tr>
      <w:tr>
        <w:tc>
          <w:tcPr>
            <w:tcW w:type="dxa" w:w="34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Saisie des paramètres</w:t>
            </w:r>
          </w:p>
        </w:tc>
        <w:tc>
          <w:tcPr>
            <w:tcW w:type="dxa" w:w="4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Formulaire : spécialité, niveau, module, chapitre</w:t>
            </w:r>
          </w:p>
        </w:tc>
        <w:tc>
          <w:tcPr>
            <w:tcW w:type="dxa" w:w="1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HAUTE</w:t>
            </w:r>
          </w:p>
        </w:tc>
      </w:tr>
      <w:tr>
        <w:tc>
          <w:tcPr>
            <w:tcW w:type="dxa" w:w="34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Génération IA du cours</w:t>
            </w:r>
          </w:p>
        </w:tc>
        <w:tc>
          <w:tcPr>
            <w:tcW w:type="dxa" w:w="4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Appel API Claude ou GPT avec prompt pédagogique optimisé</w:t>
            </w:r>
          </w:p>
        </w:tc>
        <w:tc>
          <w:tcPr>
            <w:tcW w:type="dxa" w:w="1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HAUTE</w:t>
            </w:r>
          </w:p>
        </w:tc>
      </w:tr>
      <w:tr>
        <w:tc>
          <w:tcPr>
            <w:tcW w:type="dxa" w:w="34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Recherche web temps réel</w:t>
            </w:r>
          </w:p>
        </w:tc>
        <w:tc>
          <w:tcPr>
            <w:tcW w:type="dxa" w:w="4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Enrichissement du contenu via web search intégré au LLM</w:t>
            </w:r>
          </w:p>
        </w:tc>
        <w:tc>
          <w:tcPr>
            <w:tcW w:type="dxa" w:w="1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HAUTE</w:t>
            </w:r>
          </w:p>
        </w:tc>
      </w:tr>
      <w:tr>
        <w:tc>
          <w:tcPr>
            <w:tcW w:type="dxa" w:w="34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Affichage structuré</w:t>
            </w:r>
          </w:p>
        </w:tc>
        <w:tc>
          <w:tcPr>
            <w:tcW w:type="dxa" w:w="4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Rendu lisible avec titres, sections et formatage Markdown</w:t>
            </w:r>
          </w:p>
        </w:tc>
        <w:tc>
          <w:tcPr>
            <w:tcW w:type="dxa" w:w="1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HAUTE</w:t>
            </w:r>
          </w:p>
        </w:tc>
      </w:tr>
      <w:tr>
        <w:tc>
          <w:tcPr>
            <w:tcW w:type="dxa" w:w="34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Sélection du moteur IA</w:t>
            </w:r>
          </w:p>
        </w:tc>
        <w:tc>
          <w:tcPr>
            <w:tcW w:type="dxa" w:w="4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Choix entre Claude (Anthropic) et GPT-4o (OpenAI)</w:t>
            </w:r>
          </w:p>
        </w:tc>
        <w:tc>
          <w:tcPr>
            <w:tcW w:type="dxa" w:w="18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MOYENNE</w:t>
            </w:r>
          </w:p>
        </w:tc>
      </w:tr>
      <w:tr>
        <w:tc>
          <w:tcPr>
            <w:tcW w:type="dxa" w:w="34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Copie du contenu</w:t>
            </w:r>
          </w:p>
        </w:tc>
        <w:tc>
          <w:tcPr>
            <w:tcW w:type="dxa" w:w="4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Bouton copier-coller du cours généré vers le presse-papiers</w:t>
            </w:r>
          </w:p>
        </w:tc>
        <w:tc>
          <w:tcPr>
            <w:tcW w:type="dxa" w:w="18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MOYENNE</w:t>
            </w:r>
          </w:p>
        </w:tc>
      </w:tr>
    </w:tbl>
    <w:p>
      <w:pPr>
        <w:pStyle w:val="Heading2"/>
        <w:spacing w:before="280" w:after="120"/>
      </w:pPr>
      <w:r>
        <w:rPr>
          <w:rFonts w:ascii="Arial" w:cs="Arial" w:eastAsia="Arial" w:hAnsi="Arial"/>
          <w:b/>
          <w:bCs/>
          <w:color w:val="2E6FC1"/>
          <w:sz w:val="24"/>
          <w:szCs w:val="24"/>
        </w:rPr>
        <w:t xml:space="preserve">3.2 Livrables attendus</w:t>
      </w:r>
    </w:p>
    <w:p>
      <w:pPr>
        <w:pStyle w:val="ListParagraph"/>
        <w:numPr>
          <w:ilvl w:val="0"/>
          <w:numId w:val="5"/>
        </w:numPr>
        <w:spacing w:before="60" w:after="60"/>
      </w:pPr>
      <w:r>
        <w:rPr>
          <w:rFonts w:ascii="Arial" w:cs="Arial" w:eastAsia="Arial" w:hAnsi="Arial"/>
          <w:color w:val="2D3748"/>
          <w:sz w:val="22"/>
          <w:szCs w:val="22"/>
        </w:rPr>
        <w:t xml:space="preserve">Application web locale fonctionnelle (backend FastAPI + frontend React).</w:t>
      </w:r>
    </w:p>
    <w:p>
      <w:pPr>
        <w:pStyle w:val="ListParagraph"/>
        <w:numPr>
          <w:ilvl w:val="0"/>
          <w:numId w:val="5"/>
        </w:numPr>
        <w:spacing w:before="60" w:after="60"/>
      </w:pPr>
      <w:r>
        <w:rPr>
          <w:rFonts w:ascii="Arial" w:cs="Arial" w:eastAsia="Arial" w:hAnsi="Arial"/>
          <w:color w:val="2D3748"/>
          <w:sz w:val="22"/>
          <w:szCs w:val="22"/>
        </w:rPr>
        <w:t xml:space="preserve">Code source documenté et versionné (Git).</w:t>
      </w:r>
    </w:p>
    <w:p>
      <w:pPr>
        <w:pStyle w:val="ListParagraph"/>
        <w:numPr>
          <w:ilvl w:val="0"/>
          <w:numId w:val="5"/>
        </w:numPr>
        <w:spacing w:before="60" w:after="60"/>
      </w:pPr>
      <w:r>
        <w:rPr>
          <w:rFonts w:ascii="Arial" w:cs="Arial" w:eastAsia="Arial" w:hAnsi="Arial"/>
          <w:color w:val="2D3748"/>
          <w:sz w:val="22"/>
          <w:szCs w:val="22"/>
        </w:rPr>
        <w:t xml:space="preserve">Guide d'installation et de lancement (README.md).</w:t>
      </w:r>
    </w:p>
    <w:p>
      <w:pPr>
        <w:pStyle w:val="ListParagraph"/>
        <w:numPr>
          <w:ilvl w:val="0"/>
          <w:numId w:val="5"/>
        </w:numPr>
        <w:spacing w:before="60" w:after="60"/>
      </w:pPr>
      <w:r>
        <w:rPr>
          <w:rFonts w:ascii="Arial" w:cs="Arial" w:eastAsia="Arial" w:hAnsi="Arial"/>
          <w:color w:val="2D3748"/>
          <w:sz w:val="22"/>
          <w:szCs w:val="22"/>
        </w:rPr>
        <w:t xml:space="preserve">Rapport de définition de projet (ce document).</w:t>
      </w:r>
    </w:p>
    <w:p>
      <w:pPr>
        <w:pStyle w:val="ListParagraph"/>
        <w:numPr>
          <w:ilvl w:val="0"/>
          <w:numId w:val="5"/>
        </w:numPr>
        <w:spacing w:before="60" w:after="60"/>
      </w:pPr>
      <w:r>
        <w:rPr>
          <w:rFonts w:ascii="Arial" w:cs="Arial" w:eastAsia="Arial" w:hAnsi="Arial"/>
          <w:color w:val="2D3748"/>
          <w:sz w:val="22"/>
          <w:szCs w:val="22"/>
        </w:rPr>
        <w:t xml:space="preserve">Rapport de test et bilan qualitatif des contenus générés.</w:t>
      </w:r>
    </w:p>
    <w:p>
      <w:r>
        <w:br/>
      </w:r>
    </w:p>
    <w:p>
      <w:pPr>
        <w:pStyle w:val="Heading1"/>
        <w:pBdr>
          <w:bottom w:val="single" w:color="C9A227" w:sz="8" w:space="6"/>
        </w:pBdr>
        <w:spacing w:before="400" w:after="160"/>
      </w:pPr>
      <w:r>
        <w:rPr>
          <w:rFonts w:ascii="Arial" w:cs="Arial" w:eastAsia="Arial" w:hAnsi="Arial"/>
          <w:b/>
          <w:bCs/>
          <w:color w:val="1B3A6B"/>
          <w:sz w:val="30"/>
          <w:szCs w:val="30"/>
        </w:rPr>
        <w:t xml:space="preserve">4. Architecture Technique</w:t>
      </w:r>
    </w:p>
    <w:p>
      <w:pPr>
        <w:pStyle w:val="Heading2"/>
        <w:spacing w:before="280" w:after="120"/>
      </w:pPr>
      <w:r>
        <w:rPr>
          <w:rFonts w:ascii="Arial" w:cs="Arial" w:eastAsia="Arial" w:hAnsi="Arial"/>
          <w:b/>
          <w:bCs/>
          <w:color w:val="2E6FC1"/>
          <w:sz w:val="24"/>
          <w:szCs w:val="24"/>
        </w:rPr>
        <w:t xml:space="preserve">4.1 Stack technologique retenue</w:t>
      </w:r>
    </w:p>
    <w:p>
      <w:pPr>
        <w:spacing w:before="80" w:after="100"/>
      </w:pPr>
      <w:r>
        <w:rPr>
          <w:rFonts w:ascii="Arial" w:cs="Arial" w:eastAsia="Arial" w:hAnsi="Arial"/>
          <w:color w:val="2D3748"/>
          <w:sz w:val="22"/>
          <w:szCs w:val="22"/>
        </w:rPr>
        <w:t xml:space="preserve">La stack retenue optimise le rapport qualité / rapidité de développement pour un déploiement local en phase prototype :</w:t>
      </w:r>
    </w:p>
    <w:p>
      <w:pPr>
        <w:spacing w:before="80" w:after="0"/>
      </w:pPr>
      <w:r>
        <w:rPr>
          <w:rFonts w:ascii="Arial" w:cs="Arial" w:eastAsia="Arial" w:hAnsi="Arial"/>
          <w:color w:val="2D3748"/>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c>
          <w:tcPr>
            <w:tcW w:type="dxa" w:w="20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Couche</w:t>
            </w:r>
          </w:p>
        </w:tc>
        <w:tc>
          <w:tcPr>
            <w:tcW w:type="dxa" w:w="28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Technologie</w:t>
            </w:r>
          </w:p>
        </w:tc>
        <w:tc>
          <w:tcPr>
            <w:tcW w:type="dxa" w:w="4838"/>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Justification</w:t>
            </w:r>
          </w:p>
        </w:tc>
      </w:tr>
      <w:tr>
        <w:tc>
          <w:tcPr>
            <w:tcW w:type="dxa" w:w="20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Backend</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Python 3.11 + FastAPI</w:t>
            </w:r>
          </w:p>
        </w:tc>
        <w:tc>
          <w:tcPr>
            <w:tcW w:type="dxa" w:w="4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Léger, performant, typage natif, idéal pour APIs IA</w:t>
            </w:r>
          </w:p>
        </w:tc>
      </w:tr>
      <w:tr>
        <w:tc>
          <w:tcPr>
            <w:tcW w:type="dxa" w:w="20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Frontend</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React.js + Tailwind CSS</w:t>
            </w:r>
          </w:p>
        </w:tc>
        <w:tc>
          <w:tcPr>
            <w:tcW w:type="dxa" w:w="4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Développement rapide, composants réutilisables, UX moderne</w:t>
            </w:r>
          </w:p>
        </w:tc>
      </w:tr>
      <w:tr>
        <w:tc>
          <w:tcPr>
            <w:tcW w:type="dxa" w:w="20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IA principale</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Claude 3.5 Sonnet (Anthropic)</w:t>
            </w:r>
          </w:p>
        </w:tc>
        <w:tc>
          <w:tcPr>
            <w:tcW w:type="dxa" w:w="4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Qualité de rédaction supérieure, web search natif intégré</w:t>
            </w:r>
          </w:p>
        </w:tc>
      </w:tr>
      <w:tr>
        <w:tc>
          <w:tcPr>
            <w:tcW w:type="dxa" w:w="20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IA secondaire</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GPT-4o (OpenAI)</w:t>
            </w:r>
          </w:p>
        </w:tc>
        <w:tc>
          <w:tcPr>
            <w:tcW w:type="dxa" w:w="4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Comparaison qualitative, disponible en fallback si besoin</w:t>
            </w:r>
          </w:p>
        </w:tc>
      </w:tr>
      <w:tr>
        <w:tc>
          <w:tcPr>
            <w:tcW w:type="dxa" w:w="20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Environnement</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Local (localhost)</w:t>
            </w:r>
          </w:p>
        </w:tc>
        <w:tc>
          <w:tcPr>
            <w:tcW w:type="dxa" w:w="4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Phase V1 — aucun déploiement cloud requis</w:t>
            </w:r>
          </w:p>
        </w:tc>
      </w:tr>
      <w:tr>
        <w:tc>
          <w:tcPr>
            <w:tcW w:type="dxa" w:w="20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Secrets</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Fichier .env</w:t>
            </w:r>
          </w:p>
        </w:tc>
        <w:tc>
          <w:tcPr>
            <w:tcW w:type="dxa" w:w="4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Stockage sécurisé des clés API en local</w:t>
            </w:r>
          </w:p>
        </w:tc>
      </w:tr>
    </w:tbl>
    <w:p>
      <w:pPr>
        <w:pStyle w:val="Heading2"/>
        <w:spacing w:before="280" w:after="120"/>
      </w:pPr>
      <w:r>
        <w:rPr>
          <w:rFonts w:ascii="Arial" w:cs="Arial" w:eastAsia="Arial" w:hAnsi="Arial"/>
          <w:b/>
          <w:bCs/>
          <w:color w:val="2E6FC1"/>
          <w:sz w:val="24"/>
          <w:szCs w:val="24"/>
        </w:rPr>
        <w:t xml:space="preserve">4.2 Flux de traitement</w:t>
      </w:r>
    </w:p>
    <w:p>
      <w:pPr>
        <w:spacing w:before="80" w:after="100"/>
      </w:pPr>
      <w:r>
        <w:rPr>
          <w:rFonts w:ascii="Arial" w:cs="Arial" w:eastAsia="Arial" w:hAnsi="Arial"/>
          <w:color w:val="2D3748"/>
          <w:sz w:val="22"/>
          <w:szCs w:val="22"/>
        </w:rPr>
        <w:t xml:space="preserve">Le chemin d'une requête de génération, de l'utilisateur au cours produit :</w:t>
      </w:r>
    </w:p>
    <w:p>
      <w:pPr>
        <w:spacing w:before="60" w:after="0"/>
      </w:pPr>
      <w:r>
        <w:rPr>
          <w:rFonts w:ascii="Arial" w:cs="Arial" w:eastAsia="Arial" w:hAnsi="Arial"/>
          <w:color w:val="2D3748"/>
          <w:sz w:val="22"/>
          <w:szCs w:val="22"/>
        </w:rPr>
        <w:t xml:space="preserve"/>
      </w:r>
    </w:p>
    <w:p>
      <w:pPr>
        <w:pBdr>
          <w:left w:val="single" w:color="C9A227" w:sz="16"/>
        </w:pBdr>
        <w:shd w:fill="1A202C" w:val="clear"/>
        <w:spacing w:before="80" w:after="80"/>
        <w:ind w:left="360"/>
      </w:pPr>
      <w:r>
        <w:rPr>
          <w:rFonts w:ascii="Courier New" w:cs="Courier New" w:eastAsia="Courier New" w:hAnsi="Courier New"/>
          <w:color w:val="A3E635"/>
          <w:sz w:val="20"/>
          <w:szCs w:val="20"/>
        </w:rPr>
        <w:t xml:space="preserve">Utilisateur  →  Formulaire React (port 3000)</w:t>
      </w:r>
      <w:r>
        <w:rPr>
          <w:rFonts w:ascii="Courier New" w:cs="Courier New" w:eastAsia="Courier New" w:hAnsi="Courier New"/>
          <w:color w:val="60A5FA"/>
          <w:sz w:val="20"/>
          <w:szCs w:val="20"/>
        </w:rPr>
        <w:br/>
        <w:t xml:space="preserve">            →  POST /generate  →  FastAPI (port 8000)</w:t>
      </w:r>
      <w:r>
        <w:rPr>
          <w:rFonts w:ascii="Courier New" w:cs="Courier New" w:eastAsia="Courier New" w:hAnsi="Courier New"/>
          <w:color w:val="FBBF24"/>
          <w:sz w:val="20"/>
          <w:szCs w:val="20"/>
        </w:rPr>
        <w:br/>
        <w:t xml:space="preserve">            →  Construction du prompt pédagogique</w:t>
      </w:r>
      <w:r>
        <w:rPr>
          <w:rFonts w:ascii="Courier New" w:cs="Courier New" w:eastAsia="Courier New" w:hAnsi="Courier New"/>
          <w:color w:val="F9A8D4"/>
          <w:sz w:val="20"/>
          <w:szCs w:val="20"/>
        </w:rPr>
        <w:br/>
        <w:t xml:space="preserve">            →  Appel API Claude / GPT  +  Web Search</w:t>
      </w:r>
      <w:r>
        <w:rPr>
          <w:rFonts w:ascii="Courier New" w:cs="Courier New" w:eastAsia="Courier New" w:hAnsi="Courier New"/>
          <w:color w:val="86EFAC"/>
          <w:sz w:val="20"/>
          <w:szCs w:val="20"/>
        </w:rPr>
        <w:br/>
        <w:t xml:space="preserve">            →  Cours généré (texte structuré)</w:t>
      </w:r>
      <w:r>
        <w:rPr>
          <w:rFonts w:ascii="Courier New" w:cs="Courier New" w:eastAsia="Courier New" w:hAnsi="Courier New"/>
          <w:color w:val="FDE68A"/>
          <w:sz w:val="20"/>
          <w:szCs w:val="20"/>
        </w:rPr>
        <w:br/>
        <w:t xml:space="preserve">            →  Affichage frontend  →  Utilisateur</w:t>
      </w:r>
    </w:p>
    <w:p>
      <w:pPr>
        <w:pStyle w:val="Heading2"/>
        <w:spacing w:before="280" w:after="120"/>
      </w:pPr>
      <w:r>
        <w:rPr>
          <w:rFonts w:ascii="Arial" w:cs="Arial" w:eastAsia="Arial" w:hAnsi="Arial"/>
          <w:b/>
          <w:bCs/>
          <w:color w:val="2E6FC1"/>
          <w:sz w:val="24"/>
          <w:szCs w:val="24"/>
        </w:rPr>
        <w:t xml:space="preserve">4.3 Dépendances techniques</w:t>
      </w:r>
    </w:p>
    <w:p>
      <w:pPr>
        <w:pStyle w:val="Heading3"/>
        <w:spacing w:before="200" w:after="80"/>
      </w:pPr>
      <w:r>
        <w:rPr>
          <w:rFonts w:ascii="Arial" w:cs="Arial" w:eastAsia="Arial" w:hAnsi="Arial"/>
          <w:b/>
          <w:bCs/>
          <w:color w:val="1A202C"/>
          <w:sz w:val="22"/>
          <w:szCs w:val="22"/>
        </w:rPr>
        <w:t xml:space="preserve">Backend Python</w:t>
      </w:r>
    </w:p>
    <w:p>
      <w:pPr>
        <w:pStyle w:val="ListParagraph"/>
        <w:numPr>
          <w:ilvl w:val="0"/>
          <w:numId w:val="6"/>
        </w:numPr>
        <w:spacing w:before="60" w:after="60"/>
      </w:pPr>
      <w:r>
        <w:rPr>
          <w:rFonts w:ascii="Arial" w:cs="Arial" w:eastAsia="Arial" w:hAnsi="Arial"/>
          <w:color w:val="2D3748"/>
          <w:sz w:val="22"/>
          <w:szCs w:val="22"/>
        </w:rPr>
        <w:t xml:space="preserve">fastapi  — Framework API REST haute performance</w:t>
      </w:r>
    </w:p>
    <w:p>
      <w:pPr>
        <w:pStyle w:val="ListParagraph"/>
        <w:numPr>
          <w:ilvl w:val="0"/>
          <w:numId w:val="6"/>
        </w:numPr>
        <w:spacing w:before="60" w:after="60"/>
      </w:pPr>
      <w:r>
        <w:rPr>
          <w:rFonts w:ascii="Arial" w:cs="Arial" w:eastAsia="Arial" w:hAnsi="Arial"/>
          <w:color w:val="2D3748"/>
          <w:sz w:val="22"/>
          <w:szCs w:val="22"/>
        </w:rPr>
        <w:t xml:space="preserve">uvicorn  — Serveur ASGI pour FastAPI</w:t>
      </w:r>
    </w:p>
    <w:p>
      <w:pPr>
        <w:pStyle w:val="ListParagraph"/>
        <w:numPr>
          <w:ilvl w:val="0"/>
          <w:numId w:val="6"/>
        </w:numPr>
        <w:spacing w:before="60" w:after="60"/>
      </w:pPr>
      <w:r>
        <w:rPr>
          <w:rFonts w:ascii="Arial" w:cs="Arial" w:eastAsia="Arial" w:hAnsi="Arial"/>
          <w:color w:val="2D3748"/>
          <w:sz w:val="22"/>
          <w:szCs w:val="22"/>
        </w:rPr>
        <w:t xml:space="preserve">anthropic  — SDK officiel Claude (Anthropic)</w:t>
      </w:r>
    </w:p>
    <w:p>
      <w:pPr>
        <w:pStyle w:val="ListParagraph"/>
        <w:numPr>
          <w:ilvl w:val="0"/>
          <w:numId w:val="6"/>
        </w:numPr>
        <w:spacing w:before="60" w:after="60"/>
      </w:pPr>
      <w:r>
        <w:rPr>
          <w:rFonts w:ascii="Arial" w:cs="Arial" w:eastAsia="Arial" w:hAnsi="Arial"/>
          <w:color w:val="2D3748"/>
          <w:sz w:val="22"/>
          <w:szCs w:val="22"/>
        </w:rPr>
        <w:t xml:space="preserve">openai  — SDK officiel GPT (OpenAI)</w:t>
      </w:r>
    </w:p>
    <w:p>
      <w:pPr>
        <w:pStyle w:val="ListParagraph"/>
        <w:numPr>
          <w:ilvl w:val="0"/>
          <w:numId w:val="6"/>
        </w:numPr>
        <w:spacing w:before="60" w:after="60"/>
      </w:pPr>
      <w:r>
        <w:rPr>
          <w:rFonts w:ascii="Arial" w:cs="Arial" w:eastAsia="Arial" w:hAnsi="Arial"/>
          <w:color w:val="2D3748"/>
          <w:sz w:val="22"/>
          <w:szCs w:val="22"/>
        </w:rPr>
        <w:t xml:space="preserve">python-dotenv  — Gestion des variables d'environnement (.env)</w:t>
      </w:r>
    </w:p>
    <w:p>
      <w:pPr>
        <w:pStyle w:val="ListParagraph"/>
        <w:numPr>
          <w:ilvl w:val="0"/>
          <w:numId w:val="6"/>
        </w:numPr>
        <w:spacing w:before="60" w:after="60"/>
      </w:pPr>
      <w:r>
        <w:rPr>
          <w:rFonts w:ascii="Arial" w:cs="Arial" w:eastAsia="Arial" w:hAnsi="Arial"/>
          <w:color w:val="2D3748"/>
          <w:sz w:val="22"/>
          <w:szCs w:val="22"/>
        </w:rPr>
        <w:t xml:space="preserve">pydantic  — Validation des données d'entrée/sortie</w:t>
      </w:r>
    </w:p>
    <w:p>
      <w:pPr>
        <w:pStyle w:val="Heading3"/>
        <w:spacing w:before="200" w:after="80"/>
      </w:pPr>
      <w:r>
        <w:rPr>
          <w:rFonts w:ascii="Arial" w:cs="Arial" w:eastAsia="Arial" w:hAnsi="Arial"/>
          <w:b/>
          <w:bCs/>
          <w:color w:val="1A202C"/>
          <w:sz w:val="22"/>
          <w:szCs w:val="22"/>
        </w:rPr>
        <w:t xml:space="preserve">Frontend React</w:t>
      </w:r>
    </w:p>
    <w:p>
      <w:pPr>
        <w:pStyle w:val="ListParagraph"/>
        <w:numPr>
          <w:ilvl w:val="0"/>
          <w:numId w:val="7"/>
        </w:numPr>
        <w:spacing w:before="60" w:after="60"/>
      </w:pPr>
      <w:r>
        <w:rPr>
          <w:rFonts w:ascii="Arial" w:cs="Arial" w:eastAsia="Arial" w:hAnsi="Arial"/>
          <w:color w:val="2D3748"/>
          <w:sz w:val="22"/>
          <w:szCs w:val="22"/>
        </w:rPr>
        <w:t xml:space="preserve">react / react-dom  — Librairie UI principale</w:t>
      </w:r>
    </w:p>
    <w:p>
      <w:pPr>
        <w:pStyle w:val="ListParagraph"/>
        <w:numPr>
          <w:ilvl w:val="0"/>
          <w:numId w:val="7"/>
        </w:numPr>
        <w:spacing w:before="60" w:after="60"/>
      </w:pPr>
      <w:r>
        <w:rPr>
          <w:rFonts w:ascii="Arial" w:cs="Arial" w:eastAsia="Arial" w:hAnsi="Arial"/>
          <w:color w:val="2D3748"/>
          <w:sz w:val="22"/>
          <w:szCs w:val="22"/>
        </w:rPr>
        <w:t xml:space="preserve">axios  — Client HTTP pour les appels vers le backend FastAPI</w:t>
      </w:r>
    </w:p>
    <w:p>
      <w:pPr>
        <w:pStyle w:val="ListParagraph"/>
        <w:numPr>
          <w:ilvl w:val="0"/>
          <w:numId w:val="7"/>
        </w:numPr>
        <w:spacing w:before="60" w:after="60"/>
      </w:pPr>
      <w:r>
        <w:rPr>
          <w:rFonts w:ascii="Arial" w:cs="Arial" w:eastAsia="Arial" w:hAnsi="Arial"/>
          <w:color w:val="2D3748"/>
          <w:sz w:val="22"/>
          <w:szCs w:val="22"/>
        </w:rPr>
        <w:t xml:space="preserve">tailwindcss  — Framework CSS utilitaire pour l'interface</w:t>
      </w:r>
    </w:p>
    <w:p>
      <w:pPr>
        <w:pStyle w:val="ListParagraph"/>
        <w:numPr>
          <w:ilvl w:val="0"/>
          <w:numId w:val="7"/>
        </w:numPr>
        <w:spacing w:before="60" w:after="60"/>
      </w:pPr>
      <w:r>
        <w:rPr>
          <w:rFonts w:ascii="Arial" w:cs="Arial" w:eastAsia="Arial" w:hAnsi="Arial"/>
          <w:color w:val="2D3748"/>
          <w:sz w:val="22"/>
          <w:szCs w:val="22"/>
        </w:rPr>
        <w:t xml:space="preserve">react-markdown  — Rendu du contenu Markdown généré par l'IA</w:t>
      </w:r>
    </w:p>
    <w:p>
      <w:r>
        <w:br/>
      </w:r>
    </w:p>
    <w:p>
      <w:pPr>
        <w:pStyle w:val="Heading1"/>
        <w:pBdr>
          <w:bottom w:val="single" w:color="C9A227" w:sz="8" w:space="6"/>
        </w:pBdr>
        <w:spacing w:before="400" w:after="160"/>
      </w:pPr>
      <w:r>
        <w:rPr>
          <w:rFonts w:ascii="Arial" w:cs="Arial" w:eastAsia="Arial" w:hAnsi="Arial"/>
          <w:b/>
          <w:bCs/>
          <w:color w:val="1B3A6B"/>
          <w:sz w:val="30"/>
          <w:szCs w:val="30"/>
        </w:rPr>
        <w:t xml:space="preserve">5. Fonctionnement du Système</w:t>
      </w:r>
    </w:p>
    <w:p>
      <w:pPr>
        <w:pStyle w:val="Heading2"/>
        <w:spacing w:before="280" w:after="120"/>
      </w:pPr>
      <w:r>
        <w:rPr>
          <w:rFonts w:ascii="Arial" w:cs="Arial" w:eastAsia="Arial" w:hAnsi="Arial"/>
          <w:b/>
          <w:bCs/>
          <w:color w:val="2E6FC1"/>
          <w:sz w:val="24"/>
          <w:szCs w:val="24"/>
        </w:rPr>
        <w:t xml:space="preserve">5.1 Étapes de génération</w:t>
      </w:r>
    </w:p>
    <w:p>
      <w:pPr>
        <w:spacing w:before="60" w:after="0"/>
      </w:pPr>
      <w:r>
        <w:rPr>
          <w:rFonts w:ascii="Arial" w:cs="Arial" w:eastAsia="Arial" w:hAnsi="Arial"/>
          <w:color w:val="2D3748"/>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438"/>
      </w:tblGrid>
      <w:tr>
        <w:tc>
          <w:tcPr>
            <w:tcW w:type="dxa" w:w="7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N°</w:t>
            </w:r>
          </w:p>
        </w:tc>
        <w:tc>
          <w:tcPr>
            <w:tcW w:type="dxa" w:w="25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Acteur</w:t>
            </w:r>
          </w:p>
        </w:tc>
        <w:tc>
          <w:tcPr>
            <w:tcW w:type="dxa" w:w="6438"/>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Action</w:t>
            </w:r>
          </w:p>
        </w:tc>
      </w:tr>
      <w:tr>
        <w:tc>
          <w:tcPr>
            <w:tcW w:type="dxa" w:w="7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1</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Utilisateur</w:t>
            </w:r>
          </w:p>
        </w:tc>
        <w:tc>
          <w:tcPr>
            <w:tcW w:type="dxa" w:w="6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Remplit le formulaire : spécialité, niveau, module, chapitre, choix du moteur IA.</w:t>
            </w:r>
          </w:p>
        </w:tc>
      </w:tr>
      <w:tr>
        <w:tc>
          <w:tcPr>
            <w:tcW w:type="dxa" w:w="7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2</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Frontend React</w:t>
            </w:r>
          </w:p>
        </w:tc>
        <w:tc>
          <w:tcPr>
            <w:tcW w:type="dxa" w:w="6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Valide les champs et envoie une requête POST /generate au backend FastAPI.</w:t>
            </w:r>
          </w:p>
        </w:tc>
      </w:tr>
      <w:tr>
        <w:tc>
          <w:tcPr>
            <w:tcW w:type="dxa" w:w="7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3</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Backend FastAPI</w:t>
            </w:r>
          </w:p>
        </w:tc>
        <w:tc>
          <w:tcPr>
            <w:tcW w:type="dxa" w:w="6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Construit un prompt système pédagogique structuré intégrant les 4 paramètres et le niveau cible.</w:t>
            </w:r>
          </w:p>
        </w:tc>
      </w:tr>
      <w:tr>
        <w:tc>
          <w:tcPr>
            <w:tcW w:type="dxa" w:w="7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4</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API IA (Claude/GPT)</w:t>
            </w:r>
          </w:p>
        </w:tc>
        <w:tc>
          <w:tcPr>
            <w:tcW w:type="dxa" w:w="6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Effectue une recherche web en temps réel, synthétise les informations et rédige le cours complet.</w:t>
            </w:r>
          </w:p>
        </w:tc>
      </w:tr>
      <w:tr>
        <w:tc>
          <w:tcPr>
            <w:tcW w:type="dxa" w:w="7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5</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Backend FastAPI</w:t>
            </w:r>
          </w:p>
        </w:tc>
        <w:tc>
          <w:tcPr>
            <w:tcW w:type="dxa" w:w="6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Reçoit la réponse, la nettoie et la renvoie au frontend en JSON.</w:t>
            </w:r>
          </w:p>
        </w:tc>
      </w:tr>
      <w:tr>
        <w:tc>
          <w:tcPr>
            <w:tcW w:type="dxa" w:w="7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6</w:t>
            </w:r>
          </w:p>
        </w:tc>
        <w:tc>
          <w:tcPr>
            <w:tcW w:type="dxa" w:w="2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Frontend React</w:t>
            </w:r>
          </w:p>
        </w:tc>
        <w:tc>
          <w:tcPr>
            <w:tcW w:type="dxa" w:w="64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Affiche le cours formaté. L'utilisateur peut lire, copier et réutiliser le contenu.</w:t>
            </w:r>
          </w:p>
        </w:tc>
      </w:tr>
    </w:tbl>
    <w:p>
      <w:pPr>
        <w:pStyle w:val="Heading2"/>
        <w:spacing w:before="280" w:after="120"/>
      </w:pPr>
      <w:r>
        <w:rPr>
          <w:rFonts w:ascii="Arial" w:cs="Arial" w:eastAsia="Arial" w:hAnsi="Arial"/>
          <w:b/>
          <w:bCs/>
          <w:color w:val="2E6FC1"/>
          <w:sz w:val="24"/>
          <w:szCs w:val="24"/>
        </w:rPr>
        <w:t xml:space="preserve">5.2 Structure du contenu généré</w:t>
      </w:r>
    </w:p>
    <w:p>
      <w:pPr>
        <w:spacing w:before="80" w:after="100"/>
      </w:pPr>
      <w:r>
        <w:rPr>
          <w:rFonts w:ascii="Arial" w:cs="Arial" w:eastAsia="Arial" w:hAnsi="Arial"/>
          <w:color w:val="2D3748"/>
          <w:sz w:val="22"/>
          <w:szCs w:val="22"/>
        </w:rPr>
        <w:t xml:space="preserve">Chaque cours produit par le système respecte une structure pédagogique standardisée :</w:t>
      </w:r>
    </w:p>
    <w:p>
      <w:pPr>
        <w:pStyle w:val="ListParagraph"/>
        <w:numPr>
          <w:ilvl w:val="0"/>
          <w:numId w:val="8"/>
        </w:numPr>
        <w:spacing w:before="60" w:after="60"/>
      </w:pPr>
      <w:r>
        <w:rPr>
          <w:rFonts w:ascii="Arial" w:cs="Arial" w:eastAsia="Arial" w:hAnsi="Arial"/>
          <w:color w:val="2D3748"/>
          <w:sz w:val="22"/>
          <w:szCs w:val="22"/>
        </w:rPr>
        <w:t xml:space="preserve">Introduction et objectifs pédagogiques du chapitre</w:t>
      </w:r>
    </w:p>
    <w:p>
      <w:pPr>
        <w:pStyle w:val="ListParagraph"/>
        <w:numPr>
          <w:ilvl w:val="0"/>
          <w:numId w:val="8"/>
        </w:numPr>
        <w:spacing w:before="60" w:after="60"/>
      </w:pPr>
      <w:r>
        <w:rPr>
          <w:rFonts w:ascii="Arial" w:cs="Arial" w:eastAsia="Arial" w:hAnsi="Arial"/>
          <w:color w:val="2D3748"/>
          <w:sz w:val="22"/>
          <w:szCs w:val="22"/>
        </w:rPr>
        <w:t xml:space="preserve">Développement structuré (parties I, II, III avec sous-parties A, B, C)</w:t>
      </w:r>
    </w:p>
    <w:p>
      <w:pPr>
        <w:pStyle w:val="ListParagraph"/>
        <w:numPr>
          <w:ilvl w:val="0"/>
          <w:numId w:val="8"/>
        </w:numPr>
        <w:spacing w:before="60" w:after="60"/>
      </w:pPr>
      <w:r>
        <w:rPr>
          <w:rFonts w:ascii="Arial" w:cs="Arial" w:eastAsia="Arial" w:hAnsi="Arial"/>
          <w:color w:val="2D3748"/>
          <w:sz w:val="22"/>
          <w:szCs w:val="22"/>
        </w:rPr>
        <w:t xml:space="preserve">Définitions des concepts clés</w:t>
      </w:r>
    </w:p>
    <w:p>
      <w:pPr>
        <w:pStyle w:val="ListParagraph"/>
        <w:numPr>
          <w:ilvl w:val="0"/>
          <w:numId w:val="8"/>
        </w:numPr>
        <w:spacing w:before="60" w:after="60"/>
      </w:pPr>
      <w:r>
        <w:rPr>
          <w:rFonts w:ascii="Arial" w:cs="Arial" w:eastAsia="Arial" w:hAnsi="Arial"/>
          <w:color w:val="2D3748"/>
          <w:sz w:val="22"/>
          <w:szCs w:val="22"/>
        </w:rPr>
        <w:t xml:space="preserve">Exemples concrets et études de cas adaptés au niveau</w:t>
      </w:r>
    </w:p>
    <w:p>
      <w:pPr>
        <w:pStyle w:val="ListParagraph"/>
        <w:numPr>
          <w:ilvl w:val="0"/>
          <w:numId w:val="8"/>
        </w:numPr>
        <w:spacing w:before="60" w:after="60"/>
      </w:pPr>
      <w:r>
        <w:rPr>
          <w:rFonts w:ascii="Arial" w:cs="Arial" w:eastAsia="Arial" w:hAnsi="Arial"/>
          <w:color w:val="2D3748"/>
          <w:sz w:val="22"/>
          <w:szCs w:val="22"/>
        </w:rPr>
        <w:t xml:space="preserve">Points importants à retenir</w:t>
      </w:r>
    </w:p>
    <w:p>
      <w:pPr>
        <w:pStyle w:val="ListParagraph"/>
        <w:numPr>
          <w:ilvl w:val="0"/>
          <w:numId w:val="8"/>
        </w:numPr>
        <w:spacing w:before="60" w:after="60"/>
      </w:pPr>
      <w:r>
        <w:rPr>
          <w:rFonts w:ascii="Arial" w:cs="Arial" w:eastAsia="Arial" w:hAnsi="Arial"/>
          <w:color w:val="2D3748"/>
          <w:sz w:val="22"/>
          <w:szCs w:val="22"/>
        </w:rPr>
        <w:t xml:space="preserve">Questions de révision</w:t>
      </w:r>
    </w:p>
    <w:p>
      <w:pPr>
        <w:pStyle w:val="Heading2"/>
        <w:spacing w:before="280" w:after="120"/>
      </w:pPr>
      <w:r>
        <w:rPr>
          <w:rFonts w:ascii="Arial" w:cs="Arial" w:eastAsia="Arial" w:hAnsi="Arial"/>
          <w:b/>
          <w:bCs/>
          <w:color w:val="2E6FC1"/>
          <w:sz w:val="24"/>
          <w:szCs w:val="24"/>
        </w:rPr>
        <w:t xml:space="preserve">5.3 Critères de qualité du contenu</w:t>
      </w:r>
    </w:p>
    <w:p>
      <w:pPr>
        <w:spacing w:before="80" w:after="100"/>
      </w:pPr>
      <w:r>
        <w:rPr>
          <w:rFonts w:ascii="Arial" w:cs="Arial" w:eastAsia="Arial" w:hAnsi="Arial"/>
          <w:color w:val="2D3748"/>
          <w:sz w:val="22"/>
          <w:szCs w:val="22"/>
        </w:rPr>
        <w:t xml:space="preserve">La priorité absolue du projet étant la qualité du contenu, les critères d'évaluation suivants sont définis :</w:t>
      </w:r>
    </w:p>
    <w:p>
      <w:pPr>
        <w:pStyle w:val="ListParagraph"/>
        <w:numPr>
          <w:ilvl w:val="0"/>
          <w:numId w:val="9"/>
        </w:numPr>
        <w:spacing w:before="60" w:after="60"/>
      </w:pPr>
      <w:r>
        <w:rPr>
          <w:rFonts w:ascii="Arial" w:cs="Arial" w:eastAsia="Arial" w:hAnsi="Arial"/>
          <w:color w:val="2D3748"/>
          <w:sz w:val="22"/>
          <w:szCs w:val="22"/>
        </w:rPr>
        <w:t xml:space="preserve">Rigueur académique — vocabulaire disciplinaire correct, sources fiables.</w:t>
      </w:r>
    </w:p>
    <w:p>
      <w:pPr>
        <w:pStyle w:val="ListParagraph"/>
        <w:numPr>
          <w:ilvl w:val="0"/>
          <w:numId w:val="9"/>
        </w:numPr>
        <w:spacing w:before="60" w:after="60"/>
      </w:pPr>
      <w:r>
        <w:rPr>
          <w:rFonts w:ascii="Arial" w:cs="Arial" w:eastAsia="Arial" w:hAnsi="Arial"/>
          <w:color w:val="2D3748"/>
          <w:sz w:val="22"/>
          <w:szCs w:val="22"/>
        </w:rPr>
        <w:t xml:space="preserve">Adaptation au niveau — profondeur cohérente avec l'année indiquée.</w:t>
      </w:r>
    </w:p>
    <w:p>
      <w:pPr>
        <w:pStyle w:val="ListParagraph"/>
        <w:numPr>
          <w:ilvl w:val="0"/>
          <w:numId w:val="9"/>
        </w:numPr>
        <w:spacing w:before="60" w:after="60"/>
      </w:pPr>
      <w:r>
        <w:rPr>
          <w:rFonts w:ascii="Arial" w:cs="Arial" w:eastAsia="Arial" w:hAnsi="Arial"/>
          <w:color w:val="2D3748"/>
          <w:sz w:val="22"/>
          <w:szCs w:val="22"/>
        </w:rPr>
        <w:t xml:space="preserve">Complétude — couverture suffisante du sujet (minimum 800 mots).</w:t>
      </w:r>
    </w:p>
    <w:p>
      <w:pPr>
        <w:pStyle w:val="ListParagraph"/>
        <w:numPr>
          <w:ilvl w:val="0"/>
          <w:numId w:val="9"/>
        </w:numPr>
        <w:spacing w:before="60" w:after="60"/>
      </w:pPr>
      <w:r>
        <w:rPr>
          <w:rFonts w:ascii="Arial" w:cs="Arial" w:eastAsia="Arial" w:hAnsi="Arial"/>
          <w:color w:val="2D3748"/>
          <w:sz w:val="22"/>
          <w:szCs w:val="22"/>
        </w:rPr>
        <w:t xml:space="preserve">Structure — organisation logique et progressive du contenu.</w:t>
      </w:r>
    </w:p>
    <w:p>
      <w:pPr>
        <w:pStyle w:val="ListParagraph"/>
        <w:numPr>
          <w:ilvl w:val="0"/>
          <w:numId w:val="9"/>
        </w:numPr>
        <w:spacing w:before="60" w:after="60"/>
      </w:pPr>
      <w:r>
        <w:rPr>
          <w:rFonts w:ascii="Arial" w:cs="Arial" w:eastAsia="Arial" w:hAnsi="Arial"/>
          <w:color w:val="2D3748"/>
          <w:sz w:val="22"/>
          <w:szCs w:val="22"/>
        </w:rPr>
        <w:t xml:space="preserve">Actualité — intégration d'exemples et données récentes via la recherche web.</w:t>
      </w:r>
    </w:p>
    <w:p>
      <w:r>
        <w:br/>
      </w:r>
    </w:p>
    <w:p>
      <w:pPr>
        <w:pStyle w:val="Heading1"/>
        <w:pBdr>
          <w:bottom w:val="single" w:color="C9A227" w:sz="8" w:space="6"/>
        </w:pBdr>
        <w:spacing w:before="400" w:after="160"/>
      </w:pPr>
      <w:r>
        <w:rPr>
          <w:rFonts w:ascii="Arial" w:cs="Arial" w:eastAsia="Arial" w:hAnsi="Arial"/>
          <w:b/>
          <w:bCs/>
          <w:color w:val="1B3A6B"/>
          <w:sz w:val="30"/>
          <w:szCs w:val="30"/>
        </w:rPr>
        <w:t xml:space="preserve">6. Planification du Projet</w:t>
      </w:r>
    </w:p>
    <w:p>
      <w:pPr>
        <w:pStyle w:val="Heading2"/>
        <w:spacing w:before="280" w:after="120"/>
      </w:pPr>
      <w:r>
        <w:rPr>
          <w:rFonts w:ascii="Arial" w:cs="Arial" w:eastAsia="Arial" w:hAnsi="Arial"/>
          <w:b/>
          <w:bCs/>
          <w:color w:val="2E6FC1"/>
          <w:sz w:val="24"/>
          <w:szCs w:val="24"/>
        </w:rPr>
        <w:t xml:space="preserve">6.1 Phases de développement</w:t>
      </w:r>
    </w:p>
    <w:p>
      <w:pPr>
        <w:spacing w:before="60" w:after="0"/>
      </w:pPr>
      <w:r>
        <w:rPr>
          <w:rFonts w:ascii="Arial" w:cs="Arial" w:eastAsia="Arial" w:hAnsi="Arial"/>
          <w:color w:val="2D3748"/>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2338"/>
        <w:gridCol w:w="1800"/>
      </w:tblGrid>
      <w:tr>
        <w:tc>
          <w:tcPr>
            <w:tcW w:type="dxa" w:w="13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Phase</w:t>
            </w:r>
          </w:p>
        </w:tc>
        <w:tc>
          <w:tcPr>
            <w:tcW w:type="dxa" w:w="42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Contenu</w:t>
            </w:r>
          </w:p>
        </w:tc>
        <w:tc>
          <w:tcPr>
            <w:tcW w:type="dxa" w:w="2338"/>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Durée estimée</w:t>
            </w:r>
          </w:p>
        </w:tc>
        <w:tc>
          <w:tcPr>
            <w:tcW w:type="dxa" w:w="18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Statut</w:t>
            </w:r>
          </w:p>
        </w:tc>
      </w:tr>
      <w:tr>
        <w:tc>
          <w:tcPr>
            <w:tcW w:type="dxa" w:w="13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Phase 1</w:t>
            </w:r>
          </w:p>
        </w:tc>
        <w:tc>
          <w:tcPr>
            <w:tcW w:type="dxa" w:w="4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Cadrage &amp; architecture — RDP, choix techniques, structure du projet, mise en place de l'environnement local.</w:t>
            </w:r>
          </w:p>
        </w:tc>
        <w:tc>
          <w:tcPr>
            <w:tcW w:type="dxa" w:w="23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2 - 3 jours</w:t>
            </w:r>
          </w:p>
        </w:tc>
        <w:tc>
          <w:tcPr>
            <w:tcW w:type="dxa" w:w="1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En cours</w:t>
            </w:r>
          </w:p>
        </w:tc>
      </w:tr>
      <w:tr>
        <w:tc>
          <w:tcPr>
            <w:tcW w:type="dxa" w:w="13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Phase 2</w:t>
            </w:r>
          </w:p>
        </w:tc>
        <w:tc>
          <w:tcPr>
            <w:tcW w:type="dxa" w:w="4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Backend — API FastAPI, intégration Claude &amp; GPT-4o, construction et optimisation des prompts pédagogiques.</w:t>
            </w:r>
          </w:p>
        </w:tc>
        <w:tc>
          <w:tcPr>
            <w:tcW w:type="dxa" w:w="23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3 - 5 jours</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À venir</w:t>
            </w:r>
          </w:p>
        </w:tc>
      </w:tr>
      <w:tr>
        <w:tc>
          <w:tcPr>
            <w:tcW w:type="dxa" w:w="13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Phase 3</w:t>
            </w:r>
          </w:p>
        </w:tc>
        <w:tc>
          <w:tcPr>
            <w:tcW w:type="dxa" w:w="4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Frontend — Interface React, formulaire, affichage du cours, copie, sélection du moteur IA.</w:t>
            </w:r>
          </w:p>
        </w:tc>
        <w:tc>
          <w:tcPr>
            <w:tcW w:type="dxa" w:w="23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3 - 4 jours</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À venir</w:t>
            </w:r>
          </w:p>
        </w:tc>
      </w:tr>
      <w:tr>
        <w:tc>
          <w:tcPr>
            <w:tcW w:type="dxa" w:w="13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Phase 4</w:t>
            </w:r>
          </w:p>
        </w:tc>
        <w:tc>
          <w:tcPr>
            <w:tcW w:type="dxa" w:w="4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Tests &amp; bilan — Tests qualitatifs du contenu généré, ajustements du prompt, documentation finale.</w:t>
            </w:r>
          </w:p>
        </w:tc>
        <w:tc>
          <w:tcPr>
            <w:tcW w:type="dxa" w:w="23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2 - 3 jours</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À venir</w:t>
            </w:r>
          </w:p>
        </w:tc>
      </w:tr>
    </w:tbl>
    <w:p>
      <w:pPr>
        <w:spacing w:before="100" w:after="0"/>
      </w:pPr>
      <w:r>
        <w:rPr>
          <w:rFonts w:ascii="Arial" w:cs="Arial" w:eastAsia="Arial" w:hAnsi="Arial"/>
          <w:color w:val="2D3748"/>
          <w:sz w:val="22"/>
          <w:szCs w:val="22"/>
        </w:rPr>
        <w:t xml:space="preserve"/>
      </w:r>
    </w:p>
    <w:p>
      <w:pPr>
        <w:spacing w:before="80" w:after="100"/>
      </w:pPr>
      <w:r>
        <w:rPr>
          <w:rFonts w:ascii="Arial" w:cs="Arial" w:eastAsia="Arial" w:hAnsi="Arial"/>
          <w:b w:val="false"/>
          <w:bCs w:val="false"/>
          <w:color w:val="2D3748"/>
          <w:sz w:val="22"/>
          <w:szCs w:val="22"/>
        </w:rPr>
        <w:t xml:space="preserve">Durée totale estimée : 10 à 15 jours ouvrables pour un prototype fonctionnel complet.</w:t>
      </w:r>
    </w:p>
    <w:p>
      <w:pPr>
        <w:pStyle w:val="Heading2"/>
        <w:spacing w:before="280" w:after="120"/>
      </w:pPr>
      <w:r>
        <w:rPr>
          <w:rFonts w:ascii="Arial" w:cs="Arial" w:eastAsia="Arial" w:hAnsi="Arial"/>
          <w:b/>
          <w:bCs/>
          <w:color w:val="2E6FC1"/>
          <w:sz w:val="24"/>
          <w:szCs w:val="24"/>
        </w:rPr>
        <w:t xml:space="preserve">6.2 Jalons clés</w:t>
      </w:r>
    </w:p>
    <w:p>
      <w:pPr>
        <w:pStyle w:val="ListParagraph"/>
        <w:numPr>
          <w:ilvl w:val="0"/>
          <w:numId w:val="10"/>
        </w:numPr>
        <w:spacing w:before="60" w:after="60"/>
      </w:pPr>
      <w:r>
        <w:rPr>
          <w:rFonts w:ascii="Arial" w:cs="Arial" w:eastAsia="Arial" w:hAnsi="Arial"/>
          <w:color w:val="2D3748"/>
          <w:sz w:val="22"/>
          <w:szCs w:val="22"/>
        </w:rPr>
        <w:t xml:space="preserve">J0  — Validation du RDP et lancement officiel du développement.</w:t>
      </w:r>
    </w:p>
    <w:p>
      <w:pPr>
        <w:pStyle w:val="ListParagraph"/>
        <w:numPr>
          <w:ilvl w:val="0"/>
          <w:numId w:val="10"/>
        </w:numPr>
        <w:spacing w:before="60" w:after="60"/>
      </w:pPr>
      <w:r>
        <w:rPr>
          <w:rFonts w:ascii="Arial" w:cs="Arial" w:eastAsia="Arial" w:hAnsi="Arial"/>
          <w:color w:val="2D3748"/>
          <w:sz w:val="22"/>
          <w:szCs w:val="22"/>
        </w:rPr>
        <w:t xml:space="preserve">J3  — Premier appel API fonctionnel avec génération de contenu brut.</w:t>
      </w:r>
    </w:p>
    <w:p>
      <w:pPr>
        <w:pStyle w:val="ListParagraph"/>
        <w:numPr>
          <w:ilvl w:val="0"/>
          <w:numId w:val="10"/>
        </w:numPr>
        <w:spacing w:before="60" w:after="60"/>
      </w:pPr>
      <w:r>
        <w:rPr>
          <w:rFonts w:ascii="Arial" w:cs="Arial" w:eastAsia="Arial" w:hAnsi="Arial"/>
          <w:color w:val="2D3748"/>
          <w:sz w:val="22"/>
          <w:szCs w:val="22"/>
        </w:rPr>
        <w:t xml:space="preserve">J8  — Version locale complète avec interface React opérationnelle.</w:t>
      </w:r>
    </w:p>
    <w:p>
      <w:pPr>
        <w:pStyle w:val="ListParagraph"/>
        <w:numPr>
          <w:ilvl w:val="0"/>
          <w:numId w:val="10"/>
        </w:numPr>
        <w:spacing w:before="60" w:after="60"/>
      </w:pPr>
      <w:r>
        <w:rPr>
          <w:rFonts w:ascii="Arial" w:cs="Arial" w:eastAsia="Arial" w:hAnsi="Arial"/>
          <w:color w:val="2D3748"/>
          <w:sz w:val="22"/>
          <w:szCs w:val="22"/>
        </w:rPr>
        <w:t xml:space="preserve">J12 — Tests qualitatifs terminés, ajustements du prompt finalisés.</w:t>
      </w:r>
    </w:p>
    <w:p>
      <w:pPr>
        <w:pStyle w:val="ListParagraph"/>
        <w:numPr>
          <w:ilvl w:val="0"/>
          <w:numId w:val="10"/>
        </w:numPr>
        <w:spacing w:before="60" w:after="60"/>
      </w:pPr>
      <w:r>
        <w:rPr>
          <w:rFonts w:ascii="Arial" w:cs="Arial" w:eastAsia="Arial" w:hAnsi="Arial"/>
          <w:color w:val="2D3748"/>
          <w:sz w:val="22"/>
          <w:szCs w:val="22"/>
        </w:rPr>
        <w:t xml:space="preserve">J15 — Livraison V1.0 avec documentation (README + rapport de test).</w:t>
      </w:r>
    </w:p>
    <w:p>
      <w:r>
        <w:br/>
      </w:r>
    </w:p>
    <w:p>
      <w:pPr>
        <w:pStyle w:val="Heading1"/>
        <w:pBdr>
          <w:bottom w:val="single" w:color="C9A227" w:sz="8" w:space="6"/>
        </w:pBdr>
        <w:spacing w:before="400" w:after="160"/>
      </w:pPr>
      <w:r>
        <w:rPr>
          <w:rFonts w:ascii="Arial" w:cs="Arial" w:eastAsia="Arial" w:hAnsi="Arial"/>
          <w:b/>
          <w:bCs/>
          <w:color w:val="1B3A6B"/>
          <w:sz w:val="30"/>
          <w:szCs w:val="30"/>
        </w:rPr>
        <w:t xml:space="preserve">7. Analyse des Risques</w:t>
      </w:r>
    </w:p>
    <w:p>
      <w:pPr>
        <w:spacing w:before="60" w:after="0"/>
      </w:pPr>
      <w:r>
        <w:rPr>
          <w:rFonts w:ascii="Arial" w:cs="Arial" w:eastAsia="Arial" w:hAnsi="Arial"/>
          <w:color w:val="2D3748"/>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638"/>
      </w:tblGrid>
      <w:tr>
        <w:tc>
          <w:tcPr>
            <w:tcW w:type="dxa" w:w="32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Risque</w:t>
            </w:r>
          </w:p>
        </w:tc>
        <w:tc>
          <w:tcPr>
            <w:tcW w:type="dxa" w:w="14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Probabilité</w:t>
            </w:r>
          </w:p>
        </w:tc>
        <w:tc>
          <w:tcPr>
            <w:tcW w:type="dxa" w:w="14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Impact</w:t>
            </w:r>
          </w:p>
        </w:tc>
        <w:tc>
          <w:tcPr>
            <w:tcW w:type="dxa" w:w="3638"/>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Plan de mitigation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Qualité insuffisante du contenu généré</w:t>
            </w:r>
          </w:p>
        </w:tc>
        <w:tc>
          <w:tcPr>
            <w:tcW w:type="dxa" w:w="14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Moyenne</w:t>
            </w:r>
          </w:p>
        </w:tc>
        <w:tc>
          <w:tcPr>
            <w:tcW w:type="dxa" w:w="140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Élevé</w:t>
            </w:r>
          </w:p>
        </w:tc>
        <w:tc>
          <w:tcPr>
            <w:tcW w:type="dxa" w:w="36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Itérations sur le prompt engineering. Tests comparatifs Claude vs GPT. Validation humaine.</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Coût API élevé en phase de tests</w:t>
            </w:r>
          </w:p>
        </w:tc>
        <w:tc>
          <w:tcPr>
            <w:tcW w:type="dxa" w:w="14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Faible</w:t>
            </w:r>
          </w:p>
        </w:tc>
        <w:tc>
          <w:tcPr>
            <w:tcW w:type="dxa" w:w="14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Moyen</w:t>
            </w:r>
          </w:p>
        </w:tc>
        <w:tc>
          <w:tcPr>
            <w:tcW w:type="dxa" w:w="36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Limiter max_tokens en test. Utiliser les crédits gratuits. Monitorer les appels.</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Indisponibilité d'une API tierce</w:t>
            </w:r>
          </w:p>
        </w:tc>
        <w:tc>
          <w:tcPr>
            <w:tcW w:type="dxa" w:w="14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Faible</w:t>
            </w:r>
          </w:p>
        </w:tc>
        <w:tc>
          <w:tcPr>
            <w:tcW w:type="dxa" w:w="14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Moyen</w:t>
            </w:r>
          </w:p>
        </w:tc>
        <w:tc>
          <w:tcPr>
            <w:tcW w:type="dxa" w:w="36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Bascule automatique entre Claude et GPT. Gestion d'erreurs robuste côté backend.</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Dérive hors-sujet du contenu généré</w:t>
            </w:r>
          </w:p>
        </w:tc>
        <w:tc>
          <w:tcPr>
            <w:tcW w:type="dxa" w:w="14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Moyenne</w:t>
            </w:r>
          </w:p>
        </w:tc>
        <w:tc>
          <w:tcPr>
            <w:tcW w:type="dxa" w:w="14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Moyen</w:t>
            </w:r>
          </w:p>
        </w:tc>
        <w:tc>
          <w:tcPr>
            <w:tcW w:type="dxa" w:w="36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Prompt système strict et contraignant. Instructions claires sur la structure attendue.</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Manque de temps (projet en solo)</w:t>
            </w:r>
          </w:p>
        </w:tc>
        <w:tc>
          <w:tcPr>
            <w:tcW w:type="dxa" w:w="14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Moyenne</w:t>
            </w:r>
          </w:p>
        </w:tc>
        <w:tc>
          <w:tcPr>
            <w:tcW w:type="dxa" w:w="1400"/>
            <w:tcBorders>
              <w:top w:val="single" w:color="D1D5DB" w:sz="4"/>
              <w:left w:val="single" w:color="D1D5DB" w:sz="4"/>
              <w:bottom w:val="single" w:color="D1D5DB" w:sz="4"/>
              <w:right w:val="single" w:color="D1D5DB" w:sz="4"/>
            </w:tcBorders>
            <w:shd w:fill="FEF9C3"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Moyen</w:t>
            </w:r>
          </w:p>
        </w:tc>
        <w:tc>
          <w:tcPr>
            <w:tcW w:type="dxa" w:w="36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Scope minimal bien défini (V1 sans features optionnelles). Prioritisation stricte.</w:t>
            </w:r>
          </w:p>
        </w:tc>
      </w:tr>
    </w:tbl>
    <w:p>
      <w:r>
        <w:br/>
      </w:r>
    </w:p>
    <w:p>
      <w:pPr>
        <w:pStyle w:val="Heading1"/>
        <w:pBdr>
          <w:bottom w:val="single" w:color="C9A227" w:sz="8" w:space="6"/>
        </w:pBdr>
        <w:spacing w:before="400" w:after="160"/>
      </w:pPr>
      <w:r>
        <w:rPr>
          <w:rFonts w:ascii="Arial" w:cs="Arial" w:eastAsia="Arial" w:hAnsi="Arial"/>
          <w:b/>
          <w:bCs/>
          <w:color w:val="1B3A6B"/>
          <w:sz w:val="30"/>
          <w:szCs w:val="30"/>
        </w:rPr>
        <w:t xml:space="preserve">8. Ressources et Budget</w:t>
      </w:r>
    </w:p>
    <w:p>
      <w:pPr>
        <w:pStyle w:val="Heading2"/>
        <w:spacing w:before="280" w:after="120"/>
      </w:pPr>
      <w:r>
        <w:rPr>
          <w:rFonts w:ascii="Arial" w:cs="Arial" w:eastAsia="Arial" w:hAnsi="Arial"/>
          <w:b/>
          <w:bCs/>
          <w:color w:val="2E6FC1"/>
          <w:sz w:val="24"/>
          <w:szCs w:val="24"/>
        </w:rPr>
        <w:t xml:space="preserve">8.1 Ressources humaines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238"/>
        <w:gridCol w:w="4200"/>
      </w:tblGrid>
      <w:tr>
        <w:tc>
          <w:tcPr>
            <w:tcW w:type="dxa" w:w="32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Rôle</w:t>
            </w:r>
          </w:p>
        </w:tc>
        <w:tc>
          <w:tcPr>
            <w:tcW w:type="dxa" w:w="2238"/>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Personne</w:t>
            </w:r>
          </w:p>
        </w:tc>
        <w:tc>
          <w:tcPr>
            <w:tcW w:type="dxa" w:w="42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Responsabilités</w:t>
            </w:r>
          </w:p>
        </w:tc>
      </w:tr>
      <w:tr>
        <w:tc>
          <w:tcPr>
            <w:tcW w:type="dxa" w:w="32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Chef de projet &amp; Développeur Full-Stack</w:t>
            </w:r>
          </w:p>
        </w:tc>
        <w:tc>
          <w:tcPr>
            <w:tcW w:type="dxa" w:w="22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Responsable Projet</w:t>
            </w:r>
          </w:p>
        </w:tc>
        <w:tc>
          <w:tcPr>
            <w:tcW w:type="dxa" w:w="42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Architecture, backend, frontend, prompt engineering, tests, documentation.</w:t>
            </w:r>
          </w:p>
        </w:tc>
      </w:tr>
    </w:tbl>
    <w:p>
      <w:pPr>
        <w:pStyle w:val="Heading2"/>
        <w:spacing w:before="280" w:after="120"/>
      </w:pPr>
      <w:r>
        <w:rPr>
          <w:rFonts w:ascii="Arial" w:cs="Arial" w:eastAsia="Arial" w:hAnsi="Arial"/>
          <w:b/>
          <w:bCs/>
          <w:color w:val="2E6FC1"/>
          <w:sz w:val="24"/>
          <w:szCs w:val="24"/>
        </w:rPr>
        <w:t xml:space="preserve">8.2 Ressources techniques</w:t>
      </w:r>
    </w:p>
    <w:p>
      <w:pPr>
        <w:pStyle w:val="ListParagraph"/>
        <w:numPr>
          <w:ilvl w:val="0"/>
          <w:numId w:val="11"/>
        </w:numPr>
        <w:spacing w:before="60" w:after="60"/>
      </w:pPr>
      <w:r>
        <w:rPr>
          <w:rFonts w:ascii="Arial" w:cs="Arial" w:eastAsia="Arial" w:hAnsi="Arial"/>
          <w:color w:val="2D3748"/>
          <w:sz w:val="22"/>
          <w:szCs w:val="22"/>
        </w:rPr>
        <w:t xml:space="preserve">Poste de développement local — Python 3.11+ et Node.js 18+ installés.</w:t>
      </w:r>
    </w:p>
    <w:p>
      <w:pPr>
        <w:pStyle w:val="ListParagraph"/>
        <w:numPr>
          <w:ilvl w:val="0"/>
          <w:numId w:val="11"/>
        </w:numPr>
        <w:spacing w:before="60" w:after="60"/>
      </w:pPr>
      <w:r>
        <w:rPr>
          <w:rFonts w:ascii="Arial" w:cs="Arial" w:eastAsia="Arial" w:hAnsi="Arial"/>
          <w:color w:val="2D3748"/>
          <w:sz w:val="22"/>
          <w:szCs w:val="22"/>
        </w:rPr>
        <w:t xml:space="preserve">Clé API Anthropic — Accès au modèle Claude 3.5 Sonnet avec web search natif.</w:t>
      </w:r>
    </w:p>
    <w:p>
      <w:pPr>
        <w:pStyle w:val="ListParagraph"/>
        <w:numPr>
          <w:ilvl w:val="0"/>
          <w:numId w:val="11"/>
        </w:numPr>
        <w:spacing w:before="60" w:after="60"/>
      </w:pPr>
      <w:r>
        <w:rPr>
          <w:rFonts w:ascii="Arial" w:cs="Arial" w:eastAsia="Arial" w:hAnsi="Arial"/>
          <w:color w:val="2D3748"/>
          <w:sz w:val="22"/>
          <w:szCs w:val="22"/>
        </w:rPr>
        <w:t xml:space="preserve">Clé API OpenAI — Accès au modèle GPT-4o pour comparaison qualitative.</w:t>
      </w:r>
    </w:p>
    <w:p>
      <w:pPr>
        <w:pStyle w:val="ListParagraph"/>
        <w:numPr>
          <w:ilvl w:val="0"/>
          <w:numId w:val="11"/>
        </w:numPr>
        <w:spacing w:before="60" w:after="60"/>
      </w:pPr>
      <w:r>
        <w:rPr>
          <w:rFonts w:ascii="Arial" w:cs="Arial" w:eastAsia="Arial" w:hAnsi="Arial"/>
          <w:color w:val="2D3748"/>
          <w:sz w:val="22"/>
          <w:szCs w:val="22"/>
        </w:rPr>
        <w:t xml:space="preserve">Outils de développement — VS Code, Git, Postman (tests API).</w:t>
      </w:r>
    </w:p>
    <w:p>
      <w:pPr>
        <w:pStyle w:val="Heading2"/>
        <w:spacing w:before="280" w:after="120"/>
      </w:pPr>
      <w:r>
        <w:rPr>
          <w:rFonts w:ascii="Arial" w:cs="Arial" w:eastAsia="Arial" w:hAnsi="Arial"/>
          <w:b/>
          <w:bCs/>
          <w:color w:val="2E6FC1"/>
          <w:sz w:val="24"/>
          <w:szCs w:val="24"/>
        </w:rPr>
        <w:t xml:space="preserve">8.3 Budget prévisionnel (Phase V1)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2469"/>
        <w:gridCol w:w="2669"/>
      </w:tblGrid>
      <w:tr>
        <w:tc>
          <w:tcPr>
            <w:tcW w:type="dxa" w:w="45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Poste de dépense</w:t>
            </w:r>
          </w:p>
        </w:tc>
        <w:tc>
          <w:tcPr>
            <w:tcW w:type="dxa" w:w="2469"/>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Coût estimé</w:t>
            </w:r>
          </w:p>
        </w:tc>
        <w:tc>
          <w:tcPr>
            <w:tcW w:type="dxa" w:w="2669"/>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Remarque</w:t>
            </w:r>
          </w:p>
        </w:tc>
      </w:tr>
      <w:tr>
        <w:tc>
          <w:tcPr>
            <w:tcW w:type="dxa" w:w="4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API Anthropic (Claude)</w:t>
            </w:r>
          </w:p>
        </w:tc>
        <w:tc>
          <w:tcPr>
            <w:tcW w:type="dxa" w:w="246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~5 - 15 USD</w:t>
            </w:r>
          </w:p>
        </w:tc>
        <w:tc>
          <w:tcPr>
            <w:tcW w:type="dxa" w:w="266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Selon volume de tests</w:t>
            </w:r>
          </w:p>
        </w:tc>
      </w:tr>
      <w:tr>
        <w:tc>
          <w:tcPr>
            <w:tcW w:type="dxa" w:w="4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API OpenAI (GPT-4o)</w:t>
            </w:r>
          </w:p>
        </w:tc>
        <w:tc>
          <w:tcPr>
            <w:tcW w:type="dxa" w:w="246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color w:val="2D3748"/>
                <w:sz w:val="20"/>
                <w:szCs w:val="20"/>
              </w:rPr>
              <w:t xml:space="preserve">~5 - 15 USD</w:t>
            </w:r>
          </w:p>
        </w:tc>
        <w:tc>
          <w:tcPr>
            <w:tcW w:type="dxa" w:w="266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Selon volume de tests</w:t>
            </w:r>
          </w:p>
        </w:tc>
      </w:tr>
      <w:tr>
        <w:tc>
          <w:tcPr>
            <w:tcW w:type="dxa" w:w="4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Hébergement</w:t>
            </w:r>
          </w:p>
        </w:tc>
        <w:tc>
          <w:tcPr>
            <w:tcW w:type="dxa" w:w="2469"/>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0 USD</w:t>
            </w:r>
          </w:p>
        </w:tc>
        <w:tc>
          <w:tcPr>
            <w:tcW w:type="dxa" w:w="266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Local uniquement (V1)</w:t>
            </w:r>
          </w:p>
        </w:tc>
      </w:tr>
      <w:tr>
        <w:tc>
          <w:tcPr>
            <w:tcW w:type="dxa" w:w="450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Outils &amp; licences</w:t>
            </w:r>
          </w:p>
        </w:tc>
        <w:tc>
          <w:tcPr>
            <w:tcW w:type="dxa" w:w="2469"/>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center"/>
            </w:pPr>
            <w:r>
              <w:rPr>
                <w:rFonts w:ascii="Arial" w:cs="Arial" w:eastAsia="Arial" w:hAnsi="Arial"/>
                <w:b/>
                <w:bCs/>
                <w:color w:val="2D3748"/>
                <w:sz w:val="20"/>
                <w:szCs w:val="20"/>
              </w:rPr>
              <w:t xml:space="preserve">0 USD</w:t>
            </w:r>
          </w:p>
        </w:tc>
        <w:tc>
          <w:tcPr>
            <w:tcW w:type="dxa" w:w="266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Stack 100% open-source</w:t>
            </w:r>
          </w:p>
        </w:tc>
      </w:tr>
      <w:tr>
        <w:tc>
          <w:tcPr>
            <w:tcW w:type="dxa" w:w="4500"/>
            <w:tcBorders>
              <w:top w:val="single" w:color="D1D5DB" w:sz="4"/>
              <w:left w:val="single" w:color="D1D5DB" w:sz="4"/>
              <w:bottom w:val="single" w:color="D1D5DB" w:sz="4"/>
              <w:right w:val="single" w:color="D1D5DB" w:sz="4"/>
            </w:tcBorders>
            <w:shd w:fill="D6E8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TOTAL ESTIMÉ</w:t>
            </w:r>
          </w:p>
        </w:tc>
        <w:tc>
          <w:tcPr>
            <w:tcW w:type="dxa" w:w="2469"/>
            <w:tcBorders>
              <w:top w:val="single" w:color="1B3A6B" w:sz="6"/>
              <w:left w:val="single" w:color="1B3A6B" w:sz="6"/>
              <w:bottom w:val="single" w:color="1B3A6B" w:sz="6"/>
              <w:right w:val="single" w:color="1B3A6B" w:sz="6"/>
            </w:tcBorders>
            <w:shd w:fill="1B3A6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10 à 30 USD</w:t>
            </w:r>
          </w:p>
        </w:tc>
        <w:tc>
          <w:tcPr>
            <w:tcW w:type="dxa" w:w="2669"/>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Phase prototype local</w:t>
            </w:r>
          </w:p>
        </w:tc>
      </w:tr>
    </w:tbl>
    <w:p>
      <w:r>
        <w:br/>
      </w:r>
    </w:p>
    <w:p>
      <w:pPr>
        <w:pStyle w:val="Heading1"/>
        <w:pBdr>
          <w:bottom w:val="single" w:color="C9A227" w:sz="8" w:space="6"/>
        </w:pBdr>
        <w:spacing w:before="400" w:after="160"/>
      </w:pPr>
      <w:r>
        <w:rPr>
          <w:rFonts w:ascii="Arial" w:cs="Arial" w:eastAsia="Arial" w:hAnsi="Arial"/>
          <w:b/>
          <w:bCs/>
          <w:color w:val="1B3A6B"/>
          <w:sz w:val="30"/>
          <w:szCs w:val="30"/>
        </w:rPr>
        <w:t xml:space="preserve">9. Perspectives — Version 2.0</w:t>
      </w:r>
    </w:p>
    <w:p>
      <w:pPr>
        <w:spacing w:before="80" w:after="100"/>
      </w:pPr>
      <w:r>
        <w:rPr>
          <w:rFonts w:ascii="Arial" w:cs="Arial" w:eastAsia="Arial" w:hAnsi="Arial"/>
          <w:color w:val="2D3748"/>
          <w:sz w:val="22"/>
          <w:szCs w:val="22"/>
        </w:rPr>
        <w:t xml:space="preserve">Une fois la version 1.0 validée qualitativement en local, les évolutions suivantes sont envisagées pour une version améliorée :</w:t>
      </w:r>
    </w:p>
    <w:p>
      <w:pPr>
        <w:spacing w:before="60" w:after="0"/>
      </w:pPr>
      <w:r>
        <w:rPr>
          <w:rFonts w:ascii="Arial" w:cs="Arial" w:eastAsia="Arial" w:hAnsi="Arial"/>
          <w:color w:val="2D3748"/>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c>
          <w:tcPr>
            <w:tcW w:type="dxa" w:w="3800"/>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Fonctionnalité V2</w:t>
            </w:r>
          </w:p>
        </w:tc>
        <w:tc>
          <w:tcPr>
            <w:tcW w:type="dxa" w:w="5838"/>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38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Export Word / PDF</w:t>
            </w:r>
          </w:p>
        </w:tc>
        <w:tc>
          <w:tcPr>
            <w:tcW w:type="dxa" w:w="5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Téléchargement du cours en fichier .docx ou .pdf prêt à l'emploi.</w:t>
            </w:r>
          </w:p>
        </w:tc>
      </w:tr>
      <w:tr>
        <w:tc>
          <w:tcPr>
            <w:tcW w:type="dxa" w:w="38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Historique des cours</w:t>
            </w:r>
          </w:p>
        </w:tc>
        <w:tc>
          <w:tcPr>
            <w:tcW w:type="dxa" w:w="5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Base de données pour sauvegarder et retrouver les cours générés.</w:t>
            </w:r>
          </w:p>
        </w:tc>
      </w:tr>
      <w:tr>
        <w:tc>
          <w:tcPr>
            <w:tcW w:type="dxa" w:w="38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Gestion multi-utilisateurs</w:t>
            </w:r>
          </w:p>
        </w:tc>
        <w:tc>
          <w:tcPr>
            <w:tcW w:type="dxa" w:w="5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Authentification, rôles (enseignant, admin, lecteur).</w:t>
            </w:r>
          </w:p>
        </w:tc>
      </w:tr>
      <w:tr>
        <w:tc>
          <w:tcPr>
            <w:tcW w:type="dxa" w:w="38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Interface d'administration</w:t>
            </w:r>
          </w:p>
        </w:tc>
        <w:tc>
          <w:tcPr>
            <w:tcW w:type="dxa" w:w="5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Gestion des spécialités, niveaux, modèles de cours et utilisateurs.</w:t>
            </w:r>
          </w:p>
        </w:tc>
      </w:tr>
      <w:tr>
        <w:tc>
          <w:tcPr>
            <w:tcW w:type="dxa" w:w="38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Déploiement cloud</w:t>
            </w:r>
          </w:p>
        </w:tc>
        <w:tc>
          <w:tcPr>
            <w:tcW w:type="dxa" w:w="5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Mise en production sur serveur (AWS, Azure ou VPS dédié).</w:t>
            </w:r>
          </w:p>
        </w:tc>
      </w:tr>
      <w:tr>
        <w:tc>
          <w:tcPr>
            <w:tcW w:type="dxa" w:w="3800"/>
            <w:tcBorders>
              <w:top w:val="single" w:color="D1D5DB" w:sz="4"/>
              <w:left w:val="single" w:color="D1D5DB" w:sz="4"/>
              <w:bottom w:val="single" w:color="D1D5DB" w:sz="4"/>
              <w:right w:val="single" w:color="D1D5DB" w:sz="4"/>
            </w:tcBorders>
            <w:shd w:fill="F4F6F8" w:val="clear"/>
            <w:tcMar>
              <w:top w:type="dxa" w:w="100"/>
              <w:left w:type="dxa" w:w="160"/>
              <w:bottom w:type="dxa" w:w="100"/>
              <w:right w:type="dxa" w:w="160"/>
            </w:tcMar>
            <w:vAlign w:val="center"/>
          </w:tcPr>
          <w:p>
            <w:pPr>
              <w:jc w:val="left"/>
            </w:pPr>
            <w:r>
              <w:rPr>
                <w:rFonts w:ascii="Arial" w:cs="Arial" w:eastAsia="Arial" w:hAnsi="Arial"/>
                <w:b/>
                <w:bCs/>
                <w:color w:val="2D3748"/>
                <w:sz w:val="20"/>
                <w:szCs w:val="20"/>
              </w:rPr>
              <w:t xml:space="preserve">Mode révision humaine</w:t>
            </w:r>
          </w:p>
        </w:tc>
        <w:tc>
          <w:tcPr>
            <w:tcW w:type="dxa" w:w="5838"/>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Validation et édition du contenu par un enseignant avant diffusion.</w:t>
            </w:r>
          </w:p>
        </w:tc>
      </w:tr>
    </w:tbl>
    <w:p>
      <w:pPr>
        <w:spacing w:before="160" w:after="0"/>
      </w:pPr>
      <w:r>
        <w:rPr>
          <w:rFonts w:ascii="Arial" w:cs="Arial" w:eastAsia="Arial" w:hAnsi="Arial"/>
          <w:color w:val="2D3748"/>
          <w:sz w:val="22"/>
          <w:szCs w:val="22"/>
        </w:rPr>
        <w:t xml:space="preserve"/>
      </w:r>
    </w:p>
    <w:p>
      <w:pPr>
        <w:pBdr>
          <w:bottom w:val="single" w:color="C9A227" w:sz="4" w:space="1"/>
        </w:pBdr>
        <w:spacing w:before="160" w:after="160"/>
      </w:pPr>
      <w:r>
        <w:rPr>
          <w:rFonts w:ascii="Arial" w:cs="Arial" w:eastAsia="Arial" w:hAnsi="Arial"/>
          <w:color w:val="2D3748"/>
          <w:sz w:val="22"/>
          <w:szCs w:val="22"/>
        </w:rPr>
        <w:t xml:space="preserve"/>
      </w:r>
    </w:p>
    <w:p>
      <w:pPr>
        <w:spacing w:before="80" w:after="0"/>
      </w:pPr>
      <w:r>
        <w:rPr>
          <w:rFonts w:ascii="Arial" w:cs="Arial" w:eastAsia="Arial" w:hAnsi="Arial"/>
          <w:color w:val="2D3748"/>
          <w:sz w:val="22"/>
          <w:szCs w:val="22"/>
        </w:rPr>
        <w:t xml:space="preserve"/>
      </w:r>
    </w:p>
    <w:p>
      <w:pPr>
        <w:pStyle w:val="Heading1"/>
        <w:pBdr>
          <w:bottom w:val="single" w:color="C9A227" w:sz="8" w:space="6"/>
        </w:pBdr>
        <w:spacing w:before="400" w:after="160"/>
      </w:pPr>
      <w:r>
        <w:rPr>
          <w:rFonts w:ascii="Arial" w:cs="Arial" w:eastAsia="Arial" w:hAnsi="Arial"/>
          <w:b/>
          <w:bCs/>
          <w:color w:val="1B3A6B"/>
          <w:sz w:val="30"/>
          <w:szCs w:val="30"/>
        </w:rPr>
        <w:t xml:space="preserve">10. Validation et Signatures</w:t>
      </w:r>
    </w:p>
    <w:p>
      <w:pPr>
        <w:spacing w:before="80" w:after="100"/>
      </w:pPr>
      <w:r>
        <w:rPr>
          <w:rFonts w:ascii="Arial" w:cs="Arial" w:eastAsia="Arial" w:hAnsi="Arial"/>
          <w:color w:val="2D3748"/>
          <w:sz w:val="22"/>
          <w:szCs w:val="22"/>
        </w:rPr>
        <w:t xml:space="preserve">Ce document constitue la référence officielle de la version 1.0 du projet CourseGen AI. Toute modification de périmètre, de délai ou de budget devra faire l'objet d'un avenant formellement validé.</w:t>
      </w:r>
    </w:p>
    <w:p>
      <w:pPr>
        <w:spacing w:before="80" w:after="0"/>
      </w:pPr>
      <w:r>
        <w:rPr>
          <w:rFonts w:ascii="Arial" w:cs="Arial" w:eastAsia="Arial" w:hAnsi="Arial"/>
          <w:color w:val="2D3748"/>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Chef de projet / Développeur</w:t>
            </w:r>
          </w:p>
        </w:tc>
        <w:tc>
          <w:tcPr>
            <w:tcW w:type="dxa" w:w="4819"/>
            <w:tcBorders>
              <w:top w:val="single" w:color="1B3A6B" w:sz="6"/>
              <w:left w:val="single" w:color="1B3A6B" w:sz="6"/>
              <w:bottom w:val="single" w:color="1B3A6B" w:sz="6"/>
              <w:right w:val="single" w:color="1B3A6B" w:sz="6"/>
            </w:tcBorders>
            <w:shd w:fill="1B3A6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Validateur / Commanditaire</w:t>
            </w:r>
          </w:p>
        </w:tc>
      </w:tr>
      <w:tr>
        <w:tc>
          <w:tcPr>
            <w:tcW w:type="dxa" w:w="481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Nom : _________________________</w:t>
            </w:r>
          </w:p>
        </w:tc>
        <w:tc>
          <w:tcPr>
            <w:tcW w:type="dxa" w:w="481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Nom : _________________________</w:t>
            </w:r>
          </w:p>
        </w:tc>
      </w:tr>
      <w:tr>
        <w:tc>
          <w:tcPr>
            <w:tcW w:type="dxa" w:w="481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Date : _________________________</w:t>
            </w:r>
          </w:p>
        </w:tc>
        <w:tc>
          <w:tcPr>
            <w:tcW w:type="dxa" w:w="481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color w:val="2D3748"/>
                <w:sz w:val="20"/>
                <w:szCs w:val="20"/>
              </w:rPr>
              <w:t xml:space="preserve">Date : _________________________</w:t>
            </w:r>
          </w:p>
        </w:tc>
      </w:tr>
      <w:tr>
        <w:tc>
          <w:tcPr>
            <w:tcW w:type="dxa" w:w="481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rFonts w:ascii="Arial" w:cs="Arial" w:eastAsia="Arial" w:hAnsi="Arial"/>
                <w:color w:val="2D3748"/>
                <w:sz w:val="20"/>
                <w:szCs w:val="20"/>
              </w:rPr>
              <w:t xml:space="preserve">Signature :</w:t>
            </w:r>
          </w:p>
          <w:p>
            <w:pPr>
              <w:spacing w:before="700"/>
            </w:pPr>
            <w:r>
              <w:rPr>
                <w:rFonts w:ascii="Arial" w:cs="Arial" w:eastAsia="Arial" w:hAnsi="Arial"/>
                <w:color w:val="2D3748"/>
                <w:sz w:val="20"/>
                <w:szCs w:val="20"/>
              </w:rPr>
              <w:t xml:space="preserve"/>
            </w:r>
          </w:p>
        </w:tc>
        <w:tc>
          <w:tcPr>
            <w:tcW w:type="dxa" w:w="4819"/>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r>
              <w:rPr>
                <w:rFonts w:ascii="Arial" w:cs="Arial" w:eastAsia="Arial" w:hAnsi="Arial"/>
                <w:color w:val="2D3748"/>
                <w:sz w:val="20"/>
                <w:szCs w:val="20"/>
              </w:rPr>
              <w:t xml:space="preserve">Signature :</w:t>
            </w:r>
          </w:p>
          <w:p>
            <w:pPr>
              <w:spacing w:before="700"/>
            </w:pPr>
            <w:r>
              <w:rPr>
                <w:rFonts w:ascii="Arial" w:cs="Arial" w:eastAsia="Arial" w:hAnsi="Arial"/>
                <w:color w:val="2D3748"/>
                <w:sz w:val="20"/>
                <w:szCs w:val="20"/>
              </w:rPr>
              <w:t xml:space="preserve"/>
            </w:r>
          </w:p>
        </w:tc>
      </w:tr>
    </w:tbl>
    <w:p>
      <w:pPr>
        <w:spacing w:before="200" w:after="0"/>
      </w:pPr>
      <w:r>
        <w:rPr>
          <w:rFonts w:ascii="Arial" w:cs="Arial" w:eastAsia="Arial" w:hAnsi="Arial"/>
          <w:color w:val="2D3748"/>
          <w:sz w:val="22"/>
          <w:szCs w:val="22"/>
        </w:rPr>
        <w:t xml:space="preserve"/>
      </w:r>
    </w:p>
    <w:p>
      <w:pPr>
        <w:jc w:val="center"/>
      </w:pPr>
      <w:r>
        <w:rPr>
          <w:rFonts w:ascii="Arial" w:cs="Arial" w:eastAsia="Arial" w:hAnsi="Arial"/>
          <w:i/>
          <w:iCs/>
          <w:color w:val="6B7280"/>
          <w:sz w:val="20"/>
          <w:szCs w:val="20"/>
        </w:rPr>
        <w:t xml:space="preserve">— Fin du document  |  CourseGen AI v1.0  |  Usage interne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pPr>
    <w:r>
      <w:rPr>
        <w:rFonts w:ascii="Arial" w:cs="Arial" w:eastAsia="Arial" w:hAnsi="Arial"/>
        <w:color w:val="6B7280"/>
        <w:sz w:val="18"/>
        <w:szCs w:val="18"/>
      </w:rPr>
      <w:t xml:space="preserve">Usage interne uniquement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c>
        <w:tcPr>
          <w:tcW w:type="dxa" w:w="7000"/>
          <w:tcBorders>
            <w:top w:val="none" w:color="FFFFFF" w:sz="0"/>
            <w:left w:val="none" w:color="FFFFFF" w:sz="0"/>
            <w:bottom w:val="single" w:color="C9A227" w:sz="6"/>
            <w:right w:val="none" w:color="FFFFFF" w:sz="0"/>
          </w:tcBorders>
          <w:tcMar>
            <w:bottom w:type="dxa" w:w="80"/>
          </w:tcMar>
        </w:tcPr>
        <w:p>
          <w:r>
            <w:rPr>
              <w:rFonts w:ascii="Arial" w:cs="Arial" w:eastAsia="Arial" w:hAnsi="Arial"/>
              <w:b/>
              <w:bCs/>
              <w:color w:val="1B3A6B"/>
              <w:sz w:val="18"/>
              <w:szCs w:val="18"/>
            </w:rPr>
            <w:t xml:space="preserve">CourseGen AI  —  Rapport de Définition de Projet</w:t>
          </w:r>
        </w:p>
      </w:tc>
      <w:tc>
        <w:tcPr>
          <w:tcW w:type="dxa" w:w="2638"/>
          <w:tcBorders>
            <w:top w:val="none" w:color="FFFFFF" w:sz="0"/>
            <w:left w:val="none" w:color="FFFFFF" w:sz="0"/>
            <w:bottom w:val="single" w:color="C9A227" w:sz="6"/>
            <w:right w:val="none" w:color="FFFFFF" w:sz="0"/>
          </w:tcBorders>
          <w:tcMar>
            <w:bottom w:type="dxa" w:w="80"/>
          </w:tcMar>
        </w:tcPr>
        <w:p>
          <w:pPr>
            <w:jc w:val="right"/>
          </w:pPr>
          <w:r>
            <w:rPr>
              <w:rFonts w:ascii="Arial" w:cs="Arial" w:eastAsia="Arial" w:hAnsi="Arial"/>
              <w:color w:val="6B7280"/>
              <w:sz w:val="18"/>
              <w:szCs w:val="18"/>
            </w:rPr>
            <w:t xml:space="preserve">v1.0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6"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7"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8"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9"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0"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1"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12"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1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3"/>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6FC1"/>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2026-02-19T09:52:38.020Z</dcterms:created>
  <dcterms:modified xsi:type="dcterms:W3CDTF">2026-02-19T09:52:38.020Z</dcterms:modified>
</cp:coreProperties>
</file>

<file path=docProps/custom.xml><?xml version="1.0" encoding="utf-8"?>
<Properties xmlns="http://schemas.openxmlformats.org/officeDocument/2006/custom-properties" xmlns:vt="http://schemas.openxmlformats.org/officeDocument/2006/docPropsVTypes"/>
</file>