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283D" w14:textId="66D92815" w:rsidR="00FF1240" w:rsidRPr="001F50BC" w:rsidRDefault="00FF1240" w:rsidP="00FF1240">
      <w:pPr>
        <w:rPr>
          <w:rFonts w:cstheme="minorHAnsi"/>
          <w:b/>
          <w:bCs/>
        </w:rPr>
      </w:pPr>
      <w:r w:rsidRPr="001F50BC">
        <w:rPr>
          <w:rFonts w:cstheme="minorHAnsi"/>
          <w:b/>
          <w:bCs/>
        </w:rPr>
        <w:t>Reads processing, QC and alignment</w:t>
      </w:r>
    </w:p>
    <w:p w14:paraId="336E244D" w14:textId="75F6B23F" w:rsidR="00FF1240" w:rsidRPr="001F50BC" w:rsidRDefault="00025A43" w:rsidP="00DC1474">
      <w:pPr>
        <w:jc w:val="both"/>
        <w:rPr>
          <w:rFonts w:cstheme="minorHAnsi"/>
        </w:rPr>
      </w:pPr>
      <w:r w:rsidRPr="001F50BC">
        <w:rPr>
          <w:rFonts w:cstheme="minorHAnsi"/>
        </w:rPr>
        <w:t>P</w:t>
      </w:r>
      <w:r w:rsidRPr="001F50BC">
        <w:rPr>
          <w:rFonts w:cstheme="minorHAnsi"/>
        </w:rPr>
        <w:t xml:space="preserve">aired-end </w:t>
      </w:r>
      <w:r w:rsidR="0026761D" w:rsidRPr="001F50BC">
        <w:rPr>
          <w:rFonts w:cstheme="minorHAnsi"/>
        </w:rPr>
        <w:t>f</w:t>
      </w:r>
      <w:r w:rsidR="0026761D" w:rsidRPr="001F50BC">
        <w:rPr>
          <w:rFonts w:cstheme="minorHAnsi"/>
        </w:rPr>
        <w:t xml:space="preserve">astq </w:t>
      </w:r>
      <w:r w:rsidRPr="001F50BC">
        <w:rPr>
          <w:rFonts w:cstheme="minorHAnsi"/>
        </w:rPr>
        <w:t xml:space="preserve">reads </w:t>
      </w:r>
      <w:r w:rsidR="0026761D" w:rsidRPr="001F50BC">
        <w:rPr>
          <w:rFonts w:cstheme="minorHAnsi"/>
        </w:rPr>
        <w:t>files for each sample were aligned to mouse genome</w:t>
      </w:r>
      <w:r w:rsidRPr="001F50BC">
        <w:rPr>
          <w:rFonts w:cstheme="minorHAnsi"/>
        </w:rPr>
        <w:t xml:space="preserve"> GRCm39</w:t>
      </w:r>
      <w:r w:rsidR="0026761D" w:rsidRPr="001F50BC">
        <w:rPr>
          <w:rFonts w:cstheme="minorHAnsi"/>
        </w:rPr>
        <w:t xml:space="preserve"> </w:t>
      </w:r>
      <w:r w:rsidRPr="001F50BC">
        <w:rPr>
          <w:rFonts w:cstheme="minorHAnsi"/>
        </w:rPr>
        <w:t>RefSeq assembly</w:t>
      </w:r>
      <w:r w:rsidRPr="001F50BC">
        <w:rPr>
          <w:rFonts w:cstheme="minorHAnsi"/>
        </w:rPr>
        <w:t xml:space="preserve"> </w:t>
      </w:r>
      <w:r w:rsidRPr="001F50BC">
        <w:rPr>
          <w:rFonts w:cstheme="minorHAnsi"/>
        </w:rPr>
        <w:t>GCF_000001635.27</w:t>
      </w:r>
      <w:r w:rsidRPr="001F50BC">
        <w:rPr>
          <w:rFonts w:cstheme="minorHAnsi"/>
        </w:rPr>
        <w:t xml:space="preserve"> (Release </w:t>
      </w:r>
      <w:r w:rsidR="00DC1474" w:rsidRPr="001F50BC">
        <w:rPr>
          <w:rFonts w:cstheme="minorHAnsi"/>
        </w:rPr>
        <w:t xml:space="preserve">Feb, </w:t>
      </w:r>
      <w:r w:rsidRPr="001F50BC">
        <w:rPr>
          <w:rFonts w:cstheme="minorHAnsi"/>
        </w:rPr>
        <w:t>2024</w:t>
      </w:r>
      <w:r w:rsidRPr="001F50BC">
        <w:rPr>
          <w:rFonts w:cstheme="minorHAnsi"/>
        </w:rPr>
        <w:t>). We used STAR</w:t>
      </w:r>
      <w:r w:rsidR="00DC1474" w:rsidRPr="001F50BC">
        <w:rPr>
          <w:rFonts w:cstheme="minorHAnsi"/>
        </w:rPr>
        <w:fldChar w:fldCharType="begin"/>
      </w:r>
      <w:r w:rsidR="008E3A1E" w:rsidRPr="001F50BC">
        <w:rPr>
          <w:rFonts w:cstheme="minorHAnsi"/>
        </w:rPr>
        <w:instrText xml:space="preserve"> ADDIN ZOTERO_ITEM CSL_CITATION {"citationID":"fTOTfFRX","properties":{"formattedCitation":"\\super 1\\nosupersub{}","plainCitation":"1","noteIndex":0},"citationItems":[{"id":1676,"uris":["http://zotero.org/users/7369316/items/4F4H85K7"],"itemData":{"id":1676,"type":"article-journal","abstract":"Motivation: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R."}],"issued":{"date-parts":[["2013",1,1]]},"citation-key":"dobinSTARUltrafastUniversal2013"}}],"schema":"https://github.com/citation-style-language/schema/raw/master/csl-citation.json"} </w:instrText>
      </w:r>
      <w:r w:rsidR="00DC1474" w:rsidRPr="001F50BC">
        <w:rPr>
          <w:rFonts w:cstheme="minorHAnsi"/>
        </w:rPr>
        <w:fldChar w:fldCharType="separate"/>
      </w:r>
      <w:r w:rsidR="008E3A1E" w:rsidRPr="001F50BC">
        <w:rPr>
          <w:rFonts w:cstheme="minorHAnsi"/>
          <w:kern w:val="0"/>
          <w:vertAlign w:val="superscript"/>
          <w:lang w:val="en-GB"/>
        </w:rPr>
        <w:t>1</w:t>
      </w:r>
      <w:r w:rsidR="00DC1474" w:rsidRPr="001F50BC">
        <w:rPr>
          <w:rFonts w:cstheme="minorHAnsi"/>
        </w:rPr>
        <w:fldChar w:fldCharType="end"/>
      </w:r>
      <w:r w:rsidRPr="001F50BC">
        <w:rPr>
          <w:rFonts w:cstheme="minorHAnsi"/>
        </w:rPr>
        <w:t xml:space="preserve"> in </w:t>
      </w:r>
      <w:r w:rsidRPr="001F50BC">
        <w:rPr>
          <w:rFonts w:cstheme="minorHAnsi"/>
        </w:rPr>
        <w:t>twopassMode</w:t>
      </w:r>
      <w:r w:rsidRPr="001F50BC">
        <w:rPr>
          <w:rFonts w:cstheme="minorHAnsi"/>
        </w:rPr>
        <w:t xml:space="preserve"> to align the reads to the reference genome and sort them by coordinate. </w:t>
      </w:r>
      <w:r w:rsidRPr="001F50BC">
        <w:rPr>
          <w:rFonts w:cstheme="minorHAnsi"/>
        </w:rPr>
        <w:t>Each sample was evaluated according to a variety of both pre- and post-alignment quality control measures with FastQC</w:t>
      </w:r>
      <w:r w:rsidR="008E3A1E" w:rsidRPr="001F50BC">
        <w:rPr>
          <w:rFonts w:cstheme="minorHAnsi"/>
        </w:rPr>
        <w:fldChar w:fldCharType="begin"/>
      </w:r>
      <w:r w:rsidR="008E3A1E" w:rsidRPr="001F50BC">
        <w:rPr>
          <w:rFonts w:cstheme="minorHAnsi"/>
        </w:rPr>
        <w:instrText xml:space="preserve"> ADDIN ZOTERO_ITEM CSL_CITATION {"citationID":"NmDncxvX","properties":{"formattedCitation":"\\super 2\\nosupersub{}","plainCitation":"2","noteIndex":0},"citationItems":[{"id":1679,"uris":["http://zotero.org/users/7369316/items/58RPW32U"],"itemData":{"id":1679,"type":"article","abstract":"DNA sequencing analysis typically involves mapping reads to just one reference genome. Mapping against multiple genomes is necessary, however, when the genome of origin requires confirmation. Mapping against multiple genomes is also advisable for detecting contamination or for identifying sample swaps which, if left undetected, may lead to incorrect experimental conclusions. Consequently, we present FastQ Screen, a tool to validate the origin of DNA samples by quantifying the proportion of reads that map to a panel of reference genomes. FastQ Screen is intended to be used routinely as a quality control measure and for analysing samples in which the origin of the DNA is uncertain or has multiple sources.","DOI":"10.12688/f1000research.15931.2","language":"en","license":"http://creativecommons.org/licenses/by/4.0/","number":"7:1338","publisher":"F1000Research","source":"f1000research.com","title":"FastQ Screen: A tool for multi-genome mapping and quality control","title-short":"FastQ Screen","URL":"https://f1000research.com/articles/7-1338","author":[{"family":"Wingett","given":"Steven W."},{"family":"Andrews","given":"Simon"}],"accessed":{"date-parts":[["2024",10,18]]},"issued":{"date-parts":[["2018",9,17]]},"citation-key":"wingettFastQScreenTool2018"}}],"schema":"https://github.com/citation-style-language/schema/raw/master/csl-citation.json"} </w:instrText>
      </w:r>
      <w:r w:rsidR="008E3A1E" w:rsidRPr="001F50BC">
        <w:rPr>
          <w:rFonts w:cstheme="minorHAnsi"/>
        </w:rPr>
        <w:fldChar w:fldCharType="separate"/>
      </w:r>
      <w:r w:rsidR="008E3A1E" w:rsidRPr="001F50BC">
        <w:rPr>
          <w:rFonts w:cstheme="minorHAnsi"/>
          <w:kern w:val="0"/>
          <w:vertAlign w:val="superscript"/>
          <w:lang w:val="en-GB"/>
        </w:rPr>
        <w:t>2</w:t>
      </w:r>
      <w:r w:rsidR="008E3A1E" w:rsidRPr="001F50BC">
        <w:rPr>
          <w:rFonts w:cstheme="minorHAnsi"/>
        </w:rPr>
        <w:fldChar w:fldCharType="end"/>
      </w:r>
      <w:r w:rsidR="00FF1240" w:rsidRPr="001F50BC">
        <w:rPr>
          <w:rFonts w:cstheme="minorHAnsi"/>
        </w:rPr>
        <w:t xml:space="preserve"> </w:t>
      </w:r>
      <w:r w:rsidR="00FF1240" w:rsidRPr="001F50BC">
        <w:rPr>
          <w:rFonts w:cstheme="minorHAnsi"/>
        </w:rPr>
        <w:t>0.12.1</w:t>
      </w:r>
      <w:r w:rsidRPr="001F50BC">
        <w:rPr>
          <w:rFonts w:cstheme="minorHAnsi"/>
        </w:rPr>
        <w:t>, Picard</w:t>
      </w:r>
      <w:r w:rsidR="008E3A1E" w:rsidRPr="001F50BC">
        <w:rPr>
          <w:rFonts w:cstheme="minorHAnsi"/>
        </w:rPr>
        <w:fldChar w:fldCharType="begin"/>
      </w:r>
      <w:r w:rsidR="008E3A1E" w:rsidRPr="001F50BC">
        <w:rPr>
          <w:rFonts w:cstheme="minorHAnsi"/>
        </w:rPr>
        <w:instrText xml:space="preserve"> ADDIN ZOTERO_ITEM CSL_CITATION {"citationID":"4GxpTRsM","properties":{"formattedCitation":"\\super 3\\nosupersub{}","plainCitation":"3","noteIndex":0},"citationItems":[{"id":1685,"uris":["http://zotero.org/users/7369316/items/988B56DI"],"itemData":{"id":1685,"type":"document","note":"Citation Key: Picard2019toolkit","publisher":"Broad Institute","title":"Picard toolkit","URL":"https://broadinstitute.github.io/picard/","issued":{"date-parts":[["2019"]]},"citation-key":"Picard2019toolkit"}}],"schema":"https://github.com/citation-style-language/schema/raw/master/csl-citation.json"} </w:instrText>
      </w:r>
      <w:r w:rsidR="008E3A1E" w:rsidRPr="001F50BC">
        <w:rPr>
          <w:rFonts w:cstheme="minorHAnsi"/>
        </w:rPr>
        <w:fldChar w:fldCharType="separate"/>
      </w:r>
      <w:r w:rsidR="008E3A1E" w:rsidRPr="001F50BC">
        <w:rPr>
          <w:rFonts w:cstheme="minorHAnsi"/>
          <w:kern w:val="0"/>
          <w:vertAlign w:val="superscript"/>
          <w:lang w:val="en-GB"/>
        </w:rPr>
        <w:t>3</w:t>
      </w:r>
      <w:r w:rsidR="008E3A1E" w:rsidRPr="001F50BC">
        <w:rPr>
          <w:rFonts w:cstheme="minorHAnsi"/>
        </w:rPr>
        <w:fldChar w:fldCharType="end"/>
      </w:r>
      <w:r w:rsidR="00FF1240" w:rsidRPr="001F50BC">
        <w:rPr>
          <w:rFonts w:cstheme="minorHAnsi"/>
        </w:rPr>
        <w:t xml:space="preserve"> 3.2.0.</w:t>
      </w:r>
      <w:r w:rsidRPr="001F50BC">
        <w:rPr>
          <w:rFonts w:cstheme="minorHAnsi"/>
        </w:rPr>
        <w:t xml:space="preserve">, </w:t>
      </w:r>
      <w:r w:rsidR="008E3A1E" w:rsidRPr="001F50BC">
        <w:rPr>
          <w:rFonts w:cstheme="minorHAnsi"/>
          <w:lang w:val="en-GB"/>
        </w:rPr>
        <w:t>RSeQC</w:t>
      </w:r>
      <w:r w:rsidR="008E3A1E" w:rsidRPr="001F50BC">
        <w:rPr>
          <w:rFonts w:cstheme="minorHAnsi"/>
        </w:rPr>
        <w:fldChar w:fldCharType="begin"/>
      </w:r>
      <w:r w:rsidR="008E3A1E" w:rsidRPr="001F50BC">
        <w:rPr>
          <w:rFonts w:cstheme="minorHAnsi"/>
        </w:rPr>
        <w:instrText xml:space="preserve"> ADDIN ZOTERO_ITEM CSL_CITATION {"citationID":"mL0NZtnW","properties":{"formattedCitation":"\\super 4\\nosupersub{}","plainCitation":"4","noteIndex":0},"citationItems":[{"id":1681,"uris":["http://zotero.org/users/7369316/items/5EREJENI"],"itemData":{"id":1681,"type":"article-journal","abstract":"Motivation: RNA-seq has been extensively used for transcriptome study. Quality control (QC) is critical to ensure that RNA-seq data are of high quality and suitable for subsequent analyses. However, QC is a time-consuming and complex task, due to the massive size and versatile nature of RNA-seq data. Therefore, a convenient and comprehensive QC tool to assess RNA-seq quality is sorely needed.Results: We developed the RSeQC package to comprehensively evaluate different aspects of RNA-seq experiments, such as sequence quality, GC bias, polymerase chain reaction bias, nucleotide composition bias, sequencing depth, strand specificity, coverage uniformity and read distribution over the genome structure. RSeQC takes both SAM and BAM files as input, which can be produced by most RNA-seq mapping tools as well as BED files, which are widely used for gene models. Most modules in RSeQC take advantage of R scripts for visualization, and they are notably efficient in dealing with large BAM/SAM files containing hundreds of millions of alignments.Availability and implementation: RSeQC is written in Python and C. Source code and a comprehensive user's manual are freely available at: http://code.google.com/p/rseqc/.Contact:  WL1@bcm.eduSupplementary Information:  Supplementary data are available at Bioinformatics online.","container-title":"Bioinformatics","DOI":"10.1093/bioinformatics/bts356","ISSN":"1367-4803","issue":"16","journalAbbreviation":"Bioinformatics","page":"2184-2185","source":"Silverchair","title":"RSeQC: quality control of RNA-seq experiments","title-short":"RSeQC","volume":"28","author":[{"family":"Wang","given":"Liguo"},{"family":"Wang","given":"Shengqin"},{"family":"Li","given":"Wei"}],"issued":{"date-parts":[["2012",8,15]]},"citation-key":"wangRSeQCQualityControl2012"}}],"schema":"https://github.com/citation-style-language/schema/raw/master/csl-citation.json"} </w:instrText>
      </w:r>
      <w:r w:rsidR="008E3A1E" w:rsidRPr="001F50BC">
        <w:rPr>
          <w:rFonts w:cstheme="minorHAnsi"/>
        </w:rPr>
        <w:fldChar w:fldCharType="separate"/>
      </w:r>
      <w:r w:rsidR="008E3A1E" w:rsidRPr="001F50BC">
        <w:rPr>
          <w:rFonts w:cstheme="minorHAnsi"/>
          <w:kern w:val="0"/>
          <w:vertAlign w:val="superscript"/>
          <w:lang w:val="en-GB"/>
        </w:rPr>
        <w:t>4</w:t>
      </w:r>
      <w:r w:rsidR="008E3A1E" w:rsidRPr="001F50BC">
        <w:rPr>
          <w:rFonts w:cstheme="minorHAnsi"/>
        </w:rPr>
        <w:fldChar w:fldCharType="end"/>
      </w:r>
      <w:r w:rsidR="00FF1240" w:rsidRPr="001F50BC">
        <w:rPr>
          <w:rFonts w:cstheme="minorHAnsi"/>
        </w:rPr>
        <w:t xml:space="preserve"> 5.0.4, MultiQC</w:t>
      </w:r>
      <w:r w:rsidR="00FF1240" w:rsidRPr="001F50BC">
        <w:rPr>
          <w:rFonts w:cstheme="minorHAnsi"/>
        </w:rPr>
        <w:fldChar w:fldCharType="begin"/>
      </w:r>
      <w:r w:rsidR="00FF1240" w:rsidRPr="001F50BC">
        <w:rPr>
          <w:rFonts w:cstheme="minorHAnsi"/>
        </w:rPr>
        <w:instrText xml:space="preserve"> ADDIN ZOTERO_ITEM CSL_CITATION {"citationID":"CZhQgBy8","properties":{"formattedCitation":"\\super 5\\nosupersub{}","plainCitation":"5","noteIndex":0},"citationItems":[{"id":1689,"uris":["http://zotero.org/users/7369316/items/E2EB75XX"],"itemData":{"id":1689,"type":"article-journal","abstract":"Motivation: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customization.Availability and implementation: MultiQC is available with an GNU GPLv3 license on GitHub, the Python Package Index and Bioconda. Documentation and example reports are available at http://multiqc.infoContact:  phil.ewels@scilifelab.se","container-title":"Bioinformatics","DOI":"10.1093/bioinformatics/btw354","ISSN":"1367-4803","issue":"19","journalAbbreviation":"Bioinformatics","page":"3047-3048","source":"Silverchair","title":"MultiQC: summarize analysis results for multiple tools and samples in a single report","title-short":"MultiQC","volume":"32","author":[{"family":"Ewels","given":"Philip"},{"family":"Magnusson","given":"Måns"},{"family":"Lundin","given":"Sverker"},{"family":"Käller","given":"Max"}],"issued":{"date-parts":[["2016",10,1]]},"citation-key":"ewelsMultiQCSummarizeAnalysis2016"}}],"schema":"https://github.com/citation-style-language/schema/raw/master/csl-citation.json"} </w:instrText>
      </w:r>
      <w:r w:rsidR="00FF1240" w:rsidRPr="001F50BC">
        <w:rPr>
          <w:rFonts w:cstheme="minorHAnsi"/>
        </w:rPr>
        <w:fldChar w:fldCharType="separate"/>
      </w:r>
      <w:r w:rsidR="00FF1240" w:rsidRPr="001F50BC">
        <w:rPr>
          <w:rFonts w:cstheme="minorHAnsi"/>
          <w:kern w:val="0"/>
          <w:vertAlign w:val="superscript"/>
          <w:lang w:val="en-GB"/>
        </w:rPr>
        <w:t>5</w:t>
      </w:r>
      <w:r w:rsidR="00FF1240" w:rsidRPr="001F50BC">
        <w:rPr>
          <w:rFonts w:cstheme="minorHAnsi"/>
        </w:rPr>
        <w:fldChar w:fldCharType="end"/>
      </w:r>
      <w:r w:rsidR="00FF1240" w:rsidRPr="001F50BC">
        <w:rPr>
          <w:rFonts w:cstheme="minorHAnsi"/>
        </w:rPr>
        <w:t xml:space="preserve"> 1.25</w:t>
      </w:r>
      <w:r w:rsidR="00BF0AC3" w:rsidRPr="001F50BC">
        <w:rPr>
          <w:rFonts w:cstheme="minorHAnsi"/>
        </w:rPr>
        <w:t>.</w:t>
      </w:r>
      <w:r w:rsidR="008E3A1E" w:rsidRPr="001F50BC">
        <w:rPr>
          <w:rFonts w:cstheme="minorHAnsi"/>
        </w:rPr>
        <w:t xml:space="preserve"> </w:t>
      </w:r>
      <w:r w:rsidR="00FF1240" w:rsidRPr="001F50BC">
        <w:rPr>
          <w:rFonts w:cstheme="minorHAnsi"/>
        </w:rPr>
        <w:t xml:space="preserve">Reads were trimmed with </w:t>
      </w:r>
      <w:r w:rsidR="00FF1240" w:rsidRPr="001F50BC">
        <w:rPr>
          <w:rFonts w:cstheme="minorHAnsi"/>
        </w:rPr>
        <w:t>Trimmomatic</w:t>
      </w:r>
      <w:r w:rsidR="00FF1240" w:rsidRPr="001F50BC">
        <w:rPr>
          <w:rFonts w:cstheme="minorHAnsi"/>
        </w:rPr>
        <w:fldChar w:fldCharType="begin"/>
      </w:r>
      <w:r w:rsidR="00FF1240" w:rsidRPr="001F50BC">
        <w:rPr>
          <w:rFonts w:cstheme="minorHAnsi"/>
        </w:rPr>
        <w:instrText xml:space="preserve"> ADDIN ZOTERO_ITEM CSL_CITATION {"citationID":"s6yDZlcp","properties":{"formattedCitation":"\\super 6\\nosupersub{}","plainCitation":"6","noteIndex":0},"citationItems":[{"id":1686,"uris":["http://zotero.org/users/7369316/items/5CA2UJRC"],"itemData":{"id":1686,"type":"article-journal","abstract":"Motivation: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  usadel@bio1.rwth-aachen.deSupplementary information:  Supplementary data are available at Bioinformatics online.","container-title":"Bioinformatics","DOI":"10.1093/bioinformatics/btu170","ISSN":"1367-4803","issue":"15","journalAbbreviation":"Bioinformatics","page":"2114-2120","source":"Silverchair","title":"Trimmomatic: a flexible trimmer for Illumina sequence data","title-short":"Trimmomatic","volume":"30","author":[{"family":"Bolger","given":"Anthony M."},{"family":"Lohse","given":"Marc"},{"family":"Usadel","given":"Bjoern"}],"issued":{"date-parts":[["2014",8,1]]},"citation-key":"bolgerTrimmomaticFlexibleTrimmer2014"}}],"schema":"https://github.com/citation-style-language/schema/raw/master/csl-citation.json"} </w:instrText>
      </w:r>
      <w:r w:rsidR="00FF1240" w:rsidRPr="001F50BC">
        <w:rPr>
          <w:rFonts w:cstheme="minorHAnsi"/>
        </w:rPr>
        <w:fldChar w:fldCharType="separate"/>
      </w:r>
      <w:r w:rsidR="00FF1240" w:rsidRPr="001F50BC">
        <w:rPr>
          <w:rFonts w:cstheme="minorHAnsi"/>
          <w:kern w:val="0"/>
          <w:vertAlign w:val="superscript"/>
          <w:lang w:val="en-GB"/>
        </w:rPr>
        <w:t>6</w:t>
      </w:r>
      <w:r w:rsidR="00FF1240" w:rsidRPr="001F50BC">
        <w:rPr>
          <w:rFonts w:cstheme="minorHAnsi"/>
        </w:rPr>
        <w:fldChar w:fldCharType="end"/>
      </w:r>
      <w:r w:rsidR="00FF1240" w:rsidRPr="001F50BC">
        <w:rPr>
          <w:rFonts w:cstheme="minorHAnsi"/>
        </w:rPr>
        <w:t xml:space="preserve"> 0.39.</w:t>
      </w:r>
      <w:r w:rsidR="00BF0AC3" w:rsidRPr="001F50BC">
        <w:rPr>
          <w:rFonts w:cstheme="minorHAnsi"/>
        </w:rPr>
        <w:t xml:space="preserve"> </w:t>
      </w:r>
      <w:r w:rsidR="0026761D" w:rsidRPr="001F50BC">
        <w:rPr>
          <w:rFonts w:cstheme="minorHAnsi"/>
        </w:rPr>
        <w:t xml:space="preserve">PCR duplicatess were </w:t>
      </w:r>
      <w:r w:rsidR="00912530" w:rsidRPr="001F50BC">
        <w:rPr>
          <w:rFonts w:cstheme="minorHAnsi"/>
        </w:rPr>
        <w:t>marked</w:t>
      </w:r>
      <w:r w:rsidR="0026761D" w:rsidRPr="001F50BC">
        <w:rPr>
          <w:rFonts w:cstheme="minorHAnsi"/>
        </w:rPr>
        <w:t xml:space="preserve"> </w:t>
      </w:r>
      <w:r w:rsidR="00912530" w:rsidRPr="001F50BC">
        <w:rPr>
          <w:rFonts w:cstheme="minorHAnsi"/>
        </w:rPr>
        <w:t>with</w:t>
      </w:r>
      <w:r w:rsidR="0026761D" w:rsidRPr="001F50BC">
        <w:rPr>
          <w:rFonts w:cstheme="minorHAnsi"/>
        </w:rPr>
        <w:t xml:space="preserve"> Picard tools</w:t>
      </w:r>
      <w:r w:rsidR="00FF1240" w:rsidRPr="001F50BC">
        <w:rPr>
          <w:rFonts w:cstheme="minorHAnsi"/>
        </w:rPr>
        <w:t>, deduplication effect was further tested downstream</w:t>
      </w:r>
      <w:r w:rsidR="00912530" w:rsidRPr="001F50BC">
        <w:rPr>
          <w:rFonts w:cstheme="minorHAnsi"/>
        </w:rPr>
        <w:t xml:space="preserve">. </w:t>
      </w:r>
      <w:r w:rsidR="00FF1240" w:rsidRPr="001F50BC">
        <w:rPr>
          <w:rFonts w:cstheme="minorHAnsi"/>
        </w:rPr>
        <w:t>Aligned read counts were calculated by featureCounts</w:t>
      </w:r>
      <w:r w:rsidR="00FF1240" w:rsidRPr="001F50BC">
        <w:rPr>
          <w:rFonts w:cstheme="minorHAnsi"/>
        </w:rPr>
        <w:fldChar w:fldCharType="begin"/>
      </w:r>
      <w:r w:rsidR="00FF1240" w:rsidRPr="001F50BC">
        <w:rPr>
          <w:rFonts w:cstheme="minorHAnsi"/>
        </w:rPr>
        <w:instrText xml:space="preserve"> ADDIN ZOTERO_ITEM CSL_CITATION {"citationID":"CUHlqFjv","properties":{"formattedCitation":"\\super 7\\nosupersub{}","plainCitation":"7","noteIndex":0},"citationItems":[{"id":1692,"uris":["http://zotero.org/users/7369316/items/DKLKM6K2"],"itemData":{"id":1692,"type":"article-journal","abstract":"Motivation: Next-generation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applications.Availability and implementation:   featureCounts is available under GNU General Public License as part of the Subread (http://subread.sourceforge.net) or Rsubread (http://www.bioconductor.org) software packages.Contact:   shi@wehi.edu.au","container-title":"Bioinformatics","DOI":"10.1093/bioinformatics/btt656","ISSN":"1367-4803","issue":"7","journalAbbreviation":"Bioinformatics","page":"923-930","source":"Silverchair","title":"featureCounts: an efficient general purpose program for assigning sequence reads to genomic features","title-short":"featureCounts","volume":"30","author":[{"family":"Liao","given":"Yang"},{"family":"Smyth","given":"Gordon K."},{"family":"Shi","given":"Wei"}],"issued":{"date-parts":[["2014",4,1]]},"citation-key":"liaoFeatureCountsEfficientGeneral2014"}}],"schema":"https://github.com/citation-style-language/schema/raw/master/csl-citation.json"} </w:instrText>
      </w:r>
      <w:r w:rsidR="00FF1240" w:rsidRPr="001F50BC">
        <w:rPr>
          <w:rFonts w:cstheme="minorHAnsi"/>
        </w:rPr>
        <w:fldChar w:fldCharType="separate"/>
      </w:r>
      <w:r w:rsidR="00FF1240" w:rsidRPr="001F50BC">
        <w:rPr>
          <w:rFonts w:cstheme="minorHAnsi"/>
          <w:kern w:val="0"/>
          <w:vertAlign w:val="superscript"/>
          <w:lang w:val="en-GB"/>
        </w:rPr>
        <w:t>7</w:t>
      </w:r>
      <w:r w:rsidR="00FF1240" w:rsidRPr="001F50BC">
        <w:rPr>
          <w:rFonts w:cstheme="minorHAnsi"/>
        </w:rPr>
        <w:fldChar w:fldCharType="end"/>
      </w:r>
      <w:r w:rsidR="00FF1240" w:rsidRPr="001F50BC">
        <w:rPr>
          <w:rFonts w:cstheme="minorHAnsi"/>
        </w:rPr>
        <w:t xml:space="preserve"> from the </w:t>
      </w:r>
      <w:r w:rsidR="00FF1240" w:rsidRPr="001F50BC">
        <w:rPr>
          <w:rFonts w:cstheme="minorHAnsi"/>
        </w:rPr>
        <w:t>subread</w:t>
      </w:r>
      <w:r w:rsidR="00FF1240" w:rsidRPr="001F50BC">
        <w:rPr>
          <w:rFonts w:cstheme="minorHAnsi"/>
        </w:rPr>
        <w:t xml:space="preserve"> 2.0.2 release.  </w:t>
      </w:r>
      <w:r w:rsidR="005660AF" w:rsidRPr="001F50BC">
        <w:rPr>
          <w:rFonts w:cstheme="minorHAnsi"/>
        </w:rPr>
        <w:t xml:space="preserve">The pipeline for reads processing is stored as a </w:t>
      </w:r>
      <w:r w:rsidR="005660AF" w:rsidRPr="001F50BC">
        <w:rPr>
          <w:rFonts w:cstheme="minorHAnsi"/>
        </w:rPr>
        <w:fldChar w:fldCharType="begin"/>
      </w:r>
      <w:r w:rsidR="005660AF" w:rsidRPr="001F50BC">
        <w:rPr>
          <w:rFonts w:cstheme="minorHAnsi"/>
        </w:rPr>
        <w:instrText>HYPERLINK "https://github.com/tony-zhelonkin/RNAseq_pipelineDock"</w:instrText>
      </w:r>
      <w:r w:rsidR="005660AF" w:rsidRPr="001F50BC">
        <w:rPr>
          <w:rFonts w:cstheme="minorHAnsi"/>
        </w:rPr>
      </w:r>
      <w:r w:rsidR="005660AF" w:rsidRPr="001F50BC">
        <w:rPr>
          <w:rFonts w:cstheme="minorHAnsi"/>
        </w:rPr>
        <w:fldChar w:fldCharType="separate"/>
      </w:r>
      <w:r w:rsidR="005660AF" w:rsidRPr="001F50BC">
        <w:rPr>
          <w:rStyle w:val="Hyperlink"/>
          <w:rFonts w:cstheme="minorHAnsi"/>
        </w:rPr>
        <w:t>GitHub repository</w:t>
      </w:r>
      <w:r w:rsidR="005660AF" w:rsidRPr="001F50BC">
        <w:rPr>
          <w:rFonts w:cstheme="minorHAnsi"/>
        </w:rPr>
        <w:fldChar w:fldCharType="end"/>
      </w:r>
      <w:r w:rsidR="005660AF" w:rsidRPr="001F50BC">
        <w:rPr>
          <w:rFonts w:cstheme="minorHAnsi"/>
        </w:rPr>
        <w:t xml:space="preserve"> </w:t>
      </w:r>
    </w:p>
    <w:p w14:paraId="49DD21F3" w14:textId="77777777" w:rsidR="00FF1240" w:rsidRPr="001F50BC" w:rsidRDefault="00FF1240" w:rsidP="00DC1474">
      <w:pPr>
        <w:jc w:val="both"/>
        <w:rPr>
          <w:rFonts w:cstheme="minorHAnsi"/>
        </w:rPr>
      </w:pPr>
    </w:p>
    <w:p w14:paraId="225DF776" w14:textId="77777777" w:rsidR="001F0EC7" w:rsidRPr="001F50BC" w:rsidRDefault="001F0EC7" w:rsidP="00DC1474">
      <w:pPr>
        <w:jc w:val="both"/>
        <w:rPr>
          <w:rFonts w:cstheme="minorHAnsi"/>
        </w:rPr>
      </w:pPr>
    </w:p>
    <w:p w14:paraId="7CF831A5" w14:textId="18B4BC0B" w:rsidR="001F0EC7" w:rsidRPr="001F50BC" w:rsidRDefault="001F0EC7" w:rsidP="001F0EC7">
      <w:pPr>
        <w:rPr>
          <w:rFonts w:cstheme="minorHAnsi"/>
          <w:b/>
          <w:bCs/>
        </w:rPr>
      </w:pPr>
      <w:r w:rsidRPr="001F50BC">
        <w:rPr>
          <w:rFonts w:cstheme="minorHAnsi"/>
          <w:b/>
          <w:bCs/>
        </w:rPr>
        <w:t>Downstream Analysis</w:t>
      </w:r>
    </w:p>
    <w:p w14:paraId="339C1798" w14:textId="6C53D198" w:rsidR="006B33EE" w:rsidRPr="001F50BC" w:rsidRDefault="001F0EC7" w:rsidP="0025573F">
      <w:pPr>
        <w:jc w:val="both"/>
        <w:rPr>
          <w:rFonts w:cstheme="minorHAnsi"/>
        </w:rPr>
      </w:pPr>
      <w:r w:rsidRPr="001F50BC">
        <w:rPr>
          <w:rFonts w:cstheme="minorHAnsi"/>
        </w:rPr>
        <w:t>Bulk RNAseq counts data were then further analyzed in R</w:t>
      </w:r>
      <w:r w:rsidRPr="001F50BC">
        <w:rPr>
          <w:rFonts w:cstheme="minorHAnsi"/>
        </w:rPr>
        <w:fldChar w:fldCharType="begin"/>
      </w:r>
      <w:r w:rsidRPr="001F50BC">
        <w:rPr>
          <w:rFonts w:cstheme="minorHAnsi"/>
        </w:rPr>
        <w:instrText xml:space="preserve"> ADDIN ZOTERO_ITEM CSL_CITATION {"citationID":"QQY2xRjr","properties":{"formattedCitation":"\\super 8\\nosupersub{}","plainCitation":"8","noteIndex":0},"citationItems":[{"id":1695,"uris":["http://zotero.org/users/7369316/items/4CJ3JCLJ"],"itemData":{"id":1695,"type":"report","event-place":"Vienna, Austria","genre":"manual","publisher":"R Foundation for Statistical Computing","publisher-place":"Vienna, Austria","title":"R: a language and environment for statistical computing","URL":"https://www.R-project.org/","author":[{"literal":"R Core Team"}],"issued":{"date-parts":[["2024"]]},"citation-key":"rcoreteamLanguageEnvironmentStatistical2024"}}],"schema":"https://github.com/citation-style-language/schema/raw/master/csl-citation.json"} </w:instrText>
      </w:r>
      <w:r w:rsidRPr="001F50BC">
        <w:rPr>
          <w:rFonts w:cstheme="minorHAnsi"/>
        </w:rPr>
        <w:fldChar w:fldCharType="separate"/>
      </w:r>
      <w:r w:rsidRPr="001F50BC">
        <w:rPr>
          <w:rFonts w:cstheme="minorHAnsi"/>
          <w:kern w:val="0"/>
          <w:vertAlign w:val="superscript"/>
          <w:lang w:val="en-GB"/>
        </w:rPr>
        <w:t>8</w:t>
      </w:r>
      <w:r w:rsidRPr="001F50BC">
        <w:rPr>
          <w:rFonts w:cstheme="minorHAnsi"/>
        </w:rPr>
        <w:fldChar w:fldCharType="end"/>
      </w:r>
      <w:r w:rsidRPr="001F50BC">
        <w:rPr>
          <w:rFonts w:cstheme="minorHAnsi"/>
        </w:rPr>
        <w:t xml:space="preserve"> </w:t>
      </w:r>
      <w:r w:rsidRPr="001F50BC">
        <w:rPr>
          <w:rFonts w:cstheme="minorHAnsi"/>
        </w:rPr>
        <w:t>4.4.1, Rstudio</w:t>
      </w:r>
      <w:r w:rsidRPr="001F50BC">
        <w:rPr>
          <w:rFonts w:cstheme="minorHAnsi"/>
        </w:rPr>
        <w:fldChar w:fldCharType="begin"/>
      </w:r>
      <w:r w:rsidRPr="001F50BC">
        <w:rPr>
          <w:rFonts w:cstheme="minorHAnsi"/>
        </w:rPr>
        <w:instrText xml:space="preserve"> ADDIN ZOTERO_ITEM CSL_CITATION {"citationID":"4KxNXCTC","properties":{"formattedCitation":"\\super 9\\nosupersub{}","plainCitation":"9","noteIndex":0},"citationItems":[{"id":1696,"uris":["http://zotero.org/users/7369316/items/B7NHLGQU"],"itemData":{"id":1696,"type":"report","event-place":"Boston, MA","genre":"manual","publisher":"Posit Software, PBC","publisher-place":"Boston, MA","title":"RStudio: Integrated development environment for R","URL":"http://www.posit.co/","author":[{"literal":"Posit team"}],"issued":{"date-parts":[["2024"]]},"citation-key":"positteamRStudioIntegratedDevelopment2024"}}],"schema":"https://github.com/citation-style-language/schema/raw/master/csl-citation.json"} </w:instrText>
      </w:r>
      <w:r w:rsidRPr="001F50BC">
        <w:rPr>
          <w:rFonts w:cstheme="minorHAnsi"/>
        </w:rPr>
        <w:fldChar w:fldCharType="separate"/>
      </w:r>
      <w:r w:rsidRPr="001F50BC">
        <w:rPr>
          <w:rFonts w:cstheme="minorHAnsi"/>
          <w:kern w:val="0"/>
          <w:vertAlign w:val="superscript"/>
          <w:lang w:val="en-GB"/>
        </w:rPr>
        <w:t>9</w:t>
      </w:r>
      <w:r w:rsidRPr="001F50BC">
        <w:rPr>
          <w:rFonts w:cstheme="minorHAnsi"/>
        </w:rPr>
        <w:fldChar w:fldCharType="end"/>
      </w:r>
      <w:r w:rsidRPr="001F50BC">
        <w:rPr>
          <w:rFonts w:cstheme="minorHAnsi"/>
        </w:rPr>
        <w:t xml:space="preserve"> </w:t>
      </w:r>
      <w:r w:rsidRPr="001F50BC">
        <w:rPr>
          <w:rFonts w:cstheme="minorHAnsi"/>
        </w:rPr>
        <w:t>2024.9.0.375</w:t>
      </w:r>
      <w:r w:rsidRPr="001F50BC">
        <w:rPr>
          <w:rFonts w:cstheme="minorHAnsi"/>
        </w:rPr>
        <w:t>. Differential expression analysis was performed using the edgeR</w:t>
      </w:r>
      <w:r w:rsidR="00856A51" w:rsidRPr="001F50BC">
        <w:rPr>
          <w:rFonts w:cstheme="minorHAnsi"/>
        </w:rPr>
        <w:fldChar w:fldCharType="begin"/>
      </w:r>
      <w:r w:rsidR="00856A51" w:rsidRPr="001F50BC">
        <w:rPr>
          <w:rFonts w:cstheme="minorHAnsi"/>
        </w:rPr>
        <w:instrText xml:space="preserve"> ADDIN ZOTERO_ITEM CSL_CITATION {"citationID":"HKKbaYYK","properties":{"formattedCitation":"\\super 10,11\\nosupersub{}","plainCitation":"10,11","noteIndex":0},"citationItems":[{"id":1719,"uris":["http://zotero.org/users/7369316/items/T2AWM294"],"itemData":{"id":1719,"type":"article","abstract":"edgeR is an R/Bioconductor software package for differential analyses of sequencing data in the form of read counts for genes or genomic features. Over the past 15 years, edgeR has been a popular choice for statistical analysis of data from sequencing technologies such as RNA-seq or ChIP-seq. edgeR pioneered the use of the negative binomial distribution to model read count data with replicates and the use of generalized linear models to analyse complex experimental designs. edgeR implements empirical Bayes moderation methods to allow reliable inference when the number of replicates is small. This article announces edgeR version 4, which includes new developments across a range of application areas. Infrastructure improvements include support for fractional counts, implementation of model fitting in C++, and a new statistical treatment of the quasi-likelihood pipeline that improves accuracy for small counts. The revised package has new functionality for differential methylation analysis, differential transcript expression, differential transcript and exon usage, testing relative to a fold-change threshold and pathway analysis. This article reviews the statistical framework and computational implementation of edgeR, briefly summarizing all the existing features and functionalities but with special attention to new features and those that have not been described previously.","DOI":"10.1101/2024.01.21.576131","language":"en","license":"© 2024, Posted by Cold Spring Harbor Laboratory. This pre-print is available under a Creative Commons License (Attribution 4.0 International), CC BY 4.0, as described at http://creativecommons.org/licenses/by/4.0/","note":"page: 2024.01.21.576131\nsection: New Results","publisher":"bioRxiv","source":"bioRxiv","title":"edgeR 4.0: powerful differential analysis of sequencing data with expanded functionality and improved support for small counts and larger datasets","title-short":"edgeR 4.0","URL":"https://www.biorxiv.org/content/10.1101/2024.01.21.576131v1","author":[{"family":"Chen","given":"Yunshun"},{"family":"Chen","given":"Lizhong"},{"family":"Lun","given":"Aaron T. L."},{"family":"Baldoni","given":"Pedro L."},{"family":"Smyth","given":"Gordon K."}],"accessed":{"date-parts":[["2024",10,18]]},"issued":{"date-parts":[["2024",1,24]]},"citation-key":"chenEdgeR40Powerful2024"}},{"id":1716,"uris":["http://zotero.org/users/7369316/items/J653ZBGB"],"itemData":{"id":1716,"type":"article-journal","abstract":"Summary: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data.Availability: The package is freely available under the LGPL licence from the Bioconductor web site (http://bioconductor.org).Contact:  mrobinson@wehi.edu.au","container-title":"Bioinformatics","DOI":"10.1093/bioinformatics/btp616","ISSN":"1367-4803","issue":"1","journalAbbreviation":"Bioinformatics","page":"139-140","source":"Silverchair","title":"edgeR: a Bioconductor package for differential expression analysis of digital gene expression data","title-short":"edgeR","volume":"26","author":[{"family":"Robinson","given":"Mark D."},{"family":"McCarthy","given":"Davis J."},{"family":"Smyth","given":"Gordon K."}],"issued":{"date-parts":[["2010",1,1]]},"citation-key":"robinsonEdgeRBioconductorPackage2010"}}],"schema":"https://github.com/citation-style-language/schema/raw/master/csl-citation.json"} </w:instrText>
      </w:r>
      <w:r w:rsidR="00856A51" w:rsidRPr="001F50BC">
        <w:rPr>
          <w:rFonts w:cstheme="minorHAnsi"/>
        </w:rPr>
        <w:fldChar w:fldCharType="separate"/>
      </w:r>
      <w:r w:rsidR="00856A51" w:rsidRPr="001F50BC">
        <w:rPr>
          <w:rFonts w:cstheme="minorHAnsi"/>
          <w:kern w:val="0"/>
          <w:vertAlign w:val="superscript"/>
          <w:lang w:val="en-GB"/>
        </w:rPr>
        <w:t>10,11</w:t>
      </w:r>
      <w:r w:rsidR="00856A51" w:rsidRPr="001F50BC">
        <w:rPr>
          <w:rFonts w:cstheme="minorHAnsi"/>
        </w:rPr>
        <w:fldChar w:fldCharType="end"/>
      </w:r>
      <w:r w:rsidR="00856A51" w:rsidRPr="001F50BC">
        <w:rPr>
          <w:rFonts w:cstheme="minorHAnsi"/>
        </w:rPr>
        <w:t xml:space="preserve"> </w:t>
      </w:r>
      <w:r w:rsidR="00856A51" w:rsidRPr="001F50BC">
        <w:rPr>
          <w:rFonts w:cstheme="minorHAnsi"/>
        </w:rPr>
        <w:t>4.2.1</w:t>
      </w:r>
      <w:r w:rsidRPr="001F50BC">
        <w:rPr>
          <w:rFonts w:cstheme="minorHAnsi"/>
        </w:rPr>
        <w:t xml:space="preserve"> and limma-voom</w:t>
      </w:r>
      <w:r w:rsidR="00856A51" w:rsidRPr="001F50BC">
        <w:rPr>
          <w:rFonts w:cstheme="minorHAnsi"/>
        </w:rPr>
        <w:fldChar w:fldCharType="begin"/>
      </w:r>
      <w:r w:rsidR="00856A51" w:rsidRPr="001F50BC">
        <w:rPr>
          <w:rFonts w:cstheme="minorHAnsi"/>
        </w:rPr>
        <w:instrText xml:space="preserve"> ADDIN ZOTERO_ITEM CSL_CITATION {"citationID":"EoBcsWpm","properties":{"formattedCitation":"\\super 12\\nosupersub{}","plainCitation":"12","noteIndex":0},"citationItems":[{"id":1653,"uris":["http://zotero.org/users/7369316/items/SN6XXAPQ"],"itemData":{"id":1653,"type":"article-journal","abstract":"limma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described.","container-title":"Nucleic Acids Research","DOI":"10.1093/nar/gkv007","ISSN":"0305-1048","issue":"7","journalAbbreviation":"Nucleic Acids Res","note":"PMID: 25605792\nPMCID: PMC4402510","page":"e47","source":"PubMed Central","title":"limma powers differential expression analyses for RNA-sequencing and microarray studies","volume":"43","author":[{"family":"Ritchie","given":"Matthew E."},{"family":"Phipson","given":"Belinda"},{"family":"Wu","given":"Di"},{"family":"Hu","given":"Yifang"},{"family":"Law","given":"Charity W."},{"family":"Shi","given":"Wei"},{"family":"Smyth","given":"Gordon K."}],"issued":{"date-parts":[["2015",4,20]]},"citation-key":"ritchieLimmaPowersDifferential2015"}}],"schema":"https://github.com/citation-style-language/schema/raw/master/csl-citation.json"} </w:instrText>
      </w:r>
      <w:r w:rsidR="00856A51" w:rsidRPr="001F50BC">
        <w:rPr>
          <w:rFonts w:cstheme="minorHAnsi"/>
        </w:rPr>
        <w:fldChar w:fldCharType="separate"/>
      </w:r>
      <w:r w:rsidR="00856A51" w:rsidRPr="001F50BC">
        <w:rPr>
          <w:rFonts w:cstheme="minorHAnsi"/>
          <w:kern w:val="0"/>
          <w:vertAlign w:val="superscript"/>
          <w:lang w:val="en-GB"/>
        </w:rPr>
        <w:t>12</w:t>
      </w:r>
      <w:r w:rsidR="00856A51" w:rsidRPr="001F50BC">
        <w:rPr>
          <w:rFonts w:cstheme="minorHAnsi"/>
        </w:rPr>
        <w:fldChar w:fldCharType="end"/>
      </w:r>
      <w:r w:rsidR="00856A51" w:rsidRPr="001F50BC">
        <w:rPr>
          <w:rFonts w:cstheme="minorHAnsi"/>
        </w:rPr>
        <w:t xml:space="preserve"> </w:t>
      </w:r>
      <w:r w:rsidR="00856A51" w:rsidRPr="001F50BC">
        <w:rPr>
          <w:rFonts w:cstheme="minorHAnsi"/>
        </w:rPr>
        <w:t>3.60.6</w:t>
      </w:r>
      <w:r w:rsidRPr="001F50BC">
        <w:rPr>
          <w:rFonts w:cstheme="minorHAnsi"/>
        </w:rPr>
        <w:t>.</w:t>
      </w:r>
      <w:r w:rsidR="00856A51" w:rsidRPr="001F50BC">
        <w:rPr>
          <w:rFonts w:cstheme="minorHAnsi"/>
        </w:rPr>
        <w:t xml:space="preserve"> </w:t>
      </w:r>
      <w:r w:rsidR="006B33EE" w:rsidRPr="001F50BC">
        <w:rPr>
          <w:rFonts w:cstheme="minorHAnsi"/>
        </w:rPr>
        <w:t xml:space="preserve">Picard deduplication didn`t strongly affect the gene rankings (Spearman r = 0.991), but it introduced ties in the preranked genes list statistics during gene set enrichment analysis (52.54%). We decided to stick to un-deduplicated read counts for the entire analysis, as is considered the best practice </w:t>
      </w:r>
      <w:r w:rsidR="00BC36C1" w:rsidRPr="001F50BC">
        <w:rPr>
          <w:rFonts w:cstheme="minorHAnsi"/>
        </w:rPr>
        <w:t xml:space="preserve">practice </w:t>
      </w:r>
      <w:r w:rsidR="006B33EE" w:rsidRPr="001F50BC">
        <w:rPr>
          <w:rFonts w:cstheme="minorHAnsi"/>
        </w:rPr>
        <w:t>in bulk RNAseq analysis</w:t>
      </w:r>
      <w:r w:rsidR="006B33EE" w:rsidRPr="001F50BC">
        <w:rPr>
          <w:rFonts w:cstheme="minorHAnsi"/>
        </w:rPr>
        <w:fldChar w:fldCharType="begin"/>
      </w:r>
      <w:r w:rsidR="006B33EE" w:rsidRPr="001F50BC">
        <w:rPr>
          <w:rFonts w:cstheme="minorHAnsi"/>
        </w:rPr>
        <w:instrText xml:space="preserve"> ADDIN ZOTERO_ITEM CSL_CITATION {"citationID":"ClD1d4Q4","properties":{"formattedCitation":"\\super 13\\nosupersub{}","plainCitation":"13","noteIndex":0},"citationItems":[{"id":1675,"uris":["http://zotero.org/users/7369316/items/WGJ3I4CG"],"itemData":{"id":1675,"type":"article-journal","abstract":"Abstract\n            Currently, quantitative RNA-seq methods are pushed to work with increasingly small starting amounts of RNA that require amplification. However, it is unclear how much noise or bias amplification introduces and how this affects precision and accuracy of RNA quantification. To assess the effects of amplification, reads that originated from the same RNA molecule (PCR-duplicates) need to be identified. Computationally, read duplicates are defined by their mapping position, which does not distinguish PCR- from natural duplicates and hence it is unclear how to treat duplicated reads. Here, we generate and analyse RNA-seq data sets prepared using three different protocols (Smart-Seq, TruSeq and UMI-seq). We find that a large fraction of computationally identified read duplicates are not PCR duplicates and can be explained by sampling and fragmentation bias. Consequently, the computational removal of duplicates does improve neither accuracy nor precision and can actually worsen the power and the False Discovery Rate (FDR) for differential gene expression. Even when duplicates are experimentally identified by unique molecular identifiers (UMIs), power and FDR are only mildly improved. However, the pooling of samples as made possible by the early barcoding of the UMI-protocol leads to an appreciable increase in the power to detect differentially expressed genes.","container-title":"Scientific Reports","DOI":"10.1038/srep25533","ISSN":"2045-2322","issue":"1","journalAbbreviation":"Sci Rep","language":"en","page":"25533","source":"DOI.org (Crossref)","title":"The impact of amplification on differential expression analyses by RNA-seq","volume":"6","author":[{"family":"Parekh","given":"Swati"},{"family":"Ziegenhain","given":"Christoph"},{"family":"Vieth","given":"Beate"},{"family":"Enard","given":"Wolfgang"},{"family":"Hellmann","given":"Ines"}],"issued":{"date-parts":[["2016",5,9]]},"citation-key":"parekhImpactAmplificationDifferential2016"}}],"schema":"https://github.com/citation-style-language/schema/raw/master/csl-citation.json"} </w:instrText>
      </w:r>
      <w:r w:rsidR="006B33EE" w:rsidRPr="001F50BC">
        <w:rPr>
          <w:rFonts w:cstheme="minorHAnsi"/>
        </w:rPr>
        <w:fldChar w:fldCharType="separate"/>
      </w:r>
      <w:r w:rsidR="006B33EE" w:rsidRPr="001F50BC">
        <w:rPr>
          <w:rFonts w:cstheme="minorHAnsi"/>
          <w:kern w:val="0"/>
          <w:vertAlign w:val="superscript"/>
          <w:lang w:val="en-GB"/>
        </w:rPr>
        <w:t>13</w:t>
      </w:r>
      <w:r w:rsidR="006B33EE" w:rsidRPr="001F50BC">
        <w:rPr>
          <w:rFonts w:cstheme="minorHAnsi"/>
        </w:rPr>
        <w:fldChar w:fldCharType="end"/>
      </w:r>
      <w:r w:rsidR="00BC36C1" w:rsidRPr="001F50BC">
        <w:rPr>
          <w:rFonts w:cstheme="minorHAnsi"/>
        </w:rPr>
        <w:t>, at least in cases where</w:t>
      </w:r>
      <w:r w:rsidR="008F62C5" w:rsidRPr="001F50BC">
        <w:rPr>
          <w:rFonts w:cstheme="minorHAnsi"/>
        </w:rPr>
        <w:t xml:space="preserve"> </w:t>
      </w:r>
      <w:r w:rsidR="008F62C5" w:rsidRPr="001F50BC">
        <w:rPr>
          <w:rFonts w:cstheme="minorHAnsi"/>
        </w:rPr>
        <w:t>RNA-seq library</w:t>
      </w:r>
      <w:r w:rsidR="008F62C5" w:rsidRPr="001F50BC">
        <w:rPr>
          <w:rFonts w:cstheme="minorHAnsi"/>
        </w:rPr>
        <w:t xml:space="preserve"> was prepared without </w:t>
      </w:r>
      <w:r w:rsidR="008F62C5" w:rsidRPr="001F50BC">
        <w:rPr>
          <w:rFonts w:cstheme="minorHAnsi"/>
        </w:rPr>
        <w:t>unique molecular identifiers</w:t>
      </w:r>
      <w:r w:rsidR="008F62C5" w:rsidRPr="001F50BC">
        <w:rPr>
          <w:rFonts w:cstheme="minorHAnsi"/>
        </w:rPr>
        <w:t>.</w:t>
      </w:r>
      <w:r w:rsidR="00BC36C1" w:rsidRPr="001F50BC">
        <w:rPr>
          <w:rFonts w:cstheme="minorHAnsi"/>
        </w:rPr>
        <w:t xml:space="preserve"> </w:t>
      </w:r>
      <w:r w:rsidR="00BC36C1" w:rsidRPr="001F50BC">
        <w:rPr>
          <w:rFonts w:cstheme="minorHAnsi"/>
        </w:rPr>
        <w:fldChar w:fldCharType="begin"/>
      </w:r>
      <w:r w:rsidR="00BC36C1" w:rsidRPr="001F50BC">
        <w:rPr>
          <w:rFonts w:cstheme="minorHAnsi"/>
        </w:rPr>
        <w:instrText xml:space="preserve"> ADDIN ZOTERO_ITEM CSL_CITATION {"citationID":"EXM4kdt2","properties":{"formattedCitation":"\\super 14\\nosupersub{}","plainCitation":"14","noteIndex":0},"citationItems":[{"id":1623,"uris":["http://zotero.org/users/7369316/items/QZZD5AZZ"],"itemData":{"id":1623,"type":"article","abstract":"RNA sequencing (RNA-seq) is a powerful technology for gene expression and functional genomics profiling. Expression profiles generated using this approach can be impacted by the methods utilised for cDNA library generation. Selection of the optimal parameters for each step during the protocol are crucial for acquisition of high-quality data. Polymerase chain reaction (PCR) amplification of transcripts is a common step in many RNA-seq protocols and, if not optimised, high PCR duplicate proportions can be generated, resulting in the inflation of transcript counts and introduction of bias. In this study, we investigate the impact of input amount and PCR cycle number on the PCR duplication rate and on the RNA-seq data quality using a broad range of inputs (1 ng -1,000 ng) for RNA-seq library preparation with unique molecular identifiers (UMIs) and sequencing the data on four different short-read sequencing platforms: Illumina NovaSeq 6000, Illumina NovaSeq X, Element Biosciences AVITI, and Singular Genomics G4. Across all platforms, samples of input amounts greater than 125 ng had a negligible PCR duplication rate and the number of PCR cycles did not have a significant effect on data quality. However, for input amounts lower than 125ng we observed a strong negative correlation between input amount and the proportion of PCR duplicates; between 34% and 96% of reads were discarded via deduplication. Fortunately, UMIs were effective for removing in silico PCR duplicates without removing valuable biological information. Removal of PCR duplicates resulted in more comparable gene expression obtained from the different PCR cycles. Data generated with each of the four sequencing platforms presented similar associations between starting material amount and the number of PCR cycles on PCR duplicates, a similar number of genes detected, and comparable gene expression profiles. However, the sequencers using conversion kits for Illumina libraries (AVITI, G4) exhibited lower adapter dimer abundance across all input amounts, but also a higher PCR duplication rate in very low input amounts (&lt;15ng). Overall, this study showed that the choice of input amount and number of PCR cycles are important parameters for obtaining high-quality RNA-seq data across all sequencing platforms. UMI deduplication is an effective way to remove PCR duplicates, improving the data quality and removing any variation caused by the conversion kits.","DOI":"10.1101/2023.12.12.571280","language":"en","license":"© 2023, Posted by Cold Spring Harbor Laboratory. This pre-print is available under a Creative Commons License (Attribution 4.0 International), CC BY 4.0, as described at http://creativecommons.org/licenses/by/4.0/","note":"page: 2023.12.12.571280\nsection: New Results","publisher":"bioRxiv","source":"bioRxiv","title":"The impact of PCR duplication on RNAseq data generated using NovaSeq 6000, NovaSeq X, AVITI and G4 sequencers","URL":"https://www.biorxiv.org/content/10.1101/2023.12.12.571280v1","author":[{"family":"Zajac","given":"Natalia"},{"family":"Vlachos","given":"Ioannis S."},{"family":"Sajibu","given":"Sija"},{"family":"Opitz","given":"Lennart"},{"family":"Wang","given":"Shuoshuo"},{"family":"Chittur","given":"Sridar V."},{"family":"Mason","given":"Christopher E."},{"family":"Knudtson","given":"Kevin L."},{"family":"Ashton","given":"John M."},{"family":"Rehrauer","given":"Hubert"},{"family":"Aquino","given":"Catharine"}],"accessed":{"date-parts":[["2024",9,3]]},"issued":{"date-parts":[["2023",12,13]]},"citation-key":"zajacImpactPCRDuplication2023"}}],"schema":"https://github.com/citation-style-language/schema/raw/master/csl-citation.json"} </w:instrText>
      </w:r>
      <w:r w:rsidR="00BC36C1" w:rsidRPr="001F50BC">
        <w:rPr>
          <w:rFonts w:cstheme="minorHAnsi"/>
        </w:rPr>
        <w:fldChar w:fldCharType="separate"/>
      </w:r>
      <w:r w:rsidR="00BC36C1" w:rsidRPr="001F50BC">
        <w:rPr>
          <w:rFonts w:cstheme="minorHAnsi"/>
          <w:kern w:val="0"/>
          <w:vertAlign w:val="superscript"/>
          <w:lang w:val="en-GB"/>
        </w:rPr>
        <w:t>14</w:t>
      </w:r>
      <w:r w:rsidR="00BC36C1" w:rsidRPr="001F50BC">
        <w:rPr>
          <w:rFonts w:cstheme="minorHAnsi"/>
        </w:rPr>
        <w:fldChar w:fldCharType="end"/>
      </w:r>
    </w:p>
    <w:p w14:paraId="2B7B481E" w14:textId="77777777" w:rsidR="006B33EE" w:rsidRPr="001F50BC" w:rsidRDefault="006B33EE" w:rsidP="0025573F">
      <w:pPr>
        <w:jc w:val="both"/>
        <w:rPr>
          <w:rFonts w:cstheme="minorHAnsi"/>
        </w:rPr>
      </w:pPr>
    </w:p>
    <w:p w14:paraId="730964AC" w14:textId="6D0CE1B2" w:rsidR="0025573F" w:rsidRPr="001F50BC" w:rsidRDefault="00856A51" w:rsidP="0025573F">
      <w:pPr>
        <w:jc w:val="both"/>
        <w:rPr>
          <w:rFonts w:cstheme="minorHAnsi"/>
        </w:rPr>
      </w:pPr>
      <w:r w:rsidRPr="001F50BC">
        <w:rPr>
          <w:rFonts w:cstheme="minorHAnsi"/>
        </w:rPr>
        <w:t xml:space="preserve">Counts were filtered for low count genes and library sizes were normalised with </w:t>
      </w:r>
      <w:r w:rsidRPr="0026761D">
        <w:rPr>
          <w:rFonts w:cstheme="minorHAnsi"/>
        </w:rPr>
        <w:t>Trimmed Mean of M-values (TMM) method</w:t>
      </w:r>
      <w:r w:rsidRPr="001F50BC">
        <w:rPr>
          <w:rFonts w:cstheme="minorHAnsi"/>
        </w:rPr>
        <w:fldChar w:fldCharType="begin"/>
      </w:r>
      <w:r w:rsidR="00BC36C1" w:rsidRPr="001F50BC">
        <w:rPr>
          <w:rFonts w:cstheme="minorHAnsi"/>
        </w:rPr>
        <w:instrText xml:space="preserve"> ADDIN ZOTERO_ITEM CSL_CITATION {"citationID":"BL5rMDMe","properties":{"formattedCitation":"\\super 15\\nosupersub{}","plainCitation":"15","noteIndex":0},"citationItems":[{"id":1733,"uris":["http://zotero.org/users/7369316/items/39BVSGRT"],"itemData":{"id":1733,"type":"article-journal","abstract":"The fine detail provided by sequencing-based transcriptome surveys suggests that RNA-seq is likely to become the platform of choice for interrogating steady state RNA. In order to discover biologically important changes in expression, we show that normalization continues to be an essential step in the analysis. We outline a simple and effective method for performing normalization and show dramatically improved results for inferring differential expression in simulated and publicly available data sets.","container-title":"Genome Biology","DOI":"10.1186/gb-2010-11-3-r25","ISSN":"1474-760X","issue":"3","journalAbbreviation":"Genome Biology","page":"R25","source":"BioMed Central","title":"A scaling normalization method for differential expression analysis of RNA-seq data","volume":"11","author":[{"family":"Robinson","given":"Mark D."},{"family":"Oshlack","given":"Alicia"}],"issued":{"date-parts":[["2010",3,2]]},"citation-key":"robinsonScalingNormalizationMethod2010"}}],"schema":"https://github.com/citation-style-language/schema/raw/master/csl-citation.json"} </w:instrText>
      </w:r>
      <w:r w:rsidRPr="001F50BC">
        <w:rPr>
          <w:rFonts w:cstheme="minorHAnsi"/>
        </w:rPr>
        <w:fldChar w:fldCharType="separate"/>
      </w:r>
      <w:r w:rsidR="00BC36C1" w:rsidRPr="001F50BC">
        <w:rPr>
          <w:rFonts w:cstheme="minorHAnsi"/>
          <w:kern w:val="0"/>
          <w:vertAlign w:val="superscript"/>
          <w:lang w:val="en-GB"/>
        </w:rPr>
        <w:t>15</w:t>
      </w:r>
      <w:r w:rsidRPr="001F50BC">
        <w:rPr>
          <w:rFonts w:cstheme="minorHAnsi"/>
        </w:rPr>
        <w:fldChar w:fldCharType="end"/>
      </w:r>
      <w:r w:rsidRPr="001F50BC">
        <w:rPr>
          <w:rFonts w:cstheme="minorHAnsi"/>
        </w:rPr>
        <w:t xml:space="preserve"> via edgeR`s </w:t>
      </w:r>
      <w:r w:rsidRPr="001F50BC">
        <w:rPr>
          <w:rFonts w:cstheme="minorHAnsi"/>
          <w:i/>
          <w:iCs/>
        </w:rPr>
        <w:t>`</w:t>
      </w:r>
      <w:r w:rsidRPr="001F50BC">
        <w:rPr>
          <w:rFonts w:cstheme="minorHAnsi"/>
          <w:i/>
          <w:iCs/>
        </w:rPr>
        <w:t>filterByExpr</w:t>
      </w:r>
      <w:r w:rsidRPr="001F50BC">
        <w:rPr>
          <w:rFonts w:cstheme="minorHAnsi"/>
          <w:i/>
          <w:iCs/>
        </w:rPr>
        <w:t xml:space="preserve">` </w:t>
      </w:r>
      <w:r w:rsidRPr="001F50BC">
        <w:rPr>
          <w:rFonts w:cstheme="minorHAnsi"/>
        </w:rPr>
        <w:t xml:space="preserve">and </w:t>
      </w:r>
      <w:r w:rsidRPr="001F50BC">
        <w:rPr>
          <w:rFonts w:cstheme="minorHAnsi"/>
          <w:i/>
          <w:iCs/>
        </w:rPr>
        <w:t>`</w:t>
      </w:r>
      <w:r w:rsidRPr="001F50BC">
        <w:rPr>
          <w:rFonts w:cstheme="minorHAnsi"/>
          <w:i/>
          <w:iCs/>
        </w:rPr>
        <w:t>normLibSizes</w:t>
      </w:r>
      <w:r w:rsidRPr="001F50BC">
        <w:rPr>
          <w:rFonts w:cstheme="minorHAnsi"/>
          <w:i/>
          <w:iCs/>
        </w:rPr>
        <w:t xml:space="preserve">` </w:t>
      </w:r>
      <w:r w:rsidRPr="001F50BC">
        <w:rPr>
          <w:rFonts w:cstheme="minorHAnsi"/>
        </w:rPr>
        <w:t xml:space="preserve">functions. </w:t>
      </w:r>
      <w:r w:rsidR="00C02C30" w:rsidRPr="001F50BC">
        <w:rPr>
          <w:rFonts w:cstheme="minorHAnsi"/>
        </w:rPr>
        <w:t xml:space="preserve">Linear model fit </w:t>
      </w:r>
      <w:r w:rsidR="006B33EE" w:rsidRPr="001F50BC">
        <w:rPr>
          <w:rFonts w:cstheme="minorHAnsi"/>
        </w:rPr>
        <w:t xml:space="preserve">for the comparison of Mecr-KO samples to WT </w:t>
      </w:r>
      <w:r w:rsidR="00C02C30" w:rsidRPr="001F50BC">
        <w:rPr>
          <w:rFonts w:cstheme="minorHAnsi"/>
        </w:rPr>
        <w:t xml:space="preserve">was performed with edgeR`s </w:t>
      </w:r>
      <w:r w:rsidR="00C02C30" w:rsidRPr="001F50BC">
        <w:rPr>
          <w:rFonts w:cstheme="minorHAnsi"/>
          <w:i/>
          <w:iCs/>
        </w:rPr>
        <w:t>`</w:t>
      </w:r>
      <w:r w:rsidR="00C02C30" w:rsidRPr="001F50BC">
        <w:rPr>
          <w:rFonts w:cstheme="minorHAnsi"/>
          <w:i/>
          <w:iCs/>
        </w:rPr>
        <w:t>voomLmFit</w:t>
      </w:r>
      <w:r w:rsidR="00C02C30" w:rsidRPr="001F50BC">
        <w:rPr>
          <w:rFonts w:cstheme="minorHAnsi"/>
          <w:i/>
          <w:iCs/>
        </w:rPr>
        <w:t xml:space="preserve">` </w:t>
      </w:r>
      <w:r w:rsidR="00C02C30" w:rsidRPr="001F50BC">
        <w:rPr>
          <w:rFonts w:cstheme="minorHAnsi"/>
        </w:rPr>
        <w:t xml:space="preserve">wrapper function of the limma`s </w:t>
      </w:r>
      <w:r w:rsidR="00C02C30" w:rsidRPr="001F50BC">
        <w:rPr>
          <w:rFonts w:cstheme="minorHAnsi"/>
          <w:i/>
          <w:iCs/>
        </w:rPr>
        <w:t>`</w:t>
      </w:r>
      <w:r w:rsidR="00C02C30" w:rsidRPr="001F50BC">
        <w:rPr>
          <w:rFonts w:cstheme="minorHAnsi"/>
          <w:i/>
          <w:iCs/>
        </w:rPr>
        <w:t>voomWithQualityWeights</w:t>
      </w:r>
      <w:r w:rsidR="00C02C30" w:rsidRPr="001F50BC">
        <w:rPr>
          <w:rFonts w:cstheme="minorHAnsi"/>
          <w:i/>
          <w:iCs/>
        </w:rPr>
        <w:t xml:space="preserve">` </w:t>
      </w:r>
      <w:r w:rsidR="00C02C30" w:rsidRPr="001F50BC">
        <w:rPr>
          <w:rFonts w:cstheme="minorHAnsi"/>
        </w:rPr>
        <w:t xml:space="preserve">to combine </w:t>
      </w:r>
      <w:r w:rsidR="00C02C30" w:rsidRPr="001F50BC">
        <w:rPr>
          <w:rFonts w:cstheme="minorHAnsi"/>
        </w:rPr>
        <w:t>observational-level precision weights with sample-specific quality weights</w:t>
      </w:r>
      <w:r w:rsidR="00C02C30" w:rsidRPr="001F50BC">
        <w:rPr>
          <w:rFonts w:cstheme="minorHAnsi"/>
        </w:rPr>
        <w:t xml:space="preserve"> and increase the power of the analysis</w:t>
      </w:r>
      <w:r w:rsidR="00C02C30" w:rsidRPr="001F50BC">
        <w:rPr>
          <w:rFonts w:cstheme="minorHAnsi"/>
        </w:rPr>
        <w:fldChar w:fldCharType="begin"/>
      </w:r>
      <w:r w:rsidR="00BC36C1" w:rsidRPr="001F50BC">
        <w:rPr>
          <w:rFonts w:cstheme="minorHAnsi"/>
        </w:rPr>
        <w:instrText xml:space="preserve"> ADDIN ZOTERO_ITEM CSL_CITATION {"citationID":"eAh9eCQM","properties":{"formattedCitation":"\\super 16\\nosupersub{}","plainCitation":"16","noteIndex":0},"citationItems":[{"id":1713,"uris":["http://zotero.org/users/7369316/items/7ZHB6TK8"],"itemData":{"id":1713,"type":"article-journal","abstract":"Variations in sample quality are frequently encountered in small RNA-sequencing experiments, and pose a major challenge in a differential expression analysis. Removal of high variation samples reduces noise, but at a cost of reducing power, thus limiting our ability to detect biologically meaningful changes. Similarly, retaining these samples in the analysis may not reveal any statistically significant changes due to the higher noise level. A compromise is to use all available data, but to down-weight the observations from more variable samples. We describe a statistical approach that facilitates this by modelling heterogeneity at both the sample and observational levels as part of the differential expression analysis. At the sample level this is achieved by fitting a log-linear variance model that includes common sample-specific or group-specific parameters that are shared between genes. The estimated sample variance factors are then converted to weights and combined with observational level weights obtained from the mean–variance relationship of the log-counts-per-million using ‘voom’. A comprehensive analysis involving both simulations and experimental RNA-sequencing data demonstrates that this strategy leads to a universally more powerful analysis and fewer false discoveries when compared to conventional approaches. This methodology has wide application and is implemented in the open-source ‘limma’ package.","container-title":"Nucleic Acids Research","DOI":"10.1093/nar/gkv412","ISSN":"0305-1048","issue":"15","journalAbbreviation":"Nucleic Acids Research","page":"e97","source":"Silverchair","title":"Why weight? Modelling sample and observational level variability improves power in RNA-seq analyses","title-short":"Why weight?","volume":"43","author":[{"family":"Liu","given":"Ruijie"},{"family":"Holik","given":"Aliaksei Z."},{"family":"Su","given":"Shian"},{"family":"Jansz","given":"Natasha"},{"family":"Chen","given":"Kelan"},{"family":"Leong","given":"Huei San"},{"family":"Blewitt","given":"Marnie E."},{"family":"Asselin-Labat","given":"Marie-Liesse"},{"family":"Smyth","given":"Gordon K."},{"family":"Ritchie","given":"Matthew E."}],"issued":{"date-parts":[["2015",9,3]]},"citation-key":"liuWhyWeightModelling2015"}}],"schema":"https://github.com/citation-style-language/schema/raw/master/csl-citation.json"} </w:instrText>
      </w:r>
      <w:r w:rsidR="00C02C30" w:rsidRPr="001F50BC">
        <w:rPr>
          <w:rFonts w:cstheme="minorHAnsi"/>
        </w:rPr>
        <w:fldChar w:fldCharType="separate"/>
      </w:r>
      <w:r w:rsidR="00BC36C1" w:rsidRPr="001F50BC">
        <w:rPr>
          <w:rFonts w:cstheme="minorHAnsi"/>
          <w:kern w:val="0"/>
          <w:vertAlign w:val="superscript"/>
          <w:lang w:val="en-GB"/>
        </w:rPr>
        <w:t>16</w:t>
      </w:r>
      <w:r w:rsidR="00C02C30" w:rsidRPr="001F50BC">
        <w:rPr>
          <w:rFonts w:cstheme="minorHAnsi"/>
        </w:rPr>
        <w:fldChar w:fldCharType="end"/>
      </w:r>
      <w:r w:rsidR="00C02C30" w:rsidRPr="001F50BC">
        <w:rPr>
          <w:rFonts w:cstheme="minorHAnsi"/>
        </w:rPr>
        <w:t xml:space="preserve">. </w:t>
      </w:r>
      <w:r w:rsidR="0025573F" w:rsidRPr="001F50BC">
        <w:rPr>
          <w:rFonts w:cstheme="minorHAnsi"/>
        </w:rPr>
        <w:t>Volcano plots were visualized with EnhancedVolcano</w:t>
      </w:r>
      <w:r w:rsidR="0025573F" w:rsidRPr="001F50BC">
        <w:rPr>
          <w:rFonts w:cstheme="minorHAnsi"/>
        </w:rPr>
        <w:fldChar w:fldCharType="begin"/>
      </w:r>
      <w:r w:rsidR="00BC36C1" w:rsidRPr="001F50BC">
        <w:rPr>
          <w:rFonts w:cstheme="minorHAnsi"/>
        </w:rPr>
        <w:instrText xml:space="preserve"> ADDIN ZOTERO_ITEM CSL_CITATION {"citationID":"85jBubgE","properties":{"formattedCitation":"\\super 17\\nosupersub{}","plainCitation":"17","noteIndex":0},"citationItems":[{"id":1739,"uris":["http://zotero.org/users/7369316/items/6HLZB4UR"],"itemData":{"id":1739,"type":"report","genre":"manual","note":"DOI: 10.18129/B9.bioc.EnhancedVolcano","title":"EnhancedVolcano: Publication-ready volcano plots with enhanced colouring and labeling","URL":"https://bioconductor.org/packages/EnhancedVolcano","author":[{"family":"Blighe","given":"Kevin"},{"family":"Rana","given":"Sharmila"},{"family":"Lewis","given":"Myles"}],"issued":{"date-parts":[["2024"]]},"citation-key":"bligheEnhancedVolcanoPublicationreadyVolcano2024"}}],"schema":"https://github.com/citation-style-language/schema/raw/master/csl-citation.json"} </w:instrText>
      </w:r>
      <w:r w:rsidR="0025573F" w:rsidRPr="001F50BC">
        <w:rPr>
          <w:rFonts w:cstheme="minorHAnsi"/>
        </w:rPr>
        <w:fldChar w:fldCharType="separate"/>
      </w:r>
      <w:r w:rsidR="00BC36C1" w:rsidRPr="001F50BC">
        <w:rPr>
          <w:rFonts w:cstheme="minorHAnsi"/>
          <w:kern w:val="0"/>
          <w:vertAlign w:val="superscript"/>
          <w:lang w:val="en-GB"/>
        </w:rPr>
        <w:t>17</w:t>
      </w:r>
      <w:r w:rsidR="0025573F" w:rsidRPr="001F50BC">
        <w:rPr>
          <w:rFonts w:cstheme="minorHAnsi"/>
        </w:rPr>
        <w:fldChar w:fldCharType="end"/>
      </w:r>
      <w:r w:rsidR="0025573F" w:rsidRPr="001F50BC">
        <w:rPr>
          <w:rFonts w:cstheme="minorHAnsi"/>
        </w:rPr>
        <w:t xml:space="preserve"> </w:t>
      </w:r>
      <w:r w:rsidR="0025573F" w:rsidRPr="001F50BC">
        <w:rPr>
          <w:rFonts w:cstheme="minorHAnsi"/>
        </w:rPr>
        <w:t>1.22.0</w:t>
      </w:r>
      <w:r w:rsidR="0025573F" w:rsidRPr="001F50BC">
        <w:rPr>
          <w:rFonts w:cstheme="minorHAnsi"/>
        </w:rPr>
        <w:t xml:space="preserve"> and interactive volcano plots were customised with</w:t>
      </w:r>
      <w:r w:rsidR="005660AF" w:rsidRPr="001F50BC">
        <w:rPr>
          <w:rFonts w:cstheme="minorHAnsi"/>
        </w:rPr>
        <w:t xml:space="preserve"> ggplot2</w:t>
      </w:r>
      <w:r w:rsidR="005660AF" w:rsidRPr="001F50BC">
        <w:rPr>
          <w:rFonts w:cstheme="minorHAnsi"/>
        </w:rPr>
        <w:fldChar w:fldCharType="begin"/>
      </w:r>
      <w:r w:rsidR="00BC36C1" w:rsidRPr="001F50BC">
        <w:rPr>
          <w:rFonts w:cstheme="minorHAnsi"/>
        </w:rPr>
        <w:instrText xml:space="preserve"> ADDIN ZOTERO_ITEM CSL_CITATION {"citationID":"XLsUODEj","properties":{"formattedCitation":"\\super 18\\nosupersub{}","plainCitation":"18","noteIndex":0},"citationItems":[{"id":1708,"uris":["http://zotero.org/users/7369316/items/4UPCDWNJ"],"itemData":{"id":1708,"type":"book","collection-title":"Use R!","event-place":"Cham","ISBN":"978-3-319-24275-0","license":"http://www.springer.com/tdm","note":"DOI: 10.1007/978-3-319-24277-4","publisher":"Springer International Publishing","publisher-place":"Cham","source":"DOI.org (Crossref)","title":"ggplot2: Elegant Graphics for Data Analysis","URL":"http://link.springer.com/10.1007/978-3-319-24277-4","author":[{"family":"Wickham","given":"Hadley"}],"accessed":{"date-parts":[["2024",10,18]]},"issued":{"date-parts":[["2016"]]},"citation-key":"wickhamGgplot2ElegantGraphics2016"}}],"schema":"https://github.com/citation-style-language/schema/raw/master/csl-citation.json"} </w:instrText>
      </w:r>
      <w:r w:rsidR="005660AF" w:rsidRPr="001F50BC">
        <w:rPr>
          <w:rFonts w:cstheme="minorHAnsi"/>
        </w:rPr>
        <w:fldChar w:fldCharType="separate"/>
      </w:r>
      <w:r w:rsidR="00BC36C1" w:rsidRPr="001F50BC">
        <w:rPr>
          <w:rFonts w:cstheme="minorHAnsi"/>
          <w:kern w:val="0"/>
          <w:vertAlign w:val="superscript"/>
          <w:lang w:val="en-GB"/>
        </w:rPr>
        <w:t>18</w:t>
      </w:r>
      <w:r w:rsidR="005660AF" w:rsidRPr="001F50BC">
        <w:rPr>
          <w:rFonts w:cstheme="minorHAnsi"/>
        </w:rPr>
        <w:fldChar w:fldCharType="end"/>
      </w:r>
      <w:r w:rsidR="005660AF" w:rsidRPr="001F50BC">
        <w:rPr>
          <w:rFonts w:cstheme="minorHAnsi"/>
        </w:rPr>
        <w:t xml:space="preserve"> 3.5.1</w:t>
      </w:r>
      <w:r w:rsidR="0025573F" w:rsidRPr="001F50BC">
        <w:rPr>
          <w:rFonts w:cstheme="minorHAnsi"/>
        </w:rPr>
        <w:t xml:space="preserve"> plotly</w:t>
      </w:r>
      <w:r w:rsidR="005660AF" w:rsidRPr="001F50BC">
        <w:rPr>
          <w:rFonts w:cstheme="minorHAnsi"/>
        </w:rPr>
        <w:fldChar w:fldCharType="begin"/>
      </w:r>
      <w:r w:rsidR="00BC36C1" w:rsidRPr="001F50BC">
        <w:rPr>
          <w:rFonts w:cstheme="minorHAnsi"/>
        </w:rPr>
        <w:instrText xml:space="preserve"> ADDIN ZOTERO_ITEM CSL_CITATION {"citationID":"KPLu5bAv","properties":{"formattedCitation":"\\super 19\\nosupersub{}","plainCitation":"19","noteIndex":0},"citationItems":[{"id":1700,"uris":["http://zotero.org/users/7369316/items/CB2IUL3N"],"itemData":{"id":1700,"type":"book","ISBN":"978-1-138-33145-7","publisher":"Chapman &amp; Hall/CRC","title":"Interactive Web-Based Data Visualization with R, plotly, and shiny","author":[{"family":"Carson Sievert","given":""}],"issued":{"date-parts":[["2020"]]},"citation-key":"carsonsievertInteractiveWebBasedData2020"}}],"schema":"https://github.com/citation-style-language/schema/raw/master/csl-citation.json"} </w:instrText>
      </w:r>
      <w:r w:rsidR="005660AF" w:rsidRPr="001F50BC">
        <w:rPr>
          <w:rFonts w:cstheme="minorHAnsi"/>
        </w:rPr>
        <w:fldChar w:fldCharType="separate"/>
      </w:r>
      <w:r w:rsidR="00BC36C1" w:rsidRPr="001F50BC">
        <w:rPr>
          <w:rFonts w:cstheme="minorHAnsi"/>
          <w:kern w:val="0"/>
          <w:vertAlign w:val="superscript"/>
          <w:lang w:val="en-GB"/>
        </w:rPr>
        <w:t>19</w:t>
      </w:r>
      <w:r w:rsidR="005660AF" w:rsidRPr="001F50BC">
        <w:rPr>
          <w:rFonts w:cstheme="minorHAnsi"/>
        </w:rPr>
        <w:fldChar w:fldCharType="end"/>
      </w:r>
      <w:r w:rsidR="0025573F" w:rsidRPr="001F50BC">
        <w:rPr>
          <w:rFonts w:cstheme="minorHAnsi"/>
        </w:rPr>
        <w:t xml:space="preserve"> </w:t>
      </w:r>
      <w:r w:rsidR="0025573F" w:rsidRPr="00856A51">
        <w:rPr>
          <w:rFonts w:cstheme="minorHAnsi"/>
        </w:rPr>
        <w:t>4.10.4</w:t>
      </w:r>
      <w:r w:rsidR="0025573F" w:rsidRPr="001F50BC">
        <w:rPr>
          <w:rFonts w:cstheme="minorHAnsi"/>
        </w:rPr>
        <w:t xml:space="preserve">  and shiny</w:t>
      </w:r>
      <w:r w:rsidR="006B33EE" w:rsidRPr="001F50BC">
        <w:rPr>
          <w:rFonts w:cstheme="minorHAnsi"/>
        </w:rPr>
        <w:fldChar w:fldCharType="begin"/>
      </w:r>
      <w:r w:rsidR="00BC36C1" w:rsidRPr="001F50BC">
        <w:rPr>
          <w:rFonts w:cstheme="minorHAnsi"/>
        </w:rPr>
        <w:instrText xml:space="preserve"> ADDIN ZOTERO_ITEM CSL_CITATION {"citationID":"LfoypmsD","properties":{"formattedCitation":"\\super 20\\nosupersub{}","plainCitation":"20","noteIndex":0},"citationItems":[{"id":1741,"uris":["http://zotero.org/users/7369316/items/H2K9W9TC"],"itemData":{"id":1741,"type":"report","genre":"manual","title":"shiny: Web application framework for R","URL":"https://CRAN.R-project.org/package=shiny","author":[{"family":"Chang","given":"Winston"},{"family":"Cheng","given":"Joe"},{"family":"Allaire","given":"JJ"},{"family":"Sievert","given":"Carson"},{"family":"Schloerke","given":"Barret"},{"family":"Xie","given":"Yihui"},{"family":"Allen","given":"Jeff"},{"family":"McPherson","given":"Jonathan"},{"family":"Dipert","given":"Alan"},{"family":"Borges","given":"Barbara"}],"issued":{"date-parts":[["2024"]]},"citation-key":"changShinyWebApplication2024"}}],"schema":"https://github.com/citation-style-language/schema/raw/master/csl-citation.json"} </w:instrText>
      </w:r>
      <w:r w:rsidR="006B33EE" w:rsidRPr="001F50BC">
        <w:rPr>
          <w:rFonts w:cstheme="minorHAnsi"/>
        </w:rPr>
        <w:fldChar w:fldCharType="separate"/>
      </w:r>
      <w:r w:rsidR="00BC36C1" w:rsidRPr="001F50BC">
        <w:rPr>
          <w:rFonts w:cstheme="minorHAnsi"/>
          <w:kern w:val="0"/>
          <w:vertAlign w:val="superscript"/>
          <w:lang w:val="en-GB"/>
        </w:rPr>
        <w:t>20</w:t>
      </w:r>
      <w:r w:rsidR="006B33EE" w:rsidRPr="001F50BC">
        <w:rPr>
          <w:rFonts w:cstheme="minorHAnsi"/>
        </w:rPr>
        <w:fldChar w:fldCharType="end"/>
      </w:r>
      <w:r w:rsidR="0025573F" w:rsidRPr="001F50BC">
        <w:rPr>
          <w:rFonts w:cstheme="minorHAnsi"/>
        </w:rPr>
        <w:t xml:space="preserve"> </w:t>
      </w:r>
      <w:r w:rsidR="0025573F" w:rsidRPr="00856A51">
        <w:rPr>
          <w:rFonts w:cstheme="minorHAnsi"/>
        </w:rPr>
        <w:t>1.9.1</w:t>
      </w:r>
      <w:r w:rsidR="0025573F" w:rsidRPr="001F50BC">
        <w:rPr>
          <w:rFonts w:cstheme="minorHAnsi"/>
        </w:rPr>
        <w:t>.</w:t>
      </w:r>
    </w:p>
    <w:p w14:paraId="39579DC3" w14:textId="77777777" w:rsidR="006B33EE" w:rsidRPr="001F50BC" w:rsidRDefault="006B33EE" w:rsidP="0025573F">
      <w:pPr>
        <w:jc w:val="both"/>
        <w:rPr>
          <w:rFonts w:cstheme="minorHAnsi"/>
        </w:rPr>
      </w:pPr>
    </w:p>
    <w:p w14:paraId="10334F5C" w14:textId="73FA800D" w:rsidR="006B33EE" w:rsidRPr="001F50BC" w:rsidRDefault="006B33EE" w:rsidP="0025573F">
      <w:pPr>
        <w:jc w:val="both"/>
        <w:rPr>
          <w:rFonts w:cstheme="minorHAnsi"/>
          <w:b/>
          <w:bCs/>
        </w:rPr>
      </w:pPr>
      <w:r w:rsidRPr="001F50BC">
        <w:rPr>
          <w:rFonts w:cstheme="minorHAnsi"/>
          <w:b/>
          <w:bCs/>
        </w:rPr>
        <w:t>Gene set enrichment analysis</w:t>
      </w:r>
    </w:p>
    <w:p w14:paraId="68201901" w14:textId="1EB0C8D1" w:rsidR="00025A43" w:rsidRPr="001F50BC" w:rsidRDefault="006B33EE" w:rsidP="005660AF">
      <w:pPr>
        <w:jc w:val="both"/>
        <w:rPr>
          <w:rFonts w:cstheme="minorHAnsi"/>
        </w:rPr>
      </w:pPr>
      <w:r w:rsidRPr="001F50BC">
        <w:rPr>
          <w:rFonts w:cstheme="minorHAnsi"/>
        </w:rPr>
        <w:t>Gene set enrichment analysis</w:t>
      </w:r>
      <w:r w:rsidR="005660AF" w:rsidRPr="001F50BC">
        <w:rPr>
          <w:rFonts w:cstheme="minorHAnsi"/>
        </w:rPr>
        <w:fldChar w:fldCharType="begin"/>
      </w:r>
      <w:r w:rsidR="00BC36C1" w:rsidRPr="001F50BC">
        <w:rPr>
          <w:rFonts w:cstheme="minorHAnsi"/>
        </w:rPr>
        <w:instrText xml:space="preserve"> ADDIN ZOTERO_ITEM CSL_CITATION {"citationID":"OWCEGM7i","properties":{"formattedCitation":"\\super 21\\nosupersub{}","plainCitation":"21","noteIndex":0},"citationItems":[{"id":1755,"uris":["http://zotero.org/users/7369316/items/TYWEPHJF"],"itemData":{"id":1755,"type":"webpage","title":"Gene set enrichment analysis: A knowledge-based approach for interpreting genome-wide expression profiles | PNAS","URL":"https://www.pnas.org/doi/10.1073/pnas.0506580102","accessed":{"date-parts":[["2024",10,18]]},"citation-key":"GeneSetEnrichment"}}],"schema":"https://github.com/citation-style-language/schema/raw/master/csl-citation.json"} </w:instrText>
      </w:r>
      <w:r w:rsidR="005660AF" w:rsidRPr="001F50BC">
        <w:rPr>
          <w:rFonts w:cstheme="minorHAnsi"/>
        </w:rPr>
        <w:fldChar w:fldCharType="separate"/>
      </w:r>
      <w:r w:rsidR="00BC36C1" w:rsidRPr="001F50BC">
        <w:rPr>
          <w:rFonts w:cstheme="minorHAnsi"/>
          <w:kern w:val="0"/>
          <w:vertAlign w:val="superscript"/>
          <w:lang w:val="en-GB"/>
        </w:rPr>
        <w:t>21</w:t>
      </w:r>
      <w:r w:rsidR="005660AF" w:rsidRPr="001F50BC">
        <w:rPr>
          <w:rFonts w:cstheme="minorHAnsi"/>
        </w:rPr>
        <w:fldChar w:fldCharType="end"/>
      </w:r>
      <w:r w:rsidRPr="001F50BC">
        <w:rPr>
          <w:rFonts w:cstheme="minorHAnsi"/>
        </w:rPr>
        <w:t xml:space="preserve"> was performed with </w:t>
      </w:r>
      <w:r w:rsidRPr="00856A51">
        <w:rPr>
          <w:rFonts w:cstheme="minorHAnsi"/>
        </w:rPr>
        <w:t>clusterProfiler</w:t>
      </w:r>
      <w:r w:rsidRPr="001F50BC">
        <w:rPr>
          <w:rFonts w:cstheme="minorHAnsi"/>
        </w:rPr>
        <w:fldChar w:fldCharType="begin"/>
      </w:r>
      <w:r w:rsidR="00BC36C1" w:rsidRPr="001F50BC">
        <w:rPr>
          <w:rFonts w:cstheme="minorHAnsi"/>
        </w:rPr>
        <w:instrText xml:space="preserve"> ADDIN ZOTERO_ITEM CSL_CITATION {"citationID":"kQWnLrj8","properties":{"formattedCitation":"\\super 22\\uc0\\u8211{}24\\nosupersub{}","plainCitation":"22–24","noteIndex":0},"citationItems":[{"id":1703,"uris":["http://zotero.org/users/7369316/items/X4SFAK5Z"],"itemData":{"id":1703,"type":"article-journal","container-title":"The Innovation","DOI":"10.1016/j.xinn.2021.100141","ISSN":"2666-6758","issue":"3","journalAbbreviation":"Innovation","language":"English","note":"publisher: Elsevier\nPMID: 34557778","source":"www.cell.com","title":"clusterProfiler 4.0: A universal enrichment tool for interpreting omics data","title-short":"clusterProfiler 4.0","URL":"https://www.cell.com/the-innovation/abstract/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2024",10,18]]},"issued":{"date-parts":[["2021",8,28]]},"citation-key":"wuClusterProfiler40Universal2021"}},{"id":1701,"uris":["http://zotero.org/users/7369316/items/3SZ6TS85"],"itemData":{"id":1701,"type":"article-journal","abstract":"With the advent of multiomics, software capable of multidimensional enrichment analysis has become increasingly crucial for uncovering gene set variations in biological processes and disease pathways. This is essential for elucidating disease mechanisms and identifying potential therapeutic targets. clusterProfiler stands out for its comprehensive utilization of databases and advanced visualization features. Importantly, clusterProfiler supports various biological knowledge, including Gene Ontology and Kyoto Encyclopedia of Genes and Genomes, through performing over-representation and gene set enrichment analyses. A key feature is that clusterProfiler allows users to choose from various graphical outputs to visualize results, enhancing interpretability. This protocol describes innovative ways in which clusterProfiler has been used for integrating metabolomics and metagenomics analyses, identifying and characterizing transcription factors under stress conditions, and annotating cells in single-cell studies. In all cases, the computational steps can be completed within ~2 min. clusterProfiler is released through the Bioconductor project and can be accessed via https://bioconductor.org/packages/clusterProfiler/.","container-title":"Nature Protocols","DOI":"10.1038/s41596-024-01020-z","ISSN":"1750-2799","journalAbbreviation":"Nat Protoc","language":"en","license":"2024 Springer Nature Limited","note":"publisher: Nature Publishing Group","page":"1-29","source":"www.nature.com","title":"Using clusterProfiler to characterize multiomics data","author":[{"family":"Xu","given":"Shuangbin"},{"family":"Hu","given":"Erqiang"},{"family":"Cai","given":"Yantong"},{"family":"Xie","given":"Zijing"},{"family":"Luo","given":"Xiao"},{"family":"Zhan","given":"Li"},{"family":"Tang","given":"Wenli"},{"family":"Wang","given":"Qianwen"},{"family":"Liu","given":"Bingdong"},{"family":"Wang","given":"Rui"},{"family":"Xie","given":"Wenqin"},{"family":"Wu","given":"Tianzhi"},{"family":"Xie","given":"Liwei"},{"family":"Yu","given":"Guangchuang"}],"issued":{"date-parts":[["2024",7,17]]},"citation-key":"xuUsingClusterProfilerCharacterize2024"}},{"id":1706,"uris":["http://zotero.org/users/7369316/items/LFV3JMF4"],"itemData":{"id":1706,"type":"article-journal","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http://bioconductor.org/packages/release/bioc/html/clusterProfiler.html","container-title":"OMICS: A Journal of Integrative Biology","DOI":"10.1089/omi.2011.0118","issue":"5","note":"publisher: Mary Ann Liebert, Inc., publishers","page":"284-287","source":"liebertpub.com (Atypon)","title":"clusterProfiler: an R Package for Comparing Biological Themes Among Gene Clusters","title-short":"clusterProfiler","volume":"16","author":[{"family":"Yu","given":"Guangchuang"},{"family":"Wang","given":"Li-Gen"},{"family":"Han","given":"Yanyan"},{"family":"He","given":"Qing-Yu"}],"issued":{"date-parts":[["2012",5]]},"citation-key":"yuClusterProfilerPackageComparing2012"}}],"schema":"https://github.com/citation-style-language/schema/raw/master/csl-citation.json"} </w:instrText>
      </w:r>
      <w:r w:rsidRPr="001F50BC">
        <w:rPr>
          <w:rFonts w:cstheme="minorHAnsi"/>
        </w:rPr>
        <w:fldChar w:fldCharType="separate"/>
      </w:r>
      <w:r w:rsidR="00BC36C1" w:rsidRPr="001F50BC">
        <w:rPr>
          <w:rFonts w:cstheme="minorHAnsi"/>
          <w:kern w:val="0"/>
          <w:vertAlign w:val="superscript"/>
          <w:lang w:val="en-GB"/>
        </w:rPr>
        <w:t>22–24</w:t>
      </w:r>
      <w:r w:rsidRPr="001F50BC">
        <w:rPr>
          <w:rFonts w:cstheme="minorHAnsi"/>
        </w:rPr>
        <w:fldChar w:fldCharType="end"/>
      </w:r>
      <w:r w:rsidRPr="001F50BC">
        <w:rPr>
          <w:rFonts w:cstheme="minorHAnsi"/>
        </w:rPr>
        <w:t xml:space="preserve"> </w:t>
      </w:r>
      <w:r w:rsidRPr="00856A51">
        <w:rPr>
          <w:rFonts w:cstheme="minorHAnsi"/>
        </w:rPr>
        <w:t>4.12.6</w:t>
      </w:r>
      <w:r w:rsidR="00A627D2" w:rsidRPr="001F50BC">
        <w:rPr>
          <w:rFonts w:cstheme="minorHAnsi"/>
        </w:rPr>
        <w:t xml:space="preserve"> using `fgsea`</w:t>
      </w:r>
      <w:r w:rsidR="00A627D2" w:rsidRPr="001F50BC">
        <w:rPr>
          <w:rFonts w:cstheme="minorHAnsi"/>
        </w:rPr>
        <w:fldChar w:fldCharType="begin"/>
      </w:r>
      <w:r w:rsidR="00BC36C1" w:rsidRPr="001F50BC">
        <w:rPr>
          <w:rFonts w:cstheme="minorHAnsi"/>
        </w:rPr>
        <w:instrText xml:space="preserve"> ADDIN ZOTERO_ITEM CSL_CITATION {"citationID":"HEqyWTlt","properties":{"formattedCitation":"\\super 25\\nosupersub{}","plainCitation":"25","noteIndex":0},"citationItems":[{"id":1748,"uris":["http://zotero.org/users/7369316/items/YBPMMY9H"],"itemData":{"id":1748,"type":"article","abstract":"Gene set enrichment analysis (GSEA) is an ubiquitously used tool for evaluating pathway enrichment in transcriptional data. Typical experimental design consists in comparing two conditions with several replicates using a differential gene expression test followed by preranked GSEA performed against a collection of hundreds and thousands of pathways. However, the reference implementation of this method cannot accurately estimate small P-values, which significantly limits its sensitivity due to multiple hypotheses correction procedure.\nHere we present FGSEA (Fast Gene Set Enrichment Analysis) method that is able to estimate arbitrarily low GSEA P-values with a high accuracy in a matter of minutes or even seconds. To confirm the accuracy of the method, we also developed an exact algorithm for GSEA P-values calculation for integer gene-level statistics. Using the exact algorithm as a reference we show that FGSEA is able to routinely estimate P-values up to 10−100 with a small and predictable estimation error. We systematically evaluate FGSEA on a collection of 605 datasets and show that FGSEA recovers much more statistically significant pathways compared to other implementations.\nFGSEA is open source and available as an R package in Bioconductor (http://bioconductor.org/packages/fgsea/) and on GitHub (https://github.com/ctlab/fgsea/).","DOI":"10.1101/060012","language":"en","license":"© 2021, Posted by Cold Spring Harbor Laboratory. This pre-print is available under a Creative Commons License (Attribution 4.0 International), CC BY 4.0, as described at http://creativecommons.org/licenses/by/4.0/","note":"page: 060012\nsection: New Results","publisher":"bioRxiv","source":"bioRxiv","title":"Fast gene set enrichment analysis","URL":"https://www.biorxiv.org/content/10.1101/060012v3","author":[{"family":"Korotkevich","given":"Gennady"},{"family":"Sukhov","given":"Vladimir"},{"family":"Budin","given":"Nikolay"},{"family":"Shpak","given":"Boris"},{"family":"Artyomov","given":"Maxim N."},{"family":"Sergushichev","given":"Alexey"}],"accessed":{"date-parts":[["2024",10,18]]},"issued":{"date-parts":[["2021",2,1]]},"citation-key":"korotkevichFastGeneSet2021"}}],"schema":"https://github.com/citation-style-language/schema/raw/master/csl-citation.json"} </w:instrText>
      </w:r>
      <w:r w:rsidR="00A627D2" w:rsidRPr="001F50BC">
        <w:rPr>
          <w:rFonts w:cstheme="minorHAnsi"/>
        </w:rPr>
        <w:fldChar w:fldCharType="separate"/>
      </w:r>
      <w:r w:rsidR="00BC36C1" w:rsidRPr="001F50BC">
        <w:rPr>
          <w:rFonts w:cstheme="minorHAnsi"/>
          <w:kern w:val="0"/>
          <w:vertAlign w:val="superscript"/>
          <w:lang w:val="en-GB"/>
        </w:rPr>
        <w:t>25</w:t>
      </w:r>
      <w:r w:rsidR="00A627D2" w:rsidRPr="001F50BC">
        <w:rPr>
          <w:rFonts w:cstheme="minorHAnsi"/>
        </w:rPr>
        <w:fldChar w:fldCharType="end"/>
      </w:r>
      <w:r w:rsidR="00A627D2" w:rsidRPr="001F50BC">
        <w:rPr>
          <w:rFonts w:cstheme="minorHAnsi"/>
        </w:rPr>
        <w:t xml:space="preserve"> as the calculation method with no boundaries for p-value estimation</w:t>
      </w:r>
      <w:r w:rsidRPr="001F50BC">
        <w:rPr>
          <w:rFonts w:cstheme="minorHAnsi"/>
        </w:rPr>
        <w:t xml:space="preserve">. For the GSEA we included all the genes into the background ranked gene list after excluding the low counts genes </w:t>
      </w:r>
      <w:r w:rsidR="00B2246C" w:rsidRPr="001F50BC">
        <w:rPr>
          <w:rFonts w:cstheme="minorHAnsi"/>
        </w:rPr>
        <w:t xml:space="preserve">with </w:t>
      </w:r>
      <w:r w:rsidR="00B2246C" w:rsidRPr="001F50BC">
        <w:rPr>
          <w:rFonts w:cstheme="minorHAnsi"/>
          <w:i/>
          <w:iCs/>
        </w:rPr>
        <w:t>`filterByExpr`</w:t>
      </w:r>
      <w:r w:rsidR="00B2246C" w:rsidRPr="001F50BC">
        <w:rPr>
          <w:rFonts w:cstheme="minorHAnsi"/>
          <w:i/>
          <w:iCs/>
        </w:rPr>
        <w:t xml:space="preserve"> </w:t>
      </w:r>
      <w:r w:rsidR="00B2246C" w:rsidRPr="001F50BC">
        <w:rPr>
          <w:rFonts w:cstheme="minorHAnsi"/>
        </w:rPr>
        <w:t>thus leaving the genes that have any chance to be assessed as differentially expressed</w:t>
      </w:r>
      <w:r w:rsidR="00B2246C" w:rsidRPr="001F50BC">
        <w:rPr>
          <w:rFonts w:cstheme="minorHAnsi"/>
        </w:rPr>
        <w:fldChar w:fldCharType="begin"/>
      </w:r>
      <w:r w:rsidR="00BC36C1" w:rsidRPr="001F50BC">
        <w:rPr>
          <w:rFonts w:cstheme="minorHAnsi"/>
        </w:rPr>
        <w:instrText xml:space="preserve"> ADDIN ZOTERO_ITEM CSL_CITATION {"citationID":"FCnQo75Q","properties":{"formattedCitation":"\\super 26,27\\nosupersub{}","plainCitation":"26,27","noteIndex":0},"citationItems":[{"id":1746,"uris":["http://zotero.org/users/7369316/items/5SIXLG58"],"itemData":{"id":1746,"type":"article-journal","abstract":"Gene set enrichment tests (a.k.a. functional enrichment analysis) are among the most frequently used methods in computational biology. Despite this popularity, there are concerns that these methods are being applied incorrectly and the results of some peer-reviewed publications are unreliable. These problems include the use of inappropriate background gene lists, lack of false discovery rate correction and lack of methodological detail. To ascertain the frequency of these issues in the literature, we performed a screen of 186 open-access research articles describing functional enrichment results. We find that 95% of analyses using over-representation tests did not implement an appropriate background gene list or did not describe this in the methods. Failure to perform p-value correction for multiple tests was identified in 43% of analyses. Many studies lacked detail in the methods section about the tools and gene sets used. An extension of this survey showed that these problems are not associated with journal or article level bibliometrics. Using seven independent RNA-seq datasets, we show misuse of enrichment tools alters results substantially. In conclusion, most published functional enrichment studies suffered from one or more major flaws, highlighting the need for stronger standards for enrichment analysis.","container-title":"PLOS Computational Biology","DOI":"10.1371/journal.pcbi.1009935","ISSN":"1553-7358","issue":"3","journalAbbreviation":"PLOS Computational Biology","language":"en","note":"publisher: Public Library of Science","page":"e1009935","source":"PLoS Journals","title":"Urgent need for consistent standards in functional enrichment analysis","volume":"18","author":[{"family":"Wijesooriya","given":"Kaumadi"},{"family":"Jadaan","given":"Sameer A."},{"family":"Perera","given":"Kaushalya L."},{"family":"Kaur","given":"Tanuveer"},{"family":"Ziemann","given":"Mark"}],"issued":{"date-parts":[["2022",3,9]]},"citation-key":"wijesooriyaUrgentNeedConsistent2022"}},{"id":1743,"uris":["http://zotero.org/users/7369316/items/AFQHAVDM"],"itemData":{"id":1743,"type":"article-journal","abstract":"Serious and underappreciated sources of bias mean that extreme caution should be applied when using or interpreting functional enrichment analysis to validate findings from global RNA- or protein-expression analyses.","container-title":"Genome Biology","DOI":"10.1186/s13059-015-0761-7","ISSN":"1474-760X","issue":"1","journalAbbreviation":"Genome Biology","page":"186","source":"BioMed Central","title":"Multiple sources of bias confound functional enrichment analysis of global -omics data","volume":"16","author":[{"family":"Timmons","given":"James A."},{"family":"Szkop","given":"Krzysztof J."},{"family":"Gallagher","given":"Iain J."}],"issued":{"date-parts":[["2015",9,7]]},"citation-key":"timmonsMultipleSourcesBias2015"}}],"schema":"https://github.com/citation-style-language/schema/raw/master/csl-citation.json"} </w:instrText>
      </w:r>
      <w:r w:rsidR="00B2246C" w:rsidRPr="001F50BC">
        <w:rPr>
          <w:rFonts w:cstheme="minorHAnsi"/>
        </w:rPr>
        <w:fldChar w:fldCharType="separate"/>
      </w:r>
      <w:r w:rsidR="00BC36C1" w:rsidRPr="001F50BC">
        <w:rPr>
          <w:rFonts w:cstheme="minorHAnsi"/>
          <w:kern w:val="0"/>
          <w:vertAlign w:val="superscript"/>
          <w:lang w:val="en-GB"/>
        </w:rPr>
        <w:t>26,27</w:t>
      </w:r>
      <w:r w:rsidR="00B2246C" w:rsidRPr="001F50BC">
        <w:rPr>
          <w:rFonts w:cstheme="minorHAnsi"/>
        </w:rPr>
        <w:fldChar w:fldCharType="end"/>
      </w:r>
      <w:r w:rsidR="00B2246C" w:rsidRPr="001F50BC">
        <w:rPr>
          <w:rFonts w:cstheme="minorHAnsi"/>
          <w:i/>
          <w:iCs/>
        </w:rPr>
        <w:t>.</w:t>
      </w:r>
      <w:r w:rsidR="00B2246C" w:rsidRPr="001F50BC">
        <w:rPr>
          <w:rFonts w:cstheme="minorHAnsi"/>
        </w:rPr>
        <w:t xml:space="preserve"> The background gene list was ranked by the moderated t-statistic.</w:t>
      </w:r>
      <w:r w:rsidR="00A627D2" w:rsidRPr="001F50BC">
        <w:rPr>
          <w:rFonts w:cstheme="minorHAnsi"/>
        </w:rPr>
        <w:t xml:space="preserve"> We tested the background gene list against MSigDB`s</w:t>
      </w:r>
      <w:r w:rsidR="00A627D2" w:rsidRPr="001F50BC">
        <w:rPr>
          <w:rFonts w:cstheme="minorHAnsi"/>
        </w:rPr>
        <w:fldChar w:fldCharType="begin"/>
      </w:r>
      <w:r w:rsidR="00BC36C1" w:rsidRPr="001F50BC">
        <w:rPr>
          <w:rFonts w:cstheme="minorHAnsi"/>
        </w:rPr>
        <w:instrText xml:space="preserve"> ADDIN ZOTERO_ITEM CSL_CITATION {"citationID":"hOkHRoP2","properties":{"formattedCitation":"\\super 28\\nosupersub{}","plainCitation":"28","noteIndex":0},"citationItems":[{"id":1723,"uris":["http://zotero.org/users/7369316/items/3PMGA4L3"],"itemData":{"id":1723,"type":"article-journal","abstract":"Motivation: Well-annotated gene sets representing the universe of the biological processes are critical for meaningful and insightful interpretation of large-scale genomic data. The Molecular Signatures Database (MSigDB) is one of the most widely used repositories of such sets.Results: We report the availability of a new version of the database, MSigDB 3.0, with over 6700 gene sets, a complete revision of the collection of canonical pathways and experimental signatures from publications, enhanced annotations and upgrades to the web site.Availability and Implementation: MSigDB is freely available for non-commercial use at http://www.broadinstitute.org/msigdb.Contact:  gsea@broadinstitute.org","container-title":"Bioinformatics","DOI":"10.1093/bioinformatics/btr260","ISSN":"1367-4803","issue":"12","journalAbbreviation":"Bioinformatics","page":"1739-1740","source":"Silverchair","title":"Molecular signatures database (MSigDB) 3.0","volume":"27","author":[{"family":"Liberzon","given":"Arthur"},{"family":"Subramanian","given":"Aravind"},{"family":"Pinchback","given":"Reid"},{"family":"Thorvaldsdóttir","given":"Helga"},{"family":"Tamayo","given":"Pablo"},{"family":"Mesirov","given":"Jill P."}],"issued":{"date-parts":[["2011",6,15]]},"citation-key":"liberzonMolecularSignaturesDatabase2011"}}],"schema":"https://github.com/citation-style-language/schema/raw/master/csl-citation.json"} </w:instrText>
      </w:r>
      <w:r w:rsidR="00A627D2" w:rsidRPr="001F50BC">
        <w:rPr>
          <w:rFonts w:cstheme="minorHAnsi"/>
        </w:rPr>
        <w:fldChar w:fldCharType="separate"/>
      </w:r>
      <w:r w:rsidR="00BC36C1" w:rsidRPr="001F50BC">
        <w:rPr>
          <w:rFonts w:cstheme="minorHAnsi"/>
          <w:kern w:val="0"/>
          <w:vertAlign w:val="superscript"/>
          <w:lang w:val="en-GB"/>
        </w:rPr>
        <w:t>28</w:t>
      </w:r>
      <w:r w:rsidR="00A627D2" w:rsidRPr="001F50BC">
        <w:rPr>
          <w:rFonts w:cstheme="minorHAnsi"/>
        </w:rPr>
        <w:fldChar w:fldCharType="end"/>
      </w:r>
      <w:r w:rsidR="005660AF" w:rsidRPr="001F50BC">
        <w:rPr>
          <w:rFonts w:cstheme="minorHAnsi"/>
        </w:rPr>
        <w:t xml:space="preserve"> via msigdbr 7.5.1</w:t>
      </w:r>
      <w:r w:rsidR="00A627D2" w:rsidRPr="001F50BC">
        <w:rPr>
          <w:rFonts w:cstheme="minorHAnsi"/>
        </w:rPr>
        <w:t xml:space="preserve"> Hallmark pathways</w:t>
      </w:r>
      <w:r w:rsidR="00A627D2" w:rsidRPr="001F50BC">
        <w:rPr>
          <w:rFonts w:cstheme="minorHAnsi"/>
        </w:rPr>
        <w:fldChar w:fldCharType="begin"/>
      </w:r>
      <w:r w:rsidR="00BC36C1" w:rsidRPr="001F50BC">
        <w:rPr>
          <w:rFonts w:cstheme="minorHAnsi"/>
        </w:rPr>
        <w:instrText xml:space="preserve"> ADDIN ZOTERO_ITEM CSL_CITATION {"citationID":"pE36COth","properties":{"formattedCitation":"\\super 29\\nosupersub{}","plainCitation":"29","noteIndex":0},"citationItems":[{"id":1721,"uris":["http://zotero.org/users/7369316/items/4VSPTNXG"],"itemData":{"id":1721,"type":"article-journal","container-title":"Cell Systems","DOI":"10.1016/j.cels.2015.12.004","ISSN":"2405-4712, 2405-4720","issue":"6","journalAbbreviation":"cels","language":"English","note":"publisher: Elsevier","page":"417-425","source":"www.cell.com","title":"The Molecular Signatures Database Hallmark Gene Set Collection","volume":"1","author":[{"family":"Liberzon","given":"Arthur"},{"family":"Birger","given":"Chet"},{"family":"Thorvaldsdóttir","given":"Helga"},{"family":"Ghandi","given":"Mahmoud"},{"family":"Mesirov","given":"Jill P."},{"family":"Tamayo","given":"Pablo"}],"issued":{"date-parts":[["2015",12,23]]},"citation-key":"liberzonMolecularSignaturesDatabase2015"}}],"schema":"https://github.com/citation-style-language/schema/raw/master/csl-citation.json"} </w:instrText>
      </w:r>
      <w:r w:rsidR="00A627D2" w:rsidRPr="001F50BC">
        <w:rPr>
          <w:rFonts w:cstheme="minorHAnsi"/>
        </w:rPr>
        <w:fldChar w:fldCharType="separate"/>
      </w:r>
      <w:r w:rsidR="00BC36C1" w:rsidRPr="001F50BC">
        <w:rPr>
          <w:rFonts w:cstheme="minorHAnsi"/>
          <w:kern w:val="0"/>
          <w:vertAlign w:val="superscript"/>
          <w:lang w:val="en-GB"/>
        </w:rPr>
        <w:t>29</w:t>
      </w:r>
      <w:r w:rsidR="00A627D2" w:rsidRPr="001F50BC">
        <w:rPr>
          <w:rFonts w:cstheme="minorHAnsi"/>
        </w:rPr>
        <w:fldChar w:fldCharType="end"/>
      </w:r>
      <w:r w:rsidR="00A627D2" w:rsidRPr="001F50BC">
        <w:rPr>
          <w:rFonts w:cstheme="minorHAnsi"/>
        </w:rPr>
        <w:t>, C5 Gene Ontology molecular functions, C2 Canonical Pathways</w:t>
      </w:r>
      <w:r w:rsidR="00A627D2" w:rsidRPr="001F50BC">
        <w:rPr>
          <w:rFonts w:cstheme="minorHAnsi"/>
        </w:rPr>
        <w:fldChar w:fldCharType="begin"/>
      </w:r>
      <w:r w:rsidR="00BC36C1" w:rsidRPr="001F50BC">
        <w:rPr>
          <w:rFonts w:cstheme="minorHAnsi"/>
        </w:rPr>
        <w:instrText xml:space="preserve"> ADDIN ZOTERO_ITEM CSL_CITATION {"citationID":"gnGv6xxk","properties":{"formattedCitation":"\\super 30,31\\nosupersub{}","plainCitation":"30,31","noteIndex":0},"citationItems":[{"id":1750,"uris":["http://zotero.org/users/7369316/items/B67VP9N3"],"itemData":{"id":1750,"type":"article-journal","abstract":"Genomic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M."},{"family":"Sherlock","given":"Gavin"}],"issued":{"date-parts":[["2000",5]]},"citation-key":"ashburnerGeneOntologyTool2000"}},{"id":1752,"uris":["http://zotero.org/users/7369316/items/Z2EZHDXC"],"itemData":{"id":1752,"type":"article-journal","abstract":"The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citation-key":"thegeneontologyconsortiumGeneOntologyKnowledgebase2023"}}],"schema":"https://github.com/citation-style-language/schema/raw/master/csl-citation.json"} </w:instrText>
      </w:r>
      <w:r w:rsidR="00A627D2" w:rsidRPr="001F50BC">
        <w:rPr>
          <w:rFonts w:cstheme="minorHAnsi"/>
        </w:rPr>
        <w:fldChar w:fldCharType="separate"/>
      </w:r>
      <w:r w:rsidR="00BC36C1" w:rsidRPr="001F50BC">
        <w:rPr>
          <w:rFonts w:cstheme="minorHAnsi"/>
          <w:kern w:val="0"/>
          <w:vertAlign w:val="superscript"/>
          <w:lang w:val="en-GB"/>
        </w:rPr>
        <w:t>30,31</w:t>
      </w:r>
      <w:r w:rsidR="00A627D2" w:rsidRPr="001F50BC">
        <w:rPr>
          <w:rFonts w:cstheme="minorHAnsi"/>
        </w:rPr>
        <w:fldChar w:fldCharType="end"/>
      </w:r>
      <w:r w:rsidR="00A627D2" w:rsidRPr="001F50BC">
        <w:rPr>
          <w:rFonts w:cstheme="minorHAnsi"/>
        </w:rPr>
        <w:t>, KEGG</w:t>
      </w:r>
      <w:r w:rsidR="00A627D2" w:rsidRPr="001F50BC">
        <w:rPr>
          <w:rFonts w:cstheme="minorHAnsi"/>
        </w:rPr>
        <w:fldChar w:fldCharType="begin"/>
      </w:r>
      <w:r w:rsidR="00BC36C1" w:rsidRPr="001F50BC">
        <w:rPr>
          <w:rFonts w:cstheme="minorHAnsi"/>
        </w:rPr>
        <w:instrText xml:space="preserve"> ADDIN ZOTERO_ITEM CSL_CITATION {"citationID":"qtsxBnDw","properties":{"formattedCitation":"\\super 32\\nosupersub{}","plainCitation":"32","noteIndex":0},"citationItems":[{"id":1729,"uris":["http://zotero.org/users/7369316/items/NT7AYB2X"],"itemData":{"id":1729,"type":"article-journal","abstract":"KEGG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).","container-title":"Nucleic Acids Research","DOI":"10.1093/nar/28.1.27","ISSN":"0305-1048","issue":"1","journalAbbreviation":"Nucleic Acids Research","page":"27-30","source":"Silverchair","title":"KEGG: Kyoto Encyclopedia of Genes and Genomes","title-short":"KEGG","volume":"28","author":[{"family":"Kanehisa","given":"Minoru"},{"family":"Goto","given":"Susumu"}],"issued":{"date-parts":[["2000",1,1]]},"citation-key":"kanehisaKEGGKyotoEncyclopedia2000"}}],"schema":"https://github.com/citation-style-language/schema/raw/master/csl-citation.json"} </w:instrText>
      </w:r>
      <w:r w:rsidR="00A627D2" w:rsidRPr="001F50BC">
        <w:rPr>
          <w:rFonts w:cstheme="minorHAnsi"/>
        </w:rPr>
        <w:fldChar w:fldCharType="separate"/>
      </w:r>
      <w:r w:rsidR="00BC36C1" w:rsidRPr="001F50BC">
        <w:rPr>
          <w:rFonts w:cstheme="minorHAnsi"/>
          <w:kern w:val="0"/>
          <w:vertAlign w:val="superscript"/>
          <w:lang w:val="en-GB"/>
        </w:rPr>
        <w:t>32</w:t>
      </w:r>
      <w:r w:rsidR="00A627D2" w:rsidRPr="001F50BC">
        <w:rPr>
          <w:rFonts w:cstheme="minorHAnsi"/>
        </w:rPr>
        <w:fldChar w:fldCharType="end"/>
      </w:r>
      <w:r w:rsidR="00A627D2" w:rsidRPr="001F50BC">
        <w:rPr>
          <w:rFonts w:cstheme="minorHAnsi"/>
        </w:rPr>
        <w:t xml:space="preserve"> pathways (excluding disease-related gene sets) and </w:t>
      </w:r>
      <w:r w:rsidR="005660AF" w:rsidRPr="001F50BC">
        <w:rPr>
          <w:rFonts w:cstheme="minorHAnsi"/>
        </w:rPr>
        <w:t xml:space="preserve">also </w:t>
      </w:r>
      <w:r w:rsidR="00A627D2" w:rsidRPr="001F50BC">
        <w:rPr>
          <w:rFonts w:cstheme="minorHAnsi"/>
        </w:rPr>
        <w:t>REACTOME</w:t>
      </w:r>
      <w:r w:rsidR="00A627D2" w:rsidRPr="001F50BC">
        <w:rPr>
          <w:rFonts w:cstheme="minorHAnsi"/>
        </w:rPr>
        <w:fldChar w:fldCharType="begin"/>
      </w:r>
      <w:r w:rsidR="00BC36C1" w:rsidRPr="001F50BC">
        <w:rPr>
          <w:rFonts w:cstheme="minorHAnsi"/>
        </w:rPr>
        <w:instrText xml:space="preserve"> ADDIN ZOTERO_ITEM CSL_CITATION {"citationID":"jXbTM0I8","properties":{"formattedCitation":"\\super 33\\nosupersub{}","plainCitation":"33","noteIndex":0},"citationItems":[{"id":1726,"uris":["http://zotero.org/users/7369316/items/3BDX7BCI"],"itemData":{"id":1726,"type":"article-journal","abstract":"Reactome ( http://www.reactome.org ) is a collaboration among groups at the Ontario Institute for Cancer Research, Cold Spring Harbor Laboratory, New York University School of Medicine and The European Bioinformatics Institute, to develop an open source curated bioinformatics database of human pathways and reactions. Recently, we developed a new web site with improved tools for pathway browsing and data analysis. The Pathway Browser is an Systems Biology Graphical Notation (SBGN)-based visualization system that supports zooming, scrolling and event highlighting. It exploits PSIQUIC web services to overlay our curated pathways with molecular interaction data from the Reactome Functional Interaction Network and external interaction databases such as IntAct, BioGRID, ChEMBL, iRefIndex, MINT and STRING. Our Pathway and Expression Analysis tools enable ID mapping, pathway assignment and overrepresentation analysis of user-supplied data sets. To support pathway annotation and analysis in other species, we continue to make orthology-based inferences of pathways in non-human species, applying Ensembl Compara to identify orthologs of curated human proteins in each of 20 other species. The resulting inferred pathway sets can be browsed and analyzed with our Species Comparison tool. Collaborations are also underway to create manually curated data sets on the Reactome framework for chicken, Drosophila and rice.","container-title":"Nucleic Acids Research","DOI":"10.1093/nar/gkq1018","ISSN":"0305-1048","issue":"suppl_1","journalAbbreviation":"Nucleic Acids Research","page":"D691-D697","source":"Silverchair","title":"Reactome: a database of reactions, pathways and biological processes","title-short":"Reactome","volume":"39","author":[{"family":"Croft","given":"David"},{"family":"O’Kelly","given":"Gavin"},{"family":"Wu","given":"Guanming"},{"family":"Haw","given":"Robin"},{"family":"Gillespie","given":"Marc"},{"family":"Matthews","given":"Lisa"},{"family":"Caudy","given":"Michael"},{"family":"Garapati","given":"Phani"},{"family":"Gopinath","given":"Gopal"},{"family":"Jassal","given":"Bijay"},{"family":"Jupe","given":"Steven"},{"family":"Kalatskaya","given":"Irina"},{"family":"Mahajan","given":"Shahana"},{"family":"May","given":"Bruce"},{"family":"Ndegwa","given":"Nelson"},{"family":"Schmidt","given":"Esther"},{"family":"Shamovsky","given":"Veronica"},{"family":"Yung","given":"Christina"},{"family":"Birney","given":"Ewan"},{"family":"Hermjakob","given":"Henning"},{"family":"D’Eustachio","given":"Peter"},{"family":"Stein","given":"Lincoln"}],"issued":{"date-parts":[["2011",1,1]]},"citation-key":"croftReactomeDatabaseReactions2011"}}],"schema":"https://github.com/citation-style-language/schema/raw/master/csl-citation.json"} </w:instrText>
      </w:r>
      <w:r w:rsidR="00A627D2" w:rsidRPr="001F50BC">
        <w:rPr>
          <w:rFonts w:cstheme="minorHAnsi"/>
        </w:rPr>
        <w:fldChar w:fldCharType="separate"/>
      </w:r>
      <w:r w:rsidR="00BC36C1" w:rsidRPr="001F50BC">
        <w:rPr>
          <w:rFonts w:cstheme="minorHAnsi"/>
          <w:kern w:val="0"/>
          <w:vertAlign w:val="superscript"/>
          <w:lang w:val="en-GB"/>
        </w:rPr>
        <w:t>33</w:t>
      </w:r>
      <w:r w:rsidR="00A627D2" w:rsidRPr="001F50BC">
        <w:rPr>
          <w:rFonts w:cstheme="minorHAnsi"/>
        </w:rPr>
        <w:fldChar w:fldCharType="end"/>
      </w:r>
      <w:r w:rsidR="00A627D2" w:rsidRPr="001F50BC">
        <w:rPr>
          <w:rFonts w:cstheme="minorHAnsi"/>
        </w:rPr>
        <w:t xml:space="preserve"> database</w:t>
      </w:r>
      <w:r w:rsidR="005660AF" w:rsidRPr="001F50BC">
        <w:rPr>
          <w:rFonts w:cstheme="minorHAnsi"/>
        </w:rPr>
        <w:t xml:space="preserve"> with ReactomePA</w:t>
      </w:r>
      <w:r w:rsidR="005660AF" w:rsidRPr="001F50BC">
        <w:rPr>
          <w:rFonts w:cstheme="minorHAnsi"/>
        </w:rPr>
        <w:fldChar w:fldCharType="begin"/>
      </w:r>
      <w:r w:rsidR="00BC36C1" w:rsidRPr="001F50BC">
        <w:rPr>
          <w:rFonts w:cstheme="minorHAnsi"/>
        </w:rPr>
        <w:instrText xml:space="preserve"> ADDIN ZOTERO_ITEM CSL_CITATION {"citationID":"SOsOQXsv","properties":{"formattedCitation":"\\super 34\\nosupersub{}","plainCitation":"34","noteIndex":0},"citationItems":[{"id":1697,"uris":["http://zotero.org/users/7369316/items/BC6SA4GZ"],"itemData":{"id":1697,"type":"article-journal","abstract":"Reactome is a manually curated pathway annotation database for unveiling high-order biological pathways from high-throughput data. ReactomePA is an R/Bioconductor package providing enrichment analyses, including hypergeometric test and gene set enrichment analyses. A functional analysis can be applied to the genomic coordination obtained from a sequencing experiment to analyze the functional significance of genomic loci including cis-regulatory elements and non-coding regions. Comparison among different experiments is also supported. Moreover, ReactomePA provides several visualization functions to produce highly customizable, publication-quality figures. The source code and documents of ReactomePA are freely available through Bioconductor (http://www.bioconductor.org/packages/ReactomePA).","container-title":"Molecular BioSystems","DOI":"10.1039/C5MB00663E","ISSN":"1742-2051","issue":"2","journalAbbreviation":"Mol. BioSyst.","language":"en","note":"publisher: The Royal Society of Chemistry","page":"477-479","source":"pubs.rsc.org","title":"ReactomePA: an R/Bioconductor package for reactome pathway analysis and visualization","title-short":"ReactomePA","volume":"12","author":[{"family":"Yu","given":"Guangchuang"},{"family":"He","given":"Qing-Yu"}],"issued":{"date-parts":[["2016",1,26]]},"citation-key":"yuReactomePABioconductorPackage2016"}}],"schema":"https://github.com/citation-style-language/schema/raw/master/csl-citation.json"} </w:instrText>
      </w:r>
      <w:r w:rsidR="005660AF" w:rsidRPr="001F50BC">
        <w:rPr>
          <w:rFonts w:cstheme="minorHAnsi"/>
        </w:rPr>
        <w:fldChar w:fldCharType="separate"/>
      </w:r>
      <w:r w:rsidR="00BC36C1" w:rsidRPr="001F50BC">
        <w:rPr>
          <w:rFonts w:cstheme="minorHAnsi"/>
          <w:kern w:val="0"/>
          <w:vertAlign w:val="superscript"/>
          <w:lang w:val="en-GB"/>
        </w:rPr>
        <w:t>34</w:t>
      </w:r>
      <w:r w:rsidR="005660AF" w:rsidRPr="001F50BC">
        <w:rPr>
          <w:rFonts w:cstheme="minorHAnsi"/>
        </w:rPr>
        <w:fldChar w:fldCharType="end"/>
      </w:r>
      <w:r w:rsidR="005660AF" w:rsidRPr="001F50BC">
        <w:rPr>
          <w:rFonts w:cstheme="minorHAnsi"/>
        </w:rPr>
        <w:t xml:space="preserve"> 1.48.0 library</w:t>
      </w:r>
      <w:r w:rsidR="00A627D2" w:rsidRPr="001F50BC">
        <w:rPr>
          <w:rFonts w:cstheme="minorHAnsi"/>
        </w:rPr>
        <w:t xml:space="preserve">. </w:t>
      </w:r>
      <w:r w:rsidR="005660AF" w:rsidRPr="001F50BC">
        <w:rPr>
          <w:rFonts w:cstheme="minorHAnsi"/>
        </w:rPr>
        <w:t xml:space="preserve">Pathways with a qvalue &lt; 0.05 were deemed to be significant. </w:t>
      </w:r>
    </w:p>
    <w:p w14:paraId="64F7217A" w14:textId="77777777" w:rsidR="005660AF" w:rsidRPr="001F50BC" w:rsidRDefault="005660AF" w:rsidP="00025A43">
      <w:pPr>
        <w:rPr>
          <w:rFonts w:cstheme="minorHAnsi"/>
          <w:b/>
          <w:bCs/>
        </w:rPr>
      </w:pPr>
    </w:p>
    <w:p w14:paraId="03428A51" w14:textId="77777777" w:rsidR="00841CEB" w:rsidRPr="001F50BC" w:rsidRDefault="00025A43" w:rsidP="00025A43">
      <w:pPr>
        <w:rPr>
          <w:rFonts w:cstheme="minorHAnsi"/>
        </w:rPr>
      </w:pPr>
      <w:r w:rsidRPr="00025A43">
        <w:rPr>
          <w:rFonts w:cstheme="minorHAnsi"/>
        </w:rPr>
        <w:t xml:space="preserve">All raw and processed data, as well as scripts for analysis, are available </w:t>
      </w:r>
      <w:r w:rsidR="00841CEB" w:rsidRPr="001F50BC">
        <w:rPr>
          <w:rFonts w:cstheme="minorHAnsi"/>
        </w:rPr>
        <w:t xml:space="preserve">at </w:t>
      </w:r>
    </w:p>
    <w:p w14:paraId="0B2F5673" w14:textId="01F0859D" w:rsidR="00025A43" w:rsidRPr="00025A43" w:rsidRDefault="00841CEB" w:rsidP="00025A43">
      <w:pPr>
        <w:rPr>
          <w:rFonts w:cstheme="minorHAnsi"/>
          <w:i/>
          <w:iCs/>
        </w:rPr>
      </w:pPr>
      <w:r w:rsidRPr="001F50BC">
        <w:rPr>
          <w:rFonts w:cstheme="minorHAnsi"/>
          <w:i/>
          <w:iCs/>
        </w:rPr>
        <w:t>[link to GitHub Repo]</w:t>
      </w:r>
    </w:p>
    <w:p w14:paraId="077DCFD5" w14:textId="77777777" w:rsidR="00025A43" w:rsidRDefault="00025A43"/>
    <w:p w14:paraId="28A53946" w14:textId="77777777" w:rsidR="0026761D" w:rsidRDefault="0026761D"/>
    <w:p w14:paraId="77E6E02E" w14:textId="77777777" w:rsidR="00C53BDC" w:rsidRDefault="00C53BDC"/>
    <w:p w14:paraId="1C54FD47" w14:textId="77777777" w:rsidR="00C53BDC" w:rsidRDefault="00C53BDC"/>
    <w:p w14:paraId="0C07681C" w14:textId="0D2058AB" w:rsidR="00F958AD" w:rsidRPr="00F958AD" w:rsidRDefault="0026761D" w:rsidP="00F958AD">
      <w:pPr>
        <w:pStyle w:val="Bibliography"/>
        <w:rPr>
          <w:rFonts w:ascii="Calibri" w:cs="Calibri"/>
          <w:lang w:val="en-GB"/>
        </w:rPr>
      </w:pPr>
      <w:r>
        <w:lastRenderedPageBreak/>
        <w:fldChar w:fldCharType="begin"/>
      </w:r>
      <w:r w:rsidR="00F958AD">
        <w:instrText xml:space="preserve"> ADDIN ZOTERO_BIBL {"uncited":[],"omitted":[],"custom":[]} CSL_BIBLIOGRAPHY </w:instrText>
      </w:r>
      <w:r>
        <w:fldChar w:fldCharType="separate"/>
      </w:r>
      <w:r w:rsidR="00F958AD" w:rsidRPr="00F958AD">
        <w:rPr>
          <w:rFonts w:ascii="Calibri" w:cs="Calibri"/>
          <w:lang w:val="en-GB"/>
        </w:rPr>
        <w:t>1.</w:t>
      </w:r>
      <w:r w:rsidR="00F958AD">
        <w:rPr>
          <w:rFonts w:ascii="Calibri" w:cs="Calibri"/>
          <w:lang w:val="en-GB"/>
        </w:rPr>
        <w:t xml:space="preserve"> </w:t>
      </w:r>
      <w:proofErr w:type="spellStart"/>
      <w:r w:rsidR="00F958AD" w:rsidRPr="00F958AD">
        <w:rPr>
          <w:rFonts w:ascii="Calibri" w:cs="Calibri"/>
          <w:lang w:val="en-GB"/>
        </w:rPr>
        <w:t>Dobin</w:t>
      </w:r>
      <w:proofErr w:type="spellEnd"/>
      <w:r w:rsidR="00F958AD" w:rsidRPr="00F958AD">
        <w:rPr>
          <w:rFonts w:ascii="Calibri" w:cs="Calibri"/>
          <w:lang w:val="en-GB"/>
        </w:rPr>
        <w:t xml:space="preserve"> A, Davis CA, Schlesinger F, et al. STAR: ultrafast universal RNA-</w:t>
      </w:r>
      <w:proofErr w:type="spellStart"/>
      <w:r w:rsidR="00F958AD" w:rsidRPr="00F958AD">
        <w:rPr>
          <w:rFonts w:ascii="Calibri" w:cs="Calibri"/>
          <w:lang w:val="en-GB"/>
        </w:rPr>
        <w:t>seq</w:t>
      </w:r>
      <w:proofErr w:type="spellEnd"/>
      <w:r w:rsidR="00F958AD" w:rsidRPr="00F958AD">
        <w:rPr>
          <w:rFonts w:ascii="Calibri" w:cs="Calibri"/>
          <w:lang w:val="en-GB"/>
        </w:rPr>
        <w:t xml:space="preserve"> aligner. </w:t>
      </w:r>
      <w:r w:rsidR="00F958AD" w:rsidRPr="00F958AD">
        <w:rPr>
          <w:rFonts w:ascii="Calibri" w:cs="Calibri"/>
          <w:i/>
          <w:iCs/>
          <w:lang w:val="en-GB"/>
        </w:rPr>
        <w:t>Bioinformatics</w:t>
      </w:r>
      <w:r w:rsidR="00F958AD" w:rsidRPr="00F958AD">
        <w:rPr>
          <w:rFonts w:ascii="Calibri" w:cs="Calibri"/>
          <w:lang w:val="en-GB"/>
        </w:rPr>
        <w:t>. 2013;29(1):15-21. doi:10.1093/bioinformatics/bts635</w:t>
      </w:r>
    </w:p>
    <w:p w14:paraId="1331B90A" w14:textId="005A3746" w:rsidR="00F958AD" w:rsidRPr="00F958AD" w:rsidRDefault="00F958AD" w:rsidP="00F958AD">
      <w:pPr>
        <w:pStyle w:val="Bibliography"/>
        <w:rPr>
          <w:rFonts w:ascii="Calibri" w:cs="Calibri"/>
          <w:lang w:val="en-GB"/>
        </w:rPr>
      </w:pPr>
      <w:r w:rsidRPr="00F958AD">
        <w:rPr>
          <w:rFonts w:ascii="Calibri" w:cs="Calibri"/>
          <w:lang w:val="en-GB"/>
        </w:rPr>
        <w:t>2.</w:t>
      </w:r>
      <w:r>
        <w:rPr>
          <w:rFonts w:ascii="Calibri" w:cs="Calibri"/>
          <w:lang w:val="en-GB"/>
        </w:rPr>
        <w:t xml:space="preserve"> </w:t>
      </w:r>
      <w:proofErr w:type="spellStart"/>
      <w:r w:rsidRPr="00F958AD">
        <w:rPr>
          <w:rFonts w:ascii="Calibri" w:cs="Calibri"/>
          <w:lang w:val="en-GB"/>
        </w:rPr>
        <w:t>Wingett</w:t>
      </w:r>
      <w:proofErr w:type="spellEnd"/>
      <w:r w:rsidRPr="00F958AD">
        <w:rPr>
          <w:rFonts w:ascii="Calibri" w:cs="Calibri"/>
          <w:lang w:val="en-GB"/>
        </w:rPr>
        <w:t xml:space="preserve"> SW, Andrews S. </w:t>
      </w:r>
      <w:proofErr w:type="spellStart"/>
      <w:r w:rsidRPr="00F958AD">
        <w:rPr>
          <w:rFonts w:ascii="Calibri" w:cs="Calibri"/>
          <w:lang w:val="en-GB"/>
        </w:rPr>
        <w:t>FastQ</w:t>
      </w:r>
      <w:proofErr w:type="spellEnd"/>
      <w:r w:rsidRPr="00F958AD">
        <w:rPr>
          <w:rFonts w:ascii="Calibri" w:cs="Calibri"/>
          <w:lang w:val="en-GB"/>
        </w:rPr>
        <w:t xml:space="preserve"> Screen: A tool for multi-genome mapping and quality control. Published online September 17, 2018. doi:10.12688/f1000research.15931.2</w:t>
      </w:r>
    </w:p>
    <w:p w14:paraId="75947751" w14:textId="4F40288A" w:rsidR="00F958AD" w:rsidRPr="00F958AD" w:rsidRDefault="00F958AD" w:rsidP="00F958AD">
      <w:pPr>
        <w:pStyle w:val="Bibliography"/>
        <w:rPr>
          <w:rFonts w:ascii="Calibri" w:cs="Calibri"/>
          <w:lang w:val="en-GB"/>
        </w:rPr>
      </w:pPr>
      <w:r w:rsidRPr="00F958AD">
        <w:rPr>
          <w:rFonts w:ascii="Calibri" w:cs="Calibri"/>
          <w:lang w:val="en-GB"/>
        </w:rPr>
        <w:t>3.</w:t>
      </w:r>
      <w:r>
        <w:rPr>
          <w:rFonts w:ascii="Calibri" w:cs="Calibri"/>
          <w:lang w:val="en-GB"/>
        </w:rPr>
        <w:t xml:space="preserve"> </w:t>
      </w:r>
      <w:r w:rsidRPr="00F958AD">
        <w:rPr>
          <w:rFonts w:ascii="Calibri" w:cs="Calibri"/>
          <w:lang w:val="en-GB"/>
        </w:rPr>
        <w:t>Picard toolkit. Published online 2019. https://broadinstitute.github.io/picard/</w:t>
      </w:r>
    </w:p>
    <w:p w14:paraId="5BB25197" w14:textId="5F9C51C4" w:rsidR="00F958AD" w:rsidRPr="00F958AD" w:rsidRDefault="00F958AD" w:rsidP="00F958AD">
      <w:pPr>
        <w:pStyle w:val="Bibliography"/>
        <w:rPr>
          <w:rFonts w:ascii="Calibri" w:cs="Calibri"/>
          <w:lang w:val="en-GB"/>
        </w:rPr>
      </w:pPr>
      <w:r w:rsidRPr="00F958AD">
        <w:rPr>
          <w:rFonts w:ascii="Calibri" w:cs="Calibri"/>
          <w:lang w:val="en-GB"/>
        </w:rPr>
        <w:t>4.</w:t>
      </w:r>
      <w:r>
        <w:rPr>
          <w:rFonts w:ascii="Calibri" w:cs="Calibri"/>
          <w:lang w:val="en-GB"/>
        </w:rPr>
        <w:t xml:space="preserve"> </w:t>
      </w:r>
      <w:r w:rsidRPr="00F958AD">
        <w:rPr>
          <w:rFonts w:ascii="Calibri" w:cs="Calibri"/>
          <w:lang w:val="en-GB"/>
        </w:rPr>
        <w:t xml:space="preserve">Wang L, Wang S, Li W. </w:t>
      </w:r>
      <w:proofErr w:type="spellStart"/>
      <w:r w:rsidRPr="00F958AD">
        <w:rPr>
          <w:rFonts w:ascii="Calibri" w:cs="Calibri"/>
          <w:lang w:val="en-GB"/>
        </w:rPr>
        <w:t>RSeQC</w:t>
      </w:r>
      <w:proofErr w:type="spellEnd"/>
      <w:r w:rsidRPr="00F958AD">
        <w:rPr>
          <w:rFonts w:ascii="Calibri" w:cs="Calibri"/>
          <w:lang w:val="en-GB"/>
        </w:rPr>
        <w:t>: quality control of RNA-</w:t>
      </w:r>
      <w:proofErr w:type="spellStart"/>
      <w:r w:rsidRPr="00F958AD">
        <w:rPr>
          <w:rFonts w:ascii="Calibri" w:cs="Calibri"/>
          <w:lang w:val="en-GB"/>
        </w:rPr>
        <w:t>seq</w:t>
      </w:r>
      <w:proofErr w:type="spellEnd"/>
      <w:r w:rsidRPr="00F958AD">
        <w:rPr>
          <w:rFonts w:ascii="Calibri" w:cs="Calibri"/>
          <w:lang w:val="en-GB"/>
        </w:rPr>
        <w:t xml:space="preserve"> experiments. </w:t>
      </w:r>
      <w:r w:rsidRPr="00F958AD">
        <w:rPr>
          <w:rFonts w:ascii="Calibri" w:cs="Calibri"/>
          <w:i/>
          <w:iCs/>
          <w:lang w:val="en-GB"/>
        </w:rPr>
        <w:t>Bioinformatics</w:t>
      </w:r>
      <w:r w:rsidRPr="00F958AD">
        <w:rPr>
          <w:rFonts w:ascii="Calibri" w:cs="Calibri"/>
          <w:lang w:val="en-GB"/>
        </w:rPr>
        <w:t>. 2012;28(16):2184-2185. doi:10.1093/bioinformatics/bts356</w:t>
      </w:r>
    </w:p>
    <w:p w14:paraId="62F0EEBC" w14:textId="278338BD" w:rsidR="00F958AD" w:rsidRPr="00F958AD" w:rsidRDefault="00F958AD" w:rsidP="00F958AD">
      <w:pPr>
        <w:pStyle w:val="Bibliography"/>
        <w:rPr>
          <w:rFonts w:ascii="Calibri" w:cs="Calibri"/>
          <w:lang w:val="en-GB"/>
        </w:rPr>
      </w:pPr>
      <w:r w:rsidRPr="00F958AD">
        <w:rPr>
          <w:rFonts w:ascii="Calibri" w:cs="Calibri"/>
          <w:lang w:val="en-GB"/>
        </w:rPr>
        <w:t>5.</w:t>
      </w:r>
      <w:r>
        <w:rPr>
          <w:rFonts w:ascii="Calibri" w:cs="Calibri"/>
          <w:lang w:val="en-GB"/>
        </w:rPr>
        <w:t xml:space="preserve"> </w:t>
      </w:r>
      <w:proofErr w:type="spellStart"/>
      <w:r w:rsidRPr="00F958AD">
        <w:rPr>
          <w:rFonts w:ascii="Calibri" w:cs="Calibri"/>
          <w:lang w:val="en-GB"/>
        </w:rPr>
        <w:t>Ewels</w:t>
      </w:r>
      <w:proofErr w:type="spellEnd"/>
      <w:r w:rsidRPr="00F958AD">
        <w:rPr>
          <w:rFonts w:ascii="Calibri" w:cs="Calibri"/>
          <w:lang w:val="en-GB"/>
        </w:rPr>
        <w:t xml:space="preserve"> P, Magnusson M, Lundin S, </w:t>
      </w:r>
      <w:proofErr w:type="spellStart"/>
      <w:r w:rsidRPr="00F958AD">
        <w:rPr>
          <w:rFonts w:ascii="Calibri" w:cs="Calibri"/>
          <w:lang w:val="en-GB"/>
        </w:rPr>
        <w:t>Käller</w:t>
      </w:r>
      <w:proofErr w:type="spellEnd"/>
      <w:r w:rsidRPr="00F958AD">
        <w:rPr>
          <w:rFonts w:ascii="Calibri" w:cs="Calibri"/>
          <w:lang w:val="en-GB"/>
        </w:rPr>
        <w:t xml:space="preserve"> M. </w:t>
      </w:r>
      <w:proofErr w:type="spellStart"/>
      <w:r w:rsidRPr="00F958AD">
        <w:rPr>
          <w:rFonts w:ascii="Calibri" w:cs="Calibri"/>
          <w:lang w:val="en-GB"/>
        </w:rPr>
        <w:t>MultiQC</w:t>
      </w:r>
      <w:proofErr w:type="spellEnd"/>
      <w:r w:rsidRPr="00F958AD">
        <w:rPr>
          <w:rFonts w:ascii="Calibri" w:cs="Calibri"/>
          <w:lang w:val="en-GB"/>
        </w:rPr>
        <w:t xml:space="preserve">: summarize analysis results for multiple tools and samples in a single report. </w:t>
      </w:r>
      <w:r w:rsidRPr="00F958AD">
        <w:rPr>
          <w:rFonts w:ascii="Calibri" w:cs="Calibri"/>
          <w:i/>
          <w:iCs/>
          <w:lang w:val="en-GB"/>
        </w:rPr>
        <w:t>Bioinformatics</w:t>
      </w:r>
      <w:r w:rsidRPr="00F958AD">
        <w:rPr>
          <w:rFonts w:ascii="Calibri" w:cs="Calibri"/>
          <w:lang w:val="en-GB"/>
        </w:rPr>
        <w:t>. 2016;32(19):3047-3048. doi:10.1093/bioinformatics/btw354</w:t>
      </w:r>
    </w:p>
    <w:p w14:paraId="50039D2E" w14:textId="3FA66618" w:rsidR="00F958AD" w:rsidRPr="00F958AD" w:rsidRDefault="00F958AD" w:rsidP="00F958AD">
      <w:pPr>
        <w:pStyle w:val="Bibliography"/>
        <w:rPr>
          <w:rFonts w:ascii="Calibri" w:cs="Calibri"/>
          <w:lang w:val="en-GB"/>
        </w:rPr>
      </w:pPr>
      <w:r w:rsidRPr="00F958AD">
        <w:rPr>
          <w:rFonts w:ascii="Calibri" w:cs="Calibri"/>
          <w:lang w:val="en-GB"/>
        </w:rPr>
        <w:t>6.</w:t>
      </w:r>
      <w:r>
        <w:rPr>
          <w:rFonts w:ascii="Calibri" w:cs="Calibri"/>
          <w:lang w:val="en-GB"/>
        </w:rPr>
        <w:t xml:space="preserve"> </w:t>
      </w:r>
      <w:r w:rsidRPr="00F958AD">
        <w:rPr>
          <w:rFonts w:ascii="Calibri" w:cs="Calibri"/>
          <w:lang w:val="en-GB"/>
        </w:rPr>
        <w:t xml:space="preserve">Bolger AM, Lohse M, </w:t>
      </w:r>
      <w:proofErr w:type="spellStart"/>
      <w:r w:rsidRPr="00F958AD">
        <w:rPr>
          <w:rFonts w:ascii="Calibri" w:cs="Calibri"/>
          <w:lang w:val="en-GB"/>
        </w:rPr>
        <w:t>Usadel</w:t>
      </w:r>
      <w:proofErr w:type="spellEnd"/>
      <w:r w:rsidRPr="00F958AD">
        <w:rPr>
          <w:rFonts w:ascii="Calibri" w:cs="Calibri"/>
          <w:lang w:val="en-GB"/>
        </w:rPr>
        <w:t xml:space="preserve"> B. </w:t>
      </w:r>
      <w:proofErr w:type="spellStart"/>
      <w:r w:rsidRPr="00F958AD">
        <w:rPr>
          <w:rFonts w:ascii="Calibri" w:cs="Calibri"/>
          <w:lang w:val="en-GB"/>
        </w:rPr>
        <w:t>Trimmomatic</w:t>
      </w:r>
      <w:proofErr w:type="spellEnd"/>
      <w:r w:rsidRPr="00F958AD">
        <w:rPr>
          <w:rFonts w:ascii="Calibri" w:cs="Calibri"/>
          <w:lang w:val="en-GB"/>
        </w:rPr>
        <w:t xml:space="preserve">: a flexible trimmer for Illumina sequence data. </w:t>
      </w:r>
      <w:r w:rsidRPr="00F958AD">
        <w:rPr>
          <w:rFonts w:ascii="Calibri" w:cs="Calibri"/>
          <w:i/>
          <w:iCs/>
          <w:lang w:val="en-GB"/>
        </w:rPr>
        <w:t>Bioinformatics</w:t>
      </w:r>
      <w:r w:rsidRPr="00F958AD">
        <w:rPr>
          <w:rFonts w:ascii="Calibri" w:cs="Calibri"/>
          <w:lang w:val="en-GB"/>
        </w:rPr>
        <w:t>. 2014;30(15):2114-2120. doi:10.1093/bioinformatics/btu170</w:t>
      </w:r>
    </w:p>
    <w:p w14:paraId="35B1C35B" w14:textId="4AD6E3D5" w:rsidR="00F958AD" w:rsidRPr="00F958AD" w:rsidRDefault="00F958AD" w:rsidP="00F958AD">
      <w:pPr>
        <w:pStyle w:val="Bibliography"/>
        <w:rPr>
          <w:rFonts w:ascii="Calibri" w:cs="Calibri"/>
          <w:lang w:val="en-GB"/>
        </w:rPr>
      </w:pPr>
      <w:r w:rsidRPr="00F958AD">
        <w:rPr>
          <w:rFonts w:ascii="Calibri" w:cs="Calibri"/>
          <w:lang w:val="en-GB"/>
        </w:rPr>
        <w:t>7.</w:t>
      </w:r>
      <w:r>
        <w:rPr>
          <w:rFonts w:ascii="Calibri" w:cs="Calibri"/>
          <w:lang w:val="en-GB"/>
        </w:rPr>
        <w:t xml:space="preserve"> </w:t>
      </w:r>
      <w:r w:rsidRPr="00F958AD">
        <w:rPr>
          <w:rFonts w:ascii="Calibri" w:cs="Calibri"/>
          <w:lang w:val="en-GB"/>
        </w:rPr>
        <w:t xml:space="preserve">Liao Y, Smyth GK, Shi W. </w:t>
      </w:r>
      <w:proofErr w:type="spellStart"/>
      <w:r w:rsidRPr="00F958AD">
        <w:rPr>
          <w:rFonts w:ascii="Calibri" w:cs="Calibri"/>
          <w:lang w:val="en-GB"/>
        </w:rPr>
        <w:t>featureCounts</w:t>
      </w:r>
      <w:proofErr w:type="spellEnd"/>
      <w:r w:rsidRPr="00F958AD">
        <w:rPr>
          <w:rFonts w:ascii="Calibri" w:cs="Calibri"/>
          <w:lang w:val="en-GB"/>
        </w:rPr>
        <w:t xml:space="preserve">: an efficient </w:t>
      </w:r>
      <w:proofErr w:type="gramStart"/>
      <w:r w:rsidRPr="00F958AD">
        <w:rPr>
          <w:rFonts w:ascii="Calibri" w:cs="Calibri"/>
          <w:lang w:val="en-GB"/>
        </w:rPr>
        <w:t>general purpose</w:t>
      </w:r>
      <w:proofErr w:type="gramEnd"/>
      <w:r w:rsidRPr="00F958AD">
        <w:rPr>
          <w:rFonts w:ascii="Calibri" w:cs="Calibri"/>
          <w:lang w:val="en-GB"/>
        </w:rPr>
        <w:t xml:space="preserve"> program for assigning sequence reads to genomic features. </w:t>
      </w:r>
      <w:r w:rsidRPr="00F958AD">
        <w:rPr>
          <w:rFonts w:ascii="Calibri" w:cs="Calibri"/>
          <w:i/>
          <w:iCs/>
          <w:lang w:val="en-GB"/>
        </w:rPr>
        <w:t>Bioinformatics</w:t>
      </w:r>
      <w:r w:rsidRPr="00F958AD">
        <w:rPr>
          <w:rFonts w:ascii="Calibri" w:cs="Calibri"/>
          <w:lang w:val="en-GB"/>
        </w:rPr>
        <w:t>. 2014;30(7):923-930. doi:10.1093/bioinformatics/btt656</w:t>
      </w:r>
    </w:p>
    <w:p w14:paraId="7FA04522" w14:textId="6547BD9E" w:rsidR="00F958AD" w:rsidRPr="00F958AD" w:rsidRDefault="00F958AD" w:rsidP="00F958AD">
      <w:pPr>
        <w:pStyle w:val="Bibliography"/>
        <w:rPr>
          <w:rFonts w:ascii="Calibri" w:cs="Calibri"/>
          <w:lang w:val="en-GB"/>
        </w:rPr>
      </w:pPr>
      <w:r w:rsidRPr="00F958AD">
        <w:rPr>
          <w:rFonts w:ascii="Calibri" w:cs="Calibri"/>
          <w:lang w:val="en-GB"/>
        </w:rPr>
        <w:t>8.</w:t>
      </w:r>
      <w:r>
        <w:rPr>
          <w:rFonts w:ascii="Calibri" w:cs="Calibri"/>
          <w:lang w:val="en-GB"/>
        </w:rPr>
        <w:t xml:space="preserve"> </w:t>
      </w:r>
      <w:r w:rsidRPr="00F958AD">
        <w:rPr>
          <w:rFonts w:ascii="Calibri" w:cs="Calibri"/>
          <w:lang w:val="en-GB"/>
        </w:rPr>
        <w:t xml:space="preserve">R Core Team. </w:t>
      </w:r>
      <w:r w:rsidRPr="00F958AD">
        <w:rPr>
          <w:rFonts w:ascii="Calibri" w:cs="Calibri"/>
          <w:i/>
          <w:iCs/>
          <w:lang w:val="en-GB"/>
        </w:rPr>
        <w:t>R: A Language and Environment for Statistical Computing</w:t>
      </w:r>
      <w:r w:rsidRPr="00F958AD">
        <w:rPr>
          <w:rFonts w:ascii="Calibri" w:cs="Calibri"/>
          <w:lang w:val="en-GB"/>
        </w:rPr>
        <w:t>. R Foundation for Statistical Computing; 2024. https://www.R-project.org/</w:t>
      </w:r>
    </w:p>
    <w:p w14:paraId="428929B4" w14:textId="642FCF96" w:rsidR="00F958AD" w:rsidRPr="00F958AD" w:rsidRDefault="00F958AD" w:rsidP="00F958AD">
      <w:pPr>
        <w:pStyle w:val="Bibliography"/>
        <w:rPr>
          <w:rFonts w:ascii="Calibri" w:cs="Calibri"/>
          <w:lang w:val="en-GB"/>
        </w:rPr>
      </w:pPr>
      <w:r w:rsidRPr="00F958AD">
        <w:rPr>
          <w:rFonts w:ascii="Calibri" w:cs="Calibri"/>
          <w:lang w:val="en-GB"/>
        </w:rPr>
        <w:t>9.</w:t>
      </w:r>
      <w:r>
        <w:rPr>
          <w:rFonts w:ascii="Calibri" w:cs="Calibri"/>
          <w:lang w:val="en-GB"/>
        </w:rPr>
        <w:t xml:space="preserve"> </w:t>
      </w:r>
      <w:r w:rsidRPr="00F958AD">
        <w:rPr>
          <w:rFonts w:ascii="Calibri" w:cs="Calibri"/>
          <w:lang w:val="en-GB"/>
        </w:rPr>
        <w:t xml:space="preserve">Posit team. </w:t>
      </w:r>
      <w:r w:rsidRPr="00F958AD">
        <w:rPr>
          <w:rFonts w:ascii="Calibri" w:cs="Calibri"/>
          <w:i/>
          <w:iCs/>
          <w:lang w:val="en-GB"/>
        </w:rPr>
        <w:t>RStudio: Integrated Development Environment for R</w:t>
      </w:r>
      <w:r w:rsidRPr="00F958AD">
        <w:rPr>
          <w:rFonts w:ascii="Calibri" w:cs="Calibri"/>
          <w:lang w:val="en-GB"/>
        </w:rPr>
        <w:t>. Posit Software, PBC; 2024. http://www.posit.co/</w:t>
      </w:r>
    </w:p>
    <w:p w14:paraId="2311BE13" w14:textId="158F5DAC" w:rsidR="00F958AD" w:rsidRPr="00F958AD" w:rsidRDefault="00F958AD" w:rsidP="00F958AD">
      <w:pPr>
        <w:pStyle w:val="Bibliography"/>
        <w:rPr>
          <w:rFonts w:ascii="Calibri" w:cs="Calibri"/>
          <w:lang w:val="en-GB"/>
        </w:rPr>
      </w:pPr>
      <w:r w:rsidRPr="00F958AD">
        <w:rPr>
          <w:rFonts w:ascii="Calibri" w:cs="Calibri"/>
          <w:lang w:val="en-GB"/>
        </w:rPr>
        <w:t>10.</w:t>
      </w:r>
      <w:r>
        <w:rPr>
          <w:rFonts w:ascii="Calibri" w:cs="Calibri"/>
          <w:lang w:val="en-GB"/>
        </w:rPr>
        <w:t xml:space="preserve"> </w:t>
      </w:r>
      <w:r w:rsidRPr="00F958AD">
        <w:rPr>
          <w:rFonts w:ascii="Calibri" w:cs="Calibri"/>
          <w:lang w:val="en-GB"/>
        </w:rPr>
        <w:t xml:space="preserve">Chen Y, Chen L, Lun ATL, Baldoni PL, Smyth GK. </w:t>
      </w:r>
      <w:proofErr w:type="spellStart"/>
      <w:r w:rsidRPr="00F958AD">
        <w:rPr>
          <w:rFonts w:ascii="Calibri" w:cs="Calibri"/>
          <w:lang w:val="en-GB"/>
        </w:rPr>
        <w:t>edgeR</w:t>
      </w:r>
      <w:proofErr w:type="spellEnd"/>
      <w:r w:rsidRPr="00F958AD">
        <w:rPr>
          <w:rFonts w:ascii="Calibri" w:cs="Calibri"/>
          <w:lang w:val="en-GB"/>
        </w:rPr>
        <w:t xml:space="preserve"> 4.0: powerful differential analysis of sequencing data with expanded functionality and improved support for small counts and larger datasets. Published online January 24, 2024:2024.01.21.576131. doi:10.1101/2024.01.21.576131</w:t>
      </w:r>
    </w:p>
    <w:p w14:paraId="7AB5B704" w14:textId="563DEA55" w:rsidR="00F958AD" w:rsidRPr="00F958AD" w:rsidRDefault="00F958AD" w:rsidP="00F958AD">
      <w:pPr>
        <w:pStyle w:val="Bibliography"/>
        <w:rPr>
          <w:rFonts w:ascii="Calibri" w:cs="Calibri"/>
          <w:lang w:val="en-GB"/>
        </w:rPr>
      </w:pPr>
      <w:r w:rsidRPr="00F958AD">
        <w:rPr>
          <w:rFonts w:ascii="Calibri" w:cs="Calibri"/>
          <w:lang w:val="en-GB"/>
        </w:rPr>
        <w:t>11.</w:t>
      </w:r>
      <w:r>
        <w:rPr>
          <w:rFonts w:ascii="Calibri" w:cs="Calibri"/>
          <w:lang w:val="en-GB"/>
        </w:rPr>
        <w:t xml:space="preserve"> </w:t>
      </w:r>
      <w:r w:rsidRPr="00F958AD">
        <w:rPr>
          <w:rFonts w:ascii="Calibri" w:cs="Calibri"/>
          <w:lang w:val="en-GB"/>
        </w:rPr>
        <w:t xml:space="preserve">Robinson MD, McCarthy DJ, Smyth GK. </w:t>
      </w:r>
      <w:proofErr w:type="spellStart"/>
      <w:r w:rsidRPr="00F958AD">
        <w:rPr>
          <w:rFonts w:ascii="Calibri" w:cs="Calibri"/>
          <w:lang w:val="en-GB"/>
        </w:rPr>
        <w:t>edgeR</w:t>
      </w:r>
      <w:proofErr w:type="spellEnd"/>
      <w:r w:rsidRPr="00F958AD">
        <w:rPr>
          <w:rFonts w:ascii="Calibri" w:cs="Calibri"/>
          <w:lang w:val="en-GB"/>
        </w:rPr>
        <w:t xml:space="preserve">: a Bioconductor package for differential expression analysis of digital gene expression data. </w:t>
      </w:r>
      <w:r w:rsidRPr="00F958AD">
        <w:rPr>
          <w:rFonts w:ascii="Calibri" w:cs="Calibri"/>
          <w:i/>
          <w:iCs/>
          <w:lang w:val="en-GB"/>
        </w:rPr>
        <w:t>Bioinformatics</w:t>
      </w:r>
      <w:r w:rsidRPr="00F958AD">
        <w:rPr>
          <w:rFonts w:ascii="Calibri" w:cs="Calibri"/>
          <w:lang w:val="en-GB"/>
        </w:rPr>
        <w:t>. 2010;26(1):139-140. doi:10.1093/bioinformatics/btp616</w:t>
      </w:r>
    </w:p>
    <w:p w14:paraId="283B05AC" w14:textId="42729861" w:rsidR="00F958AD" w:rsidRPr="00F958AD" w:rsidRDefault="00F958AD" w:rsidP="00F958AD">
      <w:pPr>
        <w:pStyle w:val="Bibliography"/>
        <w:rPr>
          <w:rFonts w:ascii="Calibri" w:cs="Calibri"/>
          <w:lang w:val="en-GB"/>
        </w:rPr>
      </w:pPr>
      <w:r w:rsidRPr="00F958AD">
        <w:rPr>
          <w:rFonts w:ascii="Calibri" w:cs="Calibri"/>
          <w:lang w:val="en-GB"/>
        </w:rPr>
        <w:t>12.</w:t>
      </w:r>
      <w:r>
        <w:rPr>
          <w:rFonts w:ascii="Calibri" w:cs="Calibri"/>
          <w:lang w:val="en-GB"/>
        </w:rPr>
        <w:t xml:space="preserve"> </w:t>
      </w:r>
      <w:r w:rsidRPr="00F958AD">
        <w:rPr>
          <w:rFonts w:ascii="Calibri" w:cs="Calibri"/>
          <w:lang w:val="en-GB"/>
        </w:rPr>
        <w:t xml:space="preserve">Ritchie ME, </w:t>
      </w:r>
      <w:proofErr w:type="spellStart"/>
      <w:r w:rsidRPr="00F958AD">
        <w:rPr>
          <w:rFonts w:ascii="Calibri" w:cs="Calibri"/>
          <w:lang w:val="en-GB"/>
        </w:rPr>
        <w:t>Phipson</w:t>
      </w:r>
      <w:proofErr w:type="spellEnd"/>
      <w:r w:rsidRPr="00F958AD">
        <w:rPr>
          <w:rFonts w:ascii="Calibri" w:cs="Calibri"/>
          <w:lang w:val="en-GB"/>
        </w:rPr>
        <w:t xml:space="preserve"> B, Wu D, et al. </w:t>
      </w:r>
      <w:proofErr w:type="spellStart"/>
      <w:r w:rsidRPr="00F958AD">
        <w:rPr>
          <w:rFonts w:ascii="Calibri" w:cs="Calibri"/>
          <w:lang w:val="en-GB"/>
        </w:rPr>
        <w:t>limma</w:t>
      </w:r>
      <w:proofErr w:type="spellEnd"/>
      <w:r w:rsidRPr="00F958AD">
        <w:rPr>
          <w:rFonts w:ascii="Calibri" w:cs="Calibri"/>
          <w:lang w:val="en-GB"/>
        </w:rPr>
        <w:t xml:space="preserve"> powers differential expression analyses for RNA-sequencing and microarray studies. </w:t>
      </w:r>
      <w:r w:rsidRPr="00F958AD">
        <w:rPr>
          <w:rFonts w:ascii="Calibri" w:cs="Calibri"/>
          <w:i/>
          <w:iCs/>
          <w:lang w:val="en-GB"/>
        </w:rPr>
        <w:t>Nucleic Acids Res</w:t>
      </w:r>
      <w:r w:rsidRPr="00F958AD">
        <w:rPr>
          <w:rFonts w:ascii="Calibri" w:cs="Calibri"/>
          <w:lang w:val="en-GB"/>
        </w:rPr>
        <w:t>. 2015;43(7</w:t>
      </w:r>
      <w:proofErr w:type="gramStart"/>
      <w:r w:rsidRPr="00F958AD">
        <w:rPr>
          <w:rFonts w:ascii="Calibri" w:cs="Calibri"/>
          <w:lang w:val="en-GB"/>
        </w:rPr>
        <w:t>):e</w:t>
      </w:r>
      <w:proofErr w:type="gramEnd"/>
      <w:r w:rsidRPr="00F958AD">
        <w:rPr>
          <w:rFonts w:ascii="Calibri" w:cs="Calibri"/>
          <w:lang w:val="en-GB"/>
        </w:rPr>
        <w:t>47. doi:10.1093/</w:t>
      </w:r>
      <w:proofErr w:type="spellStart"/>
      <w:r w:rsidRPr="00F958AD">
        <w:rPr>
          <w:rFonts w:ascii="Calibri" w:cs="Calibri"/>
          <w:lang w:val="en-GB"/>
        </w:rPr>
        <w:t>nar</w:t>
      </w:r>
      <w:proofErr w:type="spellEnd"/>
      <w:r w:rsidRPr="00F958AD">
        <w:rPr>
          <w:rFonts w:ascii="Calibri" w:cs="Calibri"/>
          <w:lang w:val="en-GB"/>
        </w:rPr>
        <w:t>/gkv007</w:t>
      </w:r>
    </w:p>
    <w:p w14:paraId="7B555CA4" w14:textId="3050FDAF" w:rsidR="00F958AD" w:rsidRPr="00F958AD" w:rsidRDefault="00F958AD" w:rsidP="00F958AD">
      <w:pPr>
        <w:pStyle w:val="Bibliography"/>
        <w:rPr>
          <w:rFonts w:ascii="Calibri" w:cs="Calibri"/>
          <w:lang w:val="en-GB"/>
        </w:rPr>
      </w:pPr>
      <w:r w:rsidRPr="00F958AD">
        <w:rPr>
          <w:rFonts w:ascii="Calibri" w:cs="Calibri"/>
          <w:lang w:val="en-GB"/>
        </w:rPr>
        <w:t>13.</w:t>
      </w:r>
      <w:r>
        <w:rPr>
          <w:rFonts w:ascii="Calibri" w:cs="Calibri"/>
          <w:lang w:val="en-GB"/>
        </w:rPr>
        <w:t xml:space="preserve"> </w:t>
      </w:r>
      <w:r w:rsidRPr="00F958AD">
        <w:rPr>
          <w:rFonts w:ascii="Calibri" w:cs="Calibri"/>
          <w:lang w:val="en-GB"/>
        </w:rPr>
        <w:t xml:space="preserve">Parekh S, </w:t>
      </w:r>
      <w:proofErr w:type="spellStart"/>
      <w:r w:rsidRPr="00F958AD">
        <w:rPr>
          <w:rFonts w:ascii="Calibri" w:cs="Calibri"/>
          <w:lang w:val="en-GB"/>
        </w:rPr>
        <w:t>Ziegenhain</w:t>
      </w:r>
      <w:proofErr w:type="spellEnd"/>
      <w:r w:rsidRPr="00F958AD">
        <w:rPr>
          <w:rFonts w:ascii="Calibri" w:cs="Calibri"/>
          <w:lang w:val="en-GB"/>
        </w:rPr>
        <w:t xml:space="preserve"> C, </w:t>
      </w:r>
      <w:proofErr w:type="spellStart"/>
      <w:r w:rsidRPr="00F958AD">
        <w:rPr>
          <w:rFonts w:ascii="Calibri" w:cs="Calibri"/>
          <w:lang w:val="en-GB"/>
        </w:rPr>
        <w:t>Vieth</w:t>
      </w:r>
      <w:proofErr w:type="spellEnd"/>
      <w:r w:rsidRPr="00F958AD">
        <w:rPr>
          <w:rFonts w:ascii="Calibri" w:cs="Calibri"/>
          <w:lang w:val="en-GB"/>
        </w:rPr>
        <w:t xml:space="preserve"> B, </w:t>
      </w:r>
      <w:proofErr w:type="spellStart"/>
      <w:r w:rsidRPr="00F958AD">
        <w:rPr>
          <w:rFonts w:ascii="Calibri" w:cs="Calibri"/>
          <w:lang w:val="en-GB"/>
        </w:rPr>
        <w:t>Enard</w:t>
      </w:r>
      <w:proofErr w:type="spellEnd"/>
      <w:r w:rsidRPr="00F958AD">
        <w:rPr>
          <w:rFonts w:ascii="Calibri" w:cs="Calibri"/>
          <w:lang w:val="en-GB"/>
        </w:rPr>
        <w:t xml:space="preserve"> W, Hellmann I. The impact of amplification on differential expression analyses by RNA-seq. </w:t>
      </w:r>
      <w:r w:rsidRPr="00F958AD">
        <w:rPr>
          <w:rFonts w:ascii="Calibri" w:cs="Calibri"/>
          <w:i/>
          <w:iCs/>
          <w:lang w:val="en-GB"/>
        </w:rPr>
        <w:t>Sci Rep</w:t>
      </w:r>
      <w:r w:rsidRPr="00F958AD">
        <w:rPr>
          <w:rFonts w:ascii="Calibri" w:cs="Calibri"/>
          <w:lang w:val="en-GB"/>
        </w:rPr>
        <w:t>. 2016;6(1):25533. doi:10.1038/srep25533</w:t>
      </w:r>
    </w:p>
    <w:p w14:paraId="14CFF285" w14:textId="40BFD45B" w:rsidR="00F958AD" w:rsidRPr="00F958AD" w:rsidRDefault="00F958AD" w:rsidP="00F958AD">
      <w:pPr>
        <w:pStyle w:val="Bibliography"/>
        <w:rPr>
          <w:rFonts w:ascii="Calibri" w:cs="Calibri"/>
          <w:lang w:val="en-GB"/>
        </w:rPr>
      </w:pPr>
      <w:r w:rsidRPr="00F958AD">
        <w:rPr>
          <w:rFonts w:ascii="Calibri" w:cs="Calibri"/>
          <w:lang w:val="en-GB"/>
        </w:rPr>
        <w:t>14.</w:t>
      </w:r>
      <w:r>
        <w:rPr>
          <w:rFonts w:ascii="Calibri" w:cs="Calibri"/>
          <w:lang w:val="en-GB"/>
        </w:rPr>
        <w:t xml:space="preserve"> </w:t>
      </w:r>
      <w:r w:rsidRPr="00F958AD">
        <w:rPr>
          <w:rFonts w:ascii="Calibri" w:cs="Calibri"/>
          <w:lang w:val="en-GB"/>
        </w:rPr>
        <w:t xml:space="preserve">Zajac N, Vlachos IS, </w:t>
      </w:r>
      <w:proofErr w:type="spellStart"/>
      <w:r w:rsidRPr="00F958AD">
        <w:rPr>
          <w:rFonts w:ascii="Calibri" w:cs="Calibri"/>
          <w:lang w:val="en-GB"/>
        </w:rPr>
        <w:t>Sajibu</w:t>
      </w:r>
      <w:proofErr w:type="spellEnd"/>
      <w:r w:rsidRPr="00F958AD">
        <w:rPr>
          <w:rFonts w:ascii="Calibri" w:cs="Calibri"/>
          <w:lang w:val="en-GB"/>
        </w:rPr>
        <w:t xml:space="preserve"> S, et al. The impact of PCR duplication on </w:t>
      </w:r>
      <w:proofErr w:type="spellStart"/>
      <w:r w:rsidRPr="00F958AD">
        <w:rPr>
          <w:rFonts w:ascii="Calibri" w:cs="Calibri"/>
          <w:lang w:val="en-GB"/>
        </w:rPr>
        <w:t>RNAseq</w:t>
      </w:r>
      <w:proofErr w:type="spellEnd"/>
      <w:r w:rsidRPr="00F958AD">
        <w:rPr>
          <w:rFonts w:ascii="Calibri" w:cs="Calibri"/>
          <w:lang w:val="en-GB"/>
        </w:rPr>
        <w:t xml:space="preserve"> data generated using </w:t>
      </w:r>
      <w:proofErr w:type="spellStart"/>
      <w:r w:rsidRPr="00F958AD">
        <w:rPr>
          <w:rFonts w:ascii="Calibri" w:cs="Calibri"/>
          <w:lang w:val="en-GB"/>
        </w:rPr>
        <w:t>NovaSeq</w:t>
      </w:r>
      <w:proofErr w:type="spellEnd"/>
      <w:r w:rsidRPr="00F958AD">
        <w:rPr>
          <w:rFonts w:ascii="Calibri" w:cs="Calibri"/>
          <w:lang w:val="en-GB"/>
        </w:rPr>
        <w:t xml:space="preserve"> 6000, </w:t>
      </w:r>
      <w:proofErr w:type="spellStart"/>
      <w:r w:rsidRPr="00F958AD">
        <w:rPr>
          <w:rFonts w:ascii="Calibri" w:cs="Calibri"/>
          <w:lang w:val="en-GB"/>
        </w:rPr>
        <w:t>NovaSeq</w:t>
      </w:r>
      <w:proofErr w:type="spellEnd"/>
      <w:r w:rsidRPr="00F958AD">
        <w:rPr>
          <w:rFonts w:ascii="Calibri" w:cs="Calibri"/>
          <w:lang w:val="en-GB"/>
        </w:rPr>
        <w:t xml:space="preserve"> X, AVITI and G4 sequencers. Published online December 13, 2023:2023.12.12.571280. doi:10.1101/2023.12.12.571280</w:t>
      </w:r>
    </w:p>
    <w:p w14:paraId="0897A439" w14:textId="02E21A0B" w:rsidR="00F958AD" w:rsidRPr="00F958AD" w:rsidRDefault="00F958AD" w:rsidP="00F958AD">
      <w:pPr>
        <w:pStyle w:val="Bibliography"/>
        <w:rPr>
          <w:rFonts w:ascii="Calibri" w:cs="Calibri"/>
          <w:lang w:val="en-GB"/>
        </w:rPr>
      </w:pPr>
      <w:r w:rsidRPr="00F958AD">
        <w:rPr>
          <w:rFonts w:ascii="Calibri" w:cs="Calibri"/>
          <w:lang w:val="en-GB"/>
        </w:rPr>
        <w:lastRenderedPageBreak/>
        <w:t>15.</w:t>
      </w:r>
      <w:r>
        <w:rPr>
          <w:rFonts w:ascii="Calibri" w:cs="Calibri"/>
          <w:lang w:val="en-GB"/>
        </w:rPr>
        <w:t xml:space="preserve"> </w:t>
      </w:r>
      <w:r w:rsidRPr="00F958AD">
        <w:rPr>
          <w:rFonts w:ascii="Calibri" w:cs="Calibri"/>
          <w:lang w:val="en-GB"/>
        </w:rPr>
        <w:t xml:space="preserve">Robinson MD, </w:t>
      </w:r>
      <w:proofErr w:type="spellStart"/>
      <w:r w:rsidRPr="00F958AD">
        <w:rPr>
          <w:rFonts w:ascii="Calibri" w:cs="Calibri"/>
          <w:lang w:val="en-GB"/>
        </w:rPr>
        <w:t>Oshlack</w:t>
      </w:r>
      <w:proofErr w:type="spellEnd"/>
      <w:r w:rsidRPr="00F958AD">
        <w:rPr>
          <w:rFonts w:ascii="Calibri" w:cs="Calibri"/>
          <w:lang w:val="en-GB"/>
        </w:rPr>
        <w:t xml:space="preserve"> A. A scaling normalization method for differential expression analysis of RNA-</w:t>
      </w:r>
      <w:proofErr w:type="spellStart"/>
      <w:r w:rsidRPr="00F958AD">
        <w:rPr>
          <w:rFonts w:ascii="Calibri" w:cs="Calibri"/>
          <w:lang w:val="en-GB"/>
        </w:rPr>
        <w:t>seq</w:t>
      </w:r>
      <w:proofErr w:type="spellEnd"/>
      <w:r w:rsidRPr="00F958AD">
        <w:rPr>
          <w:rFonts w:ascii="Calibri" w:cs="Calibri"/>
          <w:lang w:val="en-GB"/>
        </w:rPr>
        <w:t xml:space="preserve"> data. </w:t>
      </w:r>
      <w:r w:rsidRPr="00F958AD">
        <w:rPr>
          <w:rFonts w:ascii="Calibri" w:cs="Calibri"/>
          <w:i/>
          <w:iCs/>
          <w:lang w:val="en-GB"/>
        </w:rPr>
        <w:t>Genome Biology</w:t>
      </w:r>
      <w:r w:rsidRPr="00F958AD">
        <w:rPr>
          <w:rFonts w:ascii="Calibri" w:cs="Calibri"/>
          <w:lang w:val="en-GB"/>
        </w:rPr>
        <w:t>. 2010;11(3</w:t>
      </w:r>
      <w:proofErr w:type="gramStart"/>
      <w:r w:rsidRPr="00F958AD">
        <w:rPr>
          <w:rFonts w:ascii="Calibri" w:cs="Calibri"/>
          <w:lang w:val="en-GB"/>
        </w:rPr>
        <w:t>):R</w:t>
      </w:r>
      <w:proofErr w:type="gramEnd"/>
      <w:r w:rsidRPr="00F958AD">
        <w:rPr>
          <w:rFonts w:ascii="Calibri" w:cs="Calibri"/>
          <w:lang w:val="en-GB"/>
        </w:rPr>
        <w:t>25. doi:10.1186/gb-2010-11-3-r25</w:t>
      </w:r>
    </w:p>
    <w:p w14:paraId="3C83D242" w14:textId="26FEB5BD" w:rsidR="00F958AD" w:rsidRPr="00F958AD" w:rsidRDefault="00F958AD" w:rsidP="00F958AD">
      <w:pPr>
        <w:pStyle w:val="Bibliography"/>
        <w:rPr>
          <w:rFonts w:ascii="Calibri" w:cs="Calibri"/>
          <w:lang w:val="en-GB"/>
        </w:rPr>
      </w:pPr>
      <w:r w:rsidRPr="00F958AD">
        <w:rPr>
          <w:rFonts w:ascii="Calibri" w:cs="Calibri"/>
          <w:lang w:val="en-GB"/>
        </w:rPr>
        <w:t>16.</w:t>
      </w:r>
      <w:r>
        <w:rPr>
          <w:rFonts w:ascii="Calibri" w:cs="Calibri"/>
          <w:lang w:val="en-GB"/>
        </w:rPr>
        <w:t xml:space="preserve"> </w:t>
      </w:r>
      <w:r w:rsidRPr="00F958AD">
        <w:rPr>
          <w:rFonts w:ascii="Calibri" w:cs="Calibri"/>
          <w:lang w:val="en-GB"/>
        </w:rPr>
        <w:t xml:space="preserve">Liu R, </w:t>
      </w:r>
      <w:proofErr w:type="spellStart"/>
      <w:r w:rsidRPr="00F958AD">
        <w:rPr>
          <w:rFonts w:ascii="Calibri" w:cs="Calibri"/>
          <w:lang w:val="en-GB"/>
        </w:rPr>
        <w:t>Holik</w:t>
      </w:r>
      <w:proofErr w:type="spellEnd"/>
      <w:r w:rsidRPr="00F958AD">
        <w:rPr>
          <w:rFonts w:ascii="Calibri" w:cs="Calibri"/>
          <w:lang w:val="en-GB"/>
        </w:rPr>
        <w:t xml:space="preserve"> AZ, Su S, et al. Why weight? Modelling sample and observational level variability improves power in RNA-</w:t>
      </w:r>
      <w:proofErr w:type="spellStart"/>
      <w:r w:rsidRPr="00F958AD">
        <w:rPr>
          <w:rFonts w:ascii="Calibri" w:cs="Calibri"/>
          <w:lang w:val="en-GB"/>
        </w:rPr>
        <w:t>seq</w:t>
      </w:r>
      <w:proofErr w:type="spellEnd"/>
      <w:r w:rsidRPr="00F958AD">
        <w:rPr>
          <w:rFonts w:ascii="Calibri" w:cs="Calibri"/>
          <w:lang w:val="en-GB"/>
        </w:rPr>
        <w:t xml:space="preserve"> analyses. </w:t>
      </w:r>
      <w:r w:rsidRPr="00F958AD">
        <w:rPr>
          <w:rFonts w:ascii="Calibri" w:cs="Calibri"/>
          <w:i/>
          <w:iCs/>
          <w:lang w:val="en-GB"/>
        </w:rPr>
        <w:t>Nucleic Acids Research</w:t>
      </w:r>
      <w:r w:rsidRPr="00F958AD">
        <w:rPr>
          <w:rFonts w:ascii="Calibri" w:cs="Calibri"/>
          <w:lang w:val="en-GB"/>
        </w:rPr>
        <w:t>. 2015;43(15</w:t>
      </w:r>
      <w:proofErr w:type="gramStart"/>
      <w:r w:rsidRPr="00F958AD">
        <w:rPr>
          <w:rFonts w:ascii="Calibri" w:cs="Calibri"/>
          <w:lang w:val="en-GB"/>
        </w:rPr>
        <w:t>):e</w:t>
      </w:r>
      <w:proofErr w:type="gramEnd"/>
      <w:r w:rsidRPr="00F958AD">
        <w:rPr>
          <w:rFonts w:ascii="Calibri" w:cs="Calibri"/>
          <w:lang w:val="en-GB"/>
        </w:rPr>
        <w:t>97. doi:10.1093/</w:t>
      </w:r>
      <w:proofErr w:type="spellStart"/>
      <w:r w:rsidRPr="00F958AD">
        <w:rPr>
          <w:rFonts w:ascii="Calibri" w:cs="Calibri"/>
          <w:lang w:val="en-GB"/>
        </w:rPr>
        <w:t>nar</w:t>
      </w:r>
      <w:proofErr w:type="spellEnd"/>
      <w:r w:rsidRPr="00F958AD">
        <w:rPr>
          <w:rFonts w:ascii="Calibri" w:cs="Calibri"/>
          <w:lang w:val="en-GB"/>
        </w:rPr>
        <w:t>/gkv412</w:t>
      </w:r>
    </w:p>
    <w:p w14:paraId="2826069E" w14:textId="456EB065" w:rsidR="00F958AD" w:rsidRPr="00F958AD" w:rsidRDefault="00F958AD" w:rsidP="00F958AD">
      <w:pPr>
        <w:pStyle w:val="Bibliography"/>
        <w:rPr>
          <w:rFonts w:ascii="Calibri" w:cs="Calibri"/>
          <w:lang w:val="en-GB"/>
        </w:rPr>
      </w:pPr>
      <w:r w:rsidRPr="00F958AD">
        <w:rPr>
          <w:rFonts w:ascii="Calibri" w:cs="Calibri"/>
          <w:lang w:val="en-GB"/>
        </w:rPr>
        <w:t>17.</w:t>
      </w:r>
      <w:r>
        <w:rPr>
          <w:rFonts w:ascii="Calibri" w:cs="Calibri"/>
          <w:lang w:val="en-GB"/>
        </w:rPr>
        <w:t xml:space="preserve"> </w:t>
      </w:r>
      <w:proofErr w:type="spellStart"/>
      <w:r w:rsidRPr="00F958AD">
        <w:rPr>
          <w:rFonts w:ascii="Calibri" w:cs="Calibri"/>
          <w:lang w:val="en-GB"/>
        </w:rPr>
        <w:t>Blighe</w:t>
      </w:r>
      <w:proofErr w:type="spellEnd"/>
      <w:r w:rsidRPr="00F958AD">
        <w:rPr>
          <w:rFonts w:ascii="Calibri" w:cs="Calibri"/>
          <w:lang w:val="en-GB"/>
        </w:rPr>
        <w:t xml:space="preserve"> K, Rana S, Lewis M. </w:t>
      </w:r>
      <w:proofErr w:type="spellStart"/>
      <w:r w:rsidRPr="00F958AD">
        <w:rPr>
          <w:rFonts w:ascii="Calibri" w:cs="Calibri"/>
          <w:i/>
          <w:iCs/>
          <w:lang w:val="en-GB"/>
        </w:rPr>
        <w:t>EnhancedVolcano</w:t>
      </w:r>
      <w:proofErr w:type="spellEnd"/>
      <w:r w:rsidRPr="00F958AD">
        <w:rPr>
          <w:rFonts w:ascii="Calibri" w:cs="Calibri"/>
          <w:i/>
          <w:iCs/>
          <w:lang w:val="en-GB"/>
        </w:rPr>
        <w:t xml:space="preserve">: Publication-Ready Volcano Plots with Enhanced Colouring and </w:t>
      </w:r>
      <w:proofErr w:type="spellStart"/>
      <w:r w:rsidRPr="00F958AD">
        <w:rPr>
          <w:rFonts w:ascii="Calibri" w:cs="Calibri"/>
          <w:i/>
          <w:iCs/>
          <w:lang w:val="en-GB"/>
        </w:rPr>
        <w:t>Labeling</w:t>
      </w:r>
      <w:proofErr w:type="spellEnd"/>
      <w:r w:rsidRPr="00F958AD">
        <w:rPr>
          <w:rFonts w:ascii="Calibri" w:cs="Calibri"/>
          <w:lang w:val="en-GB"/>
        </w:rPr>
        <w:t xml:space="preserve">.; 2024. </w:t>
      </w:r>
      <w:proofErr w:type="gramStart"/>
      <w:r w:rsidRPr="00F958AD">
        <w:rPr>
          <w:rFonts w:ascii="Calibri" w:cs="Calibri"/>
          <w:lang w:val="en-GB"/>
        </w:rPr>
        <w:t>doi:10.18129/B9.bioc.EnhancedVolcano</w:t>
      </w:r>
      <w:proofErr w:type="gramEnd"/>
    </w:p>
    <w:p w14:paraId="55D8B0AA" w14:textId="06863B75" w:rsidR="00F958AD" w:rsidRPr="00F958AD" w:rsidRDefault="00F958AD" w:rsidP="00F958AD">
      <w:pPr>
        <w:pStyle w:val="Bibliography"/>
        <w:rPr>
          <w:rFonts w:ascii="Calibri" w:cs="Calibri"/>
          <w:lang w:val="en-GB"/>
        </w:rPr>
      </w:pPr>
      <w:r w:rsidRPr="00F958AD">
        <w:rPr>
          <w:rFonts w:ascii="Calibri" w:cs="Calibri"/>
          <w:lang w:val="en-GB"/>
        </w:rPr>
        <w:t>18.</w:t>
      </w:r>
      <w:r>
        <w:rPr>
          <w:rFonts w:ascii="Calibri" w:cs="Calibri"/>
          <w:lang w:val="en-GB"/>
        </w:rPr>
        <w:t xml:space="preserve"> </w:t>
      </w:r>
      <w:r w:rsidRPr="00F958AD">
        <w:rPr>
          <w:rFonts w:ascii="Calibri" w:cs="Calibri"/>
          <w:lang w:val="en-GB"/>
        </w:rPr>
        <w:t xml:space="preserve">Wickham H. </w:t>
      </w:r>
      <w:r w:rsidRPr="00F958AD">
        <w:rPr>
          <w:rFonts w:ascii="Calibri" w:cs="Calibri"/>
          <w:i/>
          <w:iCs/>
          <w:lang w:val="en-GB"/>
        </w:rPr>
        <w:t>Ggplot2: Elegant Graphics for Data Analysis</w:t>
      </w:r>
      <w:r w:rsidRPr="00F958AD">
        <w:rPr>
          <w:rFonts w:ascii="Calibri" w:cs="Calibri"/>
          <w:lang w:val="en-GB"/>
        </w:rPr>
        <w:t>. Springer International Publishing; 2016. doi:10.1007/978-3-319-24277-4</w:t>
      </w:r>
    </w:p>
    <w:p w14:paraId="74FE5EB8" w14:textId="31CEBABE" w:rsidR="00F958AD" w:rsidRPr="00F958AD" w:rsidRDefault="00F958AD" w:rsidP="00F958AD">
      <w:pPr>
        <w:pStyle w:val="Bibliography"/>
        <w:rPr>
          <w:rFonts w:ascii="Calibri" w:cs="Calibri"/>
          <w:lang w:val="en-GB"/>
        </w:rPr>
      </w:pPr>
      <w:r w:rsidRPr="00F958AD">
        <w:rPr>
          <w:rFonts w:ascii="Calibri" w:cs="Calibri"/>
          <w:lang w:val="en-GB"/>
        </w:rPr>
        <w:t>19.</w:t>
      </w:r>
      <w:r>
        <w:rPr>
          <w:rFonts w:ascii="Calibri" w:cs="Calibri"/>
          <w:lang w:val="en-GB"/>
        </w:rPr>
        <w:t xml:space="preserve"> </w:t>
      </w:r>
      <w:r w:rsidRPr="00F958AD">
        <w:rPr>
          <w:rFonts w:ascii="Calibri" w:cs="Calibri"/>
          <w:lang w:val="en-GB"/>
        </w:rPr>
        <w:t xml:space="preserve">Carson Sievert. </w:t>
      </w:r>
      <w:r w:rsidRPr="00F958AD">
        <w:rPr>
          <w:rFonts w:ascii="Calibri" w:cs="Calibri"/>
          <w:i/>
          <w:iCs/>
          <w:lang w:val="en-GB"/>
        </w:rPr>
        <w:t xml:space="preserve">Interactive Web-Based Data Visualization with R, </w:t>
      </w:r>
      <w:proofErr w:type="spellStart"/>
      <w:r w:rsidRPr="00F958AD">
        <w:rPr>
          <w:rFonts w:ascii="Calibri" w:cs="Calibri"/>
          <w:i/>
          <w:iCs/>
          <w:lang w:val="en-GB"/>
        </w:rPr>
        <w:t>Plotly</w:t>
      </w:r>
      <w:proofErr w:type="spellEnd"/>
      <w:r w:rsidRPr="00F958AD">
        <w:rPr>
          <w:rFonts w:ascii="Calibri" w:cs="Calibri"/>
          <w:i/>
          <w:iCs/>
          <w:lang w:val="en-GB"/>
        </w:rPr>
        <w:t>, and Shiny</w:t>
      </w:r>
      <w:r w:rsidRPr="00F958AD">
        <w:rPr>
          <w:rFonts w:ascii="Calibri" w:cs="Calibri"/>
          <w:lang w:val="en-GB"/>
        </w:rPr>
        <w:t>. Chapman &amp; Hall/CRC; 2020.</w:t>
      </w:r>
    </w:p>
    <w:p w14:paraId="5D84A770" w14:textId="19CE3D2E" w:rsidR="00F958AD" w:rsidRPr="00F958AD" w:rsidRDefault="00F958AD" w:rsidP="00F958AD">
      <w:pPr>
        <w:pStyle w:val="Bibliography"/>
        <w:rPr>
          <w:rFonts w:ascii="Calibri" w:cs="Calibri"/>
          <w:lang w:val="en-GB"/>
        </w:rPr>
      </w:pPr>
      <w:r w:rsidRPr="00F958AD">
        <w:rPr>
          <w:rFonts w:ascii="Calibri" w:cs="Calibri"/>
          <w:lang w:val="en-GB"/>
        </w:rPr>
        <w:t>20.</w:t>
      </w:r>
      <w:r>
        <w:rPr>
          <w:rFonts w:ascii="Calibri" w:cs="Calibri"/>
          <w:lang w:val="en-GB"/>
        </w:rPr>
        <w:t xml:space="preserve"> </w:t>
      </w:r>
      <w:r w:rsidRPr="00F958AD">
        <w:rPr>
          <w:rFonts w:ascii="Calibri" w:cs="Calibri"/>
          <w:lang w:val="en-GB"/>
        </w:rPr>
        <w:t xml:space="preserve">Chang W, Cheng J, Allaire J, et al. </w:t>
      </w:r>
      <w:r w:rsidRPr="00F958AD">
        <w:rPr>
          <w:rFonts w:ascii="Calibri" w:cs="Calibri"/>
          <w:i/>
          <w:iCs/>
          <w:lang w:val="en-GB"/>
        </w:rPr>
        <w:t>Shiny: Web Application Framework for R</w:t>
      </w:r>
      <w:r w:rsidRPr="00F958AD">
        <w:rPr>
          <w:rFonts w:ascii="Calibri" w:cs="Calibri"/>
          <w:lang w:val="en-GB"/>
        </w:rPr>
        <w:t>.; 2024. https://CRAN.R-project.org/package=shiny</w:t>
      </w:r>
    </w:p>
    <w:p w14:paraId="4518516C" w14:textId="625A4460" w:rsidR="00F958AD" w:rsidRPr="00F958AD" w:rsidRDefault="00F958AD" w:rsidP="00F958AD">
      <w:pPr>
        <w:pStyle w:val="Bibliography"/>
        <w:rPr>
          <w:rFonts w:ascii="Calibri" w:cs="Calibri"/>
          <w:lang w:val="en-GB"/>
        </w:rPr>
      </w:pPr>
      <w:r w:rsidRPr="00F958AD">
        <w:rPr>
          <w:rFonts w:ascii="Calibri" w:cs="Calibri"/>
          <w:lang w:val="en-GB"/>
        </w:rPr>
        <w:t>21.</w:t>
      </w:r>
      <w:r>
        <w:rPr>
          <w:rFonts w:ascii="Calibri" w:cs="Calibri"/>
          <w:lang w:val="en-GB"/>
        </w:rPr>
        <w:t xml:space="preserve"> </w:t>
      </w:r>
      <w:r w:rsidRPr="00F958AD">
        <w:rPr>
          <w:rFonts w:ascii="Calibri" w:cs="Calibri"/>
          <w:lang w:val="en-GB"/>
        </w:rPr>
        <w:t>Gene set enrichment analysis: A knowledge-based approach for interpreting genome-wide expression profiles | PNAS. Accessed October 18, 2024. https://www.pnas.org/doi/10.1073/pnas.0506580102</w:t>
      </w:r>
    </w:p>
    <w:p w14:paraId="50F87EFD" w14:textId="1B192AD9" w:rsidR="00F958AD" w:rsidRPr="00F958AD" w:rsidRDefault="00F958AD" w:rsidP="00F958AD">
      <w:pPr>
        <w:pStyle w:val="Bibliography"/>
        <w:rPr>
          <w:rFonts w:ascii="Calibri" w:cs="Calibri"/>
          <w:lang w:val="en-GB"/>
        </w:rPr>
      </w:pPr>
      <w:r w:rsidRPr="00F958AD">
        <w:rPr>
          <w:rFonts w:ascii="Calibri" w:cs="Calibri"/>
          <w:lang w:val="en-GB"/>
        </w:rPr>
        <w:t>22.</w:t>
      </w:r>
      <w:r>
        <w:rPr>
          <w:rFonts w:ascii="Calibri" w:cs="Calibri"/>
          <w:lang w:val="en-GB"/>
        </w:rPr>
        <w:t xml:space="preserve"> </w:t>
      </w:r>
      <w:r w:rsidRPr="00F958AD">
        <w:rPr>
          <w:rFonts w:ascii="Calibri" w:cs="Calibri"/>
          <w:lang w:val="en-GB"/>
        </w:rPr>
        <w:t xml:space="preserve">Wu T, Hu E, Xu S, et al. </w:t>
      </w:r>
      <w:proofErr w:type="spellStart"/>
      <w:r w:rsidRPr="00F958AD">
        <w:rPr>
          <w:rFonts w:ascii="Calibri" w:cs="Calibri"/>
          <w:lang w:val="en-GB"/>
        </w:rPr>
        <w:t>clusterProfiler</w:t>
      </w:r>
      <w:proofErr w:type="spellEnd"/>
      <w:r w:rsidRPr="00F958AD">
        <w:rPr>
          <w:rFonts w:ascii="Calibri" w:cs="Calibri"/>
          <w:lang w:val="en-GB"/>
        </w:rPr>
        <w:t xml:space="preserve"> 4.0: A universal enrichment tool for interpreting omics data. </w:t>
      </w:r>
      <w:r w:rsidRPr="00F958AD">
        <w:rPr>
          <w:rFonts w:ascii="Calibri" w:cs="Calibri"/>
          <w:i/>
          <w:iCs/>
          <w:lang w:val="en-GB"/>
        </w:rPr>
        <w:t>Innovation</w:t>
      </w:r>
      <w:r w:rsidRPr="00F958AD">
        <w:rPr>
          <w:rFonts w:ascii="Calibri" w:cs="Calibri"/>
          <w:lang w:val="en-GB"/>
        </w:rPr>
        <w:t xml:space="preserve">. 2021;2(3). </w:t>
      </w:r>
      <w:proofErr w:type="gramStart"/>
      <w:r w:rsidRPr="00F958AD">
        <w:rPr>
          <w:rFonts w:ascii="Calibri" w:cs="Calibri"/>
          <w:lang w:val="en-GB"/>
        </w:rPr>
        <w:t>doi:10.1016/j.xinn</w:t>
      </w:r>
      <w:proofErr w:type="gramEnd"/>
      <w:r w:rsidRPr="00F958AD">
        <w:rPr>
          <w:rFonts w:ascii="Calibri" w:cs="Calibri"/>
          <w:lang w:val="en-GB"/>
        </w:rPr>
        <w:t>.2021.100141</w:t>
      </w:r>
    </w:p>
    <w:p w14:paraId="682C992F" w14:textId="65686E87" w:rsidR="00F958AD" w:rsidRPr="00F958AD" w:rsidRDefault="00F958AD" w:rsidP="00F958AD">
      <w:pPr>
        <w:pStyle w:val="Bibliography"/>
        <w:rPr>
          <w:rFonts w:ascii="Calibri" w:cs="Calibri"/>
          <w:lang w:val="en-GB"/>
        </w:rPr>
      </w:pPr>
      <w:r w:rsidRPr="00F958AD">
        <w:rPr>
          <w:rFonts w:ascii="Calibri" w:cs="Calibri"/>
          <w:lang w:val="en-GB"/>
        </w:rPr>
        <w:t>23.</w:t>
      </w:r>
      <w:r>
        <w:rPr>
          <w:rFonts w:ascii="Calibri" w:cs="Calibri"/>
          <w:lang w:val="en-GB"/>
        </w:rPr>
        <w:t xml:space="preserve"> </w:t>
      </w:r>
      <w:r w:rsidRPr="00F958AD">
        <w:rPr>
          <w:rFonts w:ascii="Calibri" w:cs="Calibri"/>
          <w:lang w:val="en-GB"/>
        </w:rPr>
        <w:t xml:space="preserve">Xu S, Hu E, Cai Y, et al. Using </w:t>
      </w:r>
      <w:proofErr w:type="spellStart"/>
      <w:r w:rsidRPr="00F958AD">
        <w:rPr>
          <w:rFonts w:ascii="Calibri" w:cs="Calibri"/>
          <w:lang w:val="en-GB"/>
        </w:rPr>
        <w:t>clusterProfiler</w:t>
      </w:r>
      <w:proofErr w:type="spellEnd"/>
      <w:r w:rsidRPr="00F958AD">
        <w:rPr>
          <w:rFonts w:ascii="Calibri" w:cs="Calibri"/>
          <w:lang w:val="en-GB"/>
        </w:rPr>
        <w:t xml:space="preserve"> to characterize </w:t>
      </w:r>
      <w:proofErr w:type="spellStart"/>
      <w:r w:rsidRPr="00F958AD">
        <w:rPr>
          <w:rFonts w:ascii="Calibri" w:cs="Calibri"/>
          <w:lang w:val="en-GB"/>
        </w:rPr>
        <w:t>multiomics</w:t>
      </w:r>
      <w:proofErr w:type="spellEnd"/>
      <w:r w:rsidRPr="00F958AD">
        <w:rPr>
          <w:rFonts w:ascii="Calibri" w:cs="Calibri"/>
          <w:lang w:val="en-GB"/>
        </w:rPr>
        <w:t xml:space="preserve"> data. </w:t>
      </w:r>
      <w:r w:rsidRPr="00F958AD">
        <w:rPr>
          <w:rFonts w:ascii="Calibri" w:cs="Calibri"/>
          <w:i/>
          <w:iCs/>
          <w:lang w:val="en-GB"/>
        </w:rPr>
        <w:t xml:space="preserve">Nat </w:t>
      </w:r>
      <w:proofErr w:type="spellStart"/>
      <w:r w:rsidRPr="00F958AD">
        <w:rPr>
          <w:rFonts w:ascii="Calibri" w:cs="Calibri"/>
          <w:i/>
          <w:iCs/>
          <w:lang w:val="en-GB"/>
        </w:rPr>
        <w:t>Protoc</w:t>
      </w:r>
      <w:proofErr w:type="spellEnd"/>
      <w:r w:rsidRPr="00F958AD">
        <w:rPr>
          <w:rFonts w:ascii="Calibri" w:cs="Calibri"/>
          <w:lang w:val="en-GB"/>
        </w:rPr>
        <w:t>. Published online July 17, 2024:1-29. doi:10.1038/s41596-024-01020-z</w:t>
      </w:r>
    </w:p>
    <w:p w14:paraId="11FD81C9" w14:textId="2CA98BE2" w:rsidR="00F958AD" w:rsidRPr="00F958AD" w:rsidRDefault="00F958AD" w:rsidP="00F958AD">
      <w:pPr>
        <w:pStyle w:val="Bibliography"/>
        <w:rPr>
          <w:rFonts w:ascii="Calibri" w:cs="Calibri"/>
          <w:lang w:val="en-GB"/>
        </w:rPr>
      </w:pPr>
      <w:r w:rsidRPr="00F958AD">
        <w:rPr>
          <w:rFonts w:ascii="Calibri" w:cs="Calibri"/>
          <w:lang w:val="en-GB"/>
        </w:rPr>
        <w:t>24.</w:t>
      </w:r>
      <w:r>
        <w:rPr>
          <w:rFonts w:ascii="Calibri" w:cs="Calibri"/>
          <w:lang w:val="en-GB"/>
        </w:rPr>
        <w:t xml:space="preserve"> </w:t>
      </w:r>
      <w:r w:rsidRPr="00F958AD">
        <w:rPr>
          <w:rFonts w:ascii="Calibri" w:cs="Calibri"/>
          <w:lang w:val="en-GB"/>
        </w:rPr>
        <w:t xml:space="preserve">Yu G, Wang LG, Han Y, He QY. </w:t>
      </w:r>
      <w:proofErr w:type="spellStart"/>
      <w:r w:rsidRPr="00F958AD">
        <w:rPr>
          <w:rFonts w:ascii="Calibri" w:cs="Calibri"/>
          <w:lang w:val="en-GB"/>
        </w:rPr>
        <w:t>clusterProfiler</w:t>
      </w:r>
      <w:proofErr w:type="spellEnd"/>
      <w:r w:rsidRPr="00F958AD">
        <w:rPr>
          <w:rFonts w:ascii="Calibri" w:cs="Calibri"/>
          <w:lang w:val="en-GB"/>
        </w:rPr>
        <w:t xml:space="preserve">: an R Package for Comparing Biological Themes Among Gene Clusters. </w:t>
      </w:r>
      <w:r w:rsidRPr="00F958AD">
        <w:rPr>
          <w:rFonts w:ascii="Calibri" w:cs="Calibri"/>
          <w:i/>
          <w:iCs/>
          <w:lang w:val="en-GB"/>
        </w:rPr>
        <w:t>OMICS: A Journal of Integrative Biology</w:t>
      </w:r>
      <w:r w:rsidRPr="00F958AD">
        <w:rPr>
          <w:rFonts w:ascii="Calibri" w:cs="Calibri"/>
          <w:lang w:val="en-GB"/>
        </w:rPr>
        <w:t>. 2012;16(5):284-287. doi:10.1089/omi.2011.0118</w:t>
      </w:r>
    </w:p>
    <w:p w14:paraId="4568AA1A" w14:textId="5947AD4B" w:rsidR="00F958AD" w:rsidRPr="00F958AD" w:rsidRDefault="00F958AD" w:rsidP="00F958AD">
      <w:pPr>
        <w:pStyle w:val="Bibliography"/>
        <w:rPr>
          <w:rFonts w:ascii="Calibri" w:cs="Calibri"/>
          <w:lang w:val="en-GB"/>
        </w:rPr>
      </w:pPr>
      <w:r w:rsidRPr="00F958AD">
        <w:rPr>
          <w:rFonts w:ascii="Calibri" w:cs="Calibri"/>
          <w:lang w:val="en-GB"/>
        </w:rPr>
        <w:t>25.</w:t>
      </w:r>
      <w:r>
        <w:rPr>
          <w:rFonts w:ascii="Calibri" w:cs="Calibri"/>
          <w:lang w:val="en-GB"/>
        </w:rPr>
        <w:t xml:space="preserve"> </w:t>
      </w:r>
      <w:proofErr w:type="spellStart"/>
      <w:r w:rsidRPr="00F958AD">
        <w:rPr>
          <w:rFonts w:ascii="Calibri" w:cs="Calibri"/>
          <w:lang w:val="en-GB"/>
        </w:rPr>
        <w:t>Korotkevich</w:t>
      </w:r>
      <w:proofErr w:type="spellEnd"/>
      <w:r w:rsidRPr="00F958AD">
        <w:rPr>
          <w:rFonts w:ascii="Calibri" w:cs="Calibri"/>
          <w:lang w:val="en-GB"/>
        </w:rPr>
        <w:t xml:space="preserve"> G, </w:t>
      </w:r>
      <w:proofErr w:type="spellStart"/>
      <w:r w:rsidRPr="00F958AD">
        <w:rPr>
          <w:rFonts w:ascii="Calibri" w:cs="Calibri"/>
          <w:lang w:val="en-GB"/>
        </w:rPr>
        <w:t>Sukhov</w:t>
      </w:r>
      <w:proofErr w:type="spellEnd"/>
      <w:r w:rsidRPr="00F958AD">
        <w:rPr>
          <w:rFonts w:ascii="Calibri" w:cs="Calibri"/>
          <w:lang w:val="en-GB"/>
        </w:rPr>
        <w:t xml:space="preserve"> V, </w:t>
      </w:r>
      <w:proofErr w:type="spellStart"/>
      <w:r w:rsidRPr="00F958AD">
        <w:rPr>
          <w:rFonts w:ascii="Calibri" w:cs="Calibri"/>
          <w:lang w:val="en-GB"/>
        </w:rPr>
        <w:t>Budin</w:t>
      </w:r>
      <w:proofErr w:type="spellEnd"/>
      <w:r w:rsidRPr="00F958AD">
        <w:rPr>
          <w:rFonts w:ascii="Calibri" w:cs="Calibri"/>
          <w:lang w:val="en-GB"/>
        </w:rPr>
        <w:t xml:space="preserve"> N, </w:t>
      </w:r>
      <w:proofErr w:type="spellStart"/>
      <w:r w:rsidRPr="00F958AD">
        <w:rPr>
          <w:rFonts w:ascii="Calibri" w:cs="Calibri"/>
          <w:lang w:val="en-GB"/>
        </w:rPr>
        <w:t>Shpak</w:t>
      </w:r>
      <w:proofErr w:type="spellEnd"/>
      <w:r w:rsidRPr="00F958AD">
        <w:rPr>
          <w:rFonts w:ascii="Calibri" w:cs="Calibri"/>
          <w:lang w:val="en-GB"/>
        </w:rPr>
        <w:t xml:space="preserve"> B, </w:t>
      </w:r>
      <w:proofErr w:type="spellStart"/>
      <w:r w:rsidRPr="00F958AD">
        <w:rPr>
          <w:rFonts w:ascii="Calibri" w:cs="Calibri"/>
          <w:lang w:val="en-GB"/>
        </w:rPr>
        <w:t>Artyomov</w:t>
      </w:r>
      <w:proofErr w:type="spellEnd"/>
      <w:r w:rsidRPr="00F958AD">
        <w:rPr>
          <w:rFonts w:ascii="Calibri" w:cs="Calibri"/>
          <w:lang w:val="en-GB"/>
        </w:rPr>
        <w:t xml:space="preserve"> MN, </w:t>
      </w:r>
      <w:proofErr w:type="spellStart"/>
      <w:r w:rsidRPr="00F958AD">
        <w:rPr>
          <w:rFonts w:ascii="Calibri" w:cs="Calibri"/>
          <w:lang w:val="en-GB"/>
        </w:rPr>
        <w:t>Sergushichev</w:t>
      </w:r>
      <w:proofErr w:type="spellEnd"/>
      <w:r w:rsidRPr="00F958AD">
        <w:rPr>
          <w:rFonts w:ascii="Calibri" w:cs="Calibri"/>
          <w:lang w:val="en-GB"/>
        </w:rPr>
        <w:t xml:space="preserve"> A. Fast gene set enrichment analysis. Published online February 1, 2021:060012. doi:10.1101/060012</w:t>
      </w:r>
    </w:p>
    <w:p w14:paraId="5B52761E" w14:textId="20D7E406" w:rsidR="00F958AD" w:rsidRPr="00F958AD" w:rsidRDefault="00F958AD" w:rsidP="00F958AD">
      <w:pPr>
        <w:pStyle w:val="Bibliography"/>
        <w:rPr>
          <w:rFonts w:ascii="Calibri" w:cs="Calibri"/>
          <w:lang w:val="en-GB"/>
        </w:rPr>
      </w:pPr>
      <w:r w:rsidRPr="00F958AD">
        <w:rPr>
          <w:rFonts w:ascii="Calibri" w:cs="Calibri"/>
          <w:lang w:val="en-GB"/>
        </w:rPr>
        <w:t>26.</w:t>
      </w:r>
      <w:r>
        <w:rPr>
          <w:rFonts w:ascii="Calibri" w:cs="Calibri"/>
          <w:lang w:val="en-GB"/>
        </w:rPr>
        <w:t xml:space="preserve"> </w:t>
      </w:r>
      <w:proofErr w:type="spellStart"/>
      <w:r w:rsidRPr="00F958AD">
        <w:rPr>
          <w:rFonts w:ascii="Calibri" w:cs="Calibri"/>
          <w:lang w:val="en-GB"/>
        </w:rPr>
        <w:t>Wijesooriya</w:t>
      </w:r>
      <w:proofErr w:type="spellEnd"/>
      <w:r w:rsidRPr="00F958AD">
        <w:rPr>
          <w:rFonts w:ascii="Calibri" w:cs="Calibri"/>
          <w:lang w:val="en-GB"/>
        </w:rPr>
        <w:t xml:space="preserve"> K, </w:t>
      </w:r>
      <w:proofErr w:type="spellStart"/>
      <w:r w:rsidRPr="00F958AD">
        <w:rPr>
          <w:rFonts w:ascii="Calibri" w:cs="Calibri"/>
          <w:lang w:val="en-GB"/>
        </w:rPr>
        <w:t>Jadaan</w:t>
      </w:r>
      <w:proofErr w:type="spellEnd"/>
      <w:r w:rsidRPr="00F958AD">
        <w:rPr>
          <w:rFonts w:ascii="Calibri" w:cs="Calibri"/>
          <w:lang w:val="en-GB"/>
        </w:rPr>
        <w:t xml:space="preserve"> SA, Perera KL, Kaur T, </w:t>
      </w:r>
      <w:proofErr w:type="spellStart"/>
      <w:r w:rsidRPr="00F958AD">
        <w:rPr>
          <w:rFonts w:ascii="Calibri" w:cs="Calibri"/>
          <w:lang w:val="en-GB"/>
        </w:rPr>
        <w:t>Ziemann</w:t>
      </w:r>
      <w:proofErr w:type="spellEnd"/>
      <w:r w:rsidRPr="00F958AD">
        <w:rPr>
          <w:rFonts w:ascii="Calibri" w:cs="Calibri"/>
          <w:lang w:val="en-GB"/>
        </w:rPr>
        <w:t xml:space="preserve"> M. Urgent need for consistent standards in functional enrichment analysis. </w:t>
      </w:r>
      <w:r w:rsidRPr="00F958AD">
        <w:rPr>
          <w:rFonts w:ascii="Calibri" w:cs="Calibri"/>
          <w:i/>
          <w:iCs/>
          <w:lang w:val="en-GB"/>
        </w:rPr>
        <w:t>PLOS Computational Biology</w:t>
      </w:r>
      <w:r w:rsidRPr="00F958AD">
        <w:rPr>
          <w:rFonts w:ascii="Calibri" w:cs="Calibri"/>
          <w:lang w:val="en-GB"/>
        </w:rPr>
        <w:t>. 2022;18(3</w:t>
      </w:r>
      <w:proofErr w:type="gramStart"/>
      <w:r w:rsidRPr="00F958AD">
        <w:rPr>
          <w:rFonts w:ascii="Calibri" w:cs="Calibri"/>
          <w:lang w:val="en-GB"/>
        </w:rPr>
        <w:t>):e</w:t>
      </w:r>
      <w:proofErr w:type="gramEnd"/>
      <w:r w:rsidRPr="00F958AD">
        <w:rPr>
          <w:rFonts w:ascii="Calibri" w:cs="Calibri"/>
          <w:lang w:val="en-GB"/>
        </w:rPr>
        <w:t xml:space="preserve">1009935. </w:t>
      </w:r>
      <w:proofErr w:type="gramStart"/>
      <w:r w:rsidRPr="00F958AD">
        <w:rPr>
          <w:rFonts w:ascii="Calibri" w:cs="Calibri"/>
          <w:lang w:val="en-GB"/>
        </w:rPr>
        <w:t>doi:10.1371/journal.pcbi</w:t>
      </w:r>
      <w:proofErr w:type="gramEnd"/>
      <w:r w:rsidRPr="00F958AD">
        <w:rPr>
          <w:rFonts w:ascii="Calibri" w:cs="Calibri"/>
          <w:lang w:val="en-GB"/>
        </w:rPr>
        <w:t>.1009935</w:t>
      </w:r>
    </w:p>
    <w:p w14:paraId="058A5277" w14:textId="3EECFD52" w:rsidR="00F958AD" w:rsidRPr="00F958AD" w:rsidRDefault="00F958AD" w:rsidP="00F958AD">
      <w:pPr>
        <w:pStyle w:val="Bibliography"/>
        <w:rPr>
          <w:rFonts w:ascii="Calibri" w:cs="Calibri"/>
          <w:lang w:val="en-GB"/>
        </w:rPr>
      </w:pPr>
      <w:r w:rsidRPr="00F958AD">
        <w:rPr>
          <w:rFonts w:ascii="Calibri" w:cs="Calibri"/>
          <w:lang w:val="en-GB"/>
        </w:rPr>
        <w:t>27.</w:t>
      </w:r>
      <w:r>
        <w:rPr>
          <w:rFonts w:ascii="Calibri" w:cs="Calibri"/>
          <w:lang w:val="en-GB"/>
        </w:rPr>
        <w:t xml:space="preserve"> </w:t>
      </w:r>
      <w:r w:rsidRPr="00F958AD">
        <w:rPr>
          <w:rFonts w:ascii="Calibri" w:cs="Calibri"/>
          <w:lang w:val="en-GB"/>
        </w:rPr>
        <w:t xml:space="preserve">Timmons JA, </w:t>
      </w:r>
      <w:proofErr w:type="spellStart"/>
      <w:r w:rsidRPr="00F958AD">
        <w:rPr>
          <w:rFonts w:ascii="Calibri" w:cs="Calibri"/>
          <w:lang w:val="en-GB"/>
        </w:rPr>
        <w:t>Szkop</w:t>
      </w:r>
      <w:proofErr w:type="spellEnd"/>
      <w:r w:rsidRPr="00F958AD">
        <w:rPr>
          <w:rFonts w:ascii="Calibri" w:cs="Calibri"/>
          <w:lang w:val="en-GB"/>
        </w:rPr>
        <w:t xml:space="preserve"> KJ, Gallagher IJ. Multiple sources of bias confound functional enrichment analysis of global -omics data. </w:t>
      </w:r>
      <w:r w:rsidRPr="00F958AD">
        <w:rPr>
          <w:rFonts w:ascii="Calibri" w:cs="Calibri"/>
          <w:i/>
          <w:iCs/>
          <w:lang w:val="en-GB"/>
        </w:rPr>
        <w:t>Genome Biology</w:t>
      </w:r>
      <w:r w:rsidRPr="00F958AD">
        <w:rPr>
          <w:rFonts w:ascii="Calibri" w:cs="Calibri"/>
          <w:lang w:val="en-GB"/>
        </w:rPr>
        <w:t>. 2015;16(1):186. doi:10.1186/s13059-015-0761-7</w:t>
      </w:r>
    </w:p>
    <w:p w14:paraId="268A527C" w14:textId="50C1893F" w:rsidR="00F958AD" w:rsidRPr="00F958AD" w:rsidRDefault="00F958AD" w:rsidP="00F958AD">
      <w:pPr>
        <w:pStyle w:val="Bibliography"/>
        <w:rPr>
          <w:rFonts w:ascii="Calibri" w:cs="Calibri"/>
          <w:lang w:val="en-GB"/>
        </w:rPr>
      </w:pPr>
      <w:r w:rsidRPr="00F958AD">
        <w:rPr>
          <w:rFonts w:ascii="Calibri" w:cs="Calibri"/>
          <w:lang w:val="en-GB"/>
        </w:rPr>
        <w:t>28.</w:t>
      </w:r>
      <w:r>
        <w:rPr>
          <w:rFonts w:ascii="Calibri" w:cs="Calibri"/>
          <w:lang w:val="en-GB"/>
        </w:rPr>
        <w:t xml:space="preserve"> </w:t>
      </w:r>
      <w:proofErr w:type="spellStart"/>
      <w:r w:rsidRPr="00F958AD">
        <w:rPr>
          <w:rFonts w:ascii="Calibri" w:cs="Calibri"/>
          <w:lang w:val="en-GB"/>
        </w:rPr>
        <w:t>Liberzon</w:t>
      </w:r>
      <w:proofErr w:type="spellEnd"/>
      <w:r w:rsidRPr="00F958AD">
        <w:rPr>
          <w:rFonts w:ascii="Calibri" w:cs="Calibri"/>
          <w:lang w:val="en-GB"/>
        </w:rPr>
        <w:t xml:space="preserve"> A, Subramanian A, Pinchback R, </w:t>
      </w:r>
      <w:proofErr w:type="spellStart"/>
      <w:r w:rsidRPr="00F958AD">
        <w:rPr>
          <w:rFonts w:ascii="Calibri" w:cs="Calibri"/>
          <w:lang w:val="en-GB"/>
        </w:rPr>
        <w:t>Thorvaldsdóttir</w:t>
      </w:r>
      <w:proofErr w:type="spellEnd"/>
      <w:r w:rsidRPr="00F958AD">
        <w:rPr>
          <w:rFonts w:ascii="Calibri" w:cs="Calibri"/>
          <w:lang w:val="en-GB"/>
        </w:rPr>
        <w:t xml:space="preserve"> H, Tamayo P, </w:t>
      </w:r>
      <w:proofErr w:type="spellStart"/>
      <w:r w:rsidRPr="00F958AD">
        <w:rPr>
          <w:rFonts w:ascii="Calibri" w:cs="Calibri"/>
          <w:lang w:val="en-GB"/>
        </w:rPr>
        <w:t>Mesirov</w:t>
      </w:r>
      <w:proofErr w:type="spellEnd"/>
      <w:r w:rsidRPr="00F958AD">
        <w:rPr>
          <w:rFonts w:ascii="Calibri" w:cs="Calibri"/>
          <w:lang w:val="en-GB"/>
        </w:rPr>
        <w:t xml:space="preserve"> JP. Molecular signatures database (</w:t>
      </w:r>
      <w:proofErr w:type="spellStart"/>
      <w:r w:rsidRPr="00F958AD">
        <w:rPr>
          <w:rFonts w:ascii="Calibri" w:cs="Calibri"/>
          <w:lang w:val="en-GB"/>
        </w:rPr>
        <w:t>MSigDB</w:t>
      </w:r>
      <w:proofErr w:type="spellEnd"/>
      <w:r w:rsidRPr="00F958AD">
        <w:rPr>
          <w:rFonts w:ascii="Calibri" w:cs="Calibri"/>
          <w:lang w:val="en-GB"/>
        </w:rPr>
        <w:t xml:space="preserve">) 3.0. </w:t>
      </w:r>
      <w:r w:rsidRPr="00F958AD">
        <w:rPr>
          <w:rFonts w:ascii="Calibri" w:cs="Calibri"/>
          <w:i/>
          <w:iCs/>
          <w:lang w:val="en-GB"/>
        </w:rPr>
        <w:t>Bioinformatics</w:t>
      </w:r>
      <w:r w:rsidRPr="00F958AD">
        <w:rPr>
          <w:rFonts w:ascii="Calibri" w:cs="Calibri"/>
          <w:lang w:val="en-GB"/>
        </w:rPr>
        <w:t>. 2011;27(12):1739-1740. doi:10.1093/bioinformatics/btr260</w:t>
      </w:r>
    </w:p>
    <w:p w14:paraId="238B1BD1" w14:textId="41CD2A73" w:rsidR="00F958AD" w:rsidRPr="00F958AD" w:rsidRDefault="00F958AD" w:rsidP="00F958AD">
      <w:pPr>
        <w:pStyle w:val="Bibliography"/>
        <w:rPr>
          <w:rFonts w:ascii="Calibri" w:cs="Calibri"/>
          <w:lang w:val="en-GB"/>
        </w:rPr>
      </w:pPr>
      <w:r w:rsidRPr="00F958AD">
        <w:rPr>
          <w:rFonts w:ascii="Calibri" w:cs="Calibri"/>
          <w:lang w:val="en-GB"/>
        </w:rPr>
        <w:lastRenderedPageBreak/>
        <w:t>29.</w:t>
      </w:r>
      <w:r>
        <w:rPr>
          <w:rFonts w:ascii="Calibri" w:cs="Calibri"/>
          <w:lang w:val="en-GB"/>
        </w:rPr>
        <w:t xml:space="preserve"> </w:t>
      </w:r>
      <w:proofErr w:type="spellStart"/>
      <w:r w:rsidRPr="00F958AD">
        <w:rPr>
          <w:rFonts w:ascii="Calibri" w:cs="Calibri"/>
          <w:lang w:val="en-GB"/>
        </w:rPr>
        <w:t>Liberzon</w:t>
      </w:r>
      <w:proofErr w:type="spellEnd"/>
      <w:r w:rsidRPr="00F958AD">
        <w:rPr>
          <w:rFonts w:ascii="Calibri" w:cs="Calibri"/>
          <w:lang w:val="en-GB"/>
        </w:rPr>
        <w:t xml:space="preserve"> A, Birger C, </w:t>
      </w:r>
      <w:proofErr w:type="spellStart"/>
      <w:r w:rsidRPr="00F958AD">
        <w:rPr>
          <w:rFonts w:ascii="Calibri" w:cs="Calibri"/>
          <w:lang w:val="en-GB"/>
        </w:rPr>
        <w:t>Thorvaldsdóttir</w:t>
      </w:r>
      <w:proofErr w:type="spellEnd"/>
      <w:r w:rsidRPr="00F958AD">
        <w:rPr>
          <w:rFonts w:ascii="Calibri" w:cs="Calibri"/>
          <w:lang w:val="en-GB"/>
        </w:rPr>
        <w:t xml:space="preserve"> H, Ghandi M, </w:t>
      </w:r>
      <w:proofErr w:type="spellStart"/>
      <w:r w:rsidRPr="00F958AD">
        <w:rPr>
          <w:rFonts w:ascii="Calibri" w:cs="Calibri"/>
          <w:lang w:val="en-GB"/>
        </w:rPr>
        <w:t>Mesirov</w:t>
      </w:r>
      <w:proofErr w:type="spellEnd"/>
      <w:r w:rsidRPr="00F958AD">
        <w:rPr>
          <w:rFonts w:ascii="Calibri" w:cs="Calibri"/>
          <w:lang w:val="en-GB"/>
        </w:rPr>
        <w:t xml:space="preserve"> JP, Tamayo P. The Molecular Signatures Database Hallmark Gene Set Collection. </w:t>
      </w:r>
      <w:proofErr w:type="spellStart"/>
      <w:r w:rsidRPr="00F958AD">
        <w:rPr>
          <w:rFonts w:ascii="Calibri" w:cs="Calibri"/>
          <w:i/>
          <w:iCs/>
          <w:lang w:val="en-GB"/>
        </w:rPr>
        <w:t>cels</w:t>
      </w:r>
      <w:proofErr w:type="spellEnd"/>
      <w:r w:rsidRPr="00F958AD">
        <w:rPr>
          <w:rFonts w:ascii="Calibri" w:cs="Calibri"/>
          <w:lang w:val="en-GB"/>
        </w:rPr>
        <w:t xml:space="preserve">. 2015;1(6):417-425. </w:t>
      </w:r>
      <w:proofErr w:type="gramStart"/>
      <w:r w:rsidRPr="00F958AD">
        <w:rPr>
          <w:rFonts w:ascii="Calibri" w:cs="Calibri"/>
          <w:lang w:val="en-GB"/>
        </w:rPr>
        <w:t>doi:10.1016/j.cels</w:t>
      </w:r>
      <w:proofErr w:type="gramEnd"/>
      <w:r w:rsidRPr="00F958AD">
        <w:rPr>
          <w:rFonts w:ascii="Calibri" w:cs="Calibri"/>
          <w:lang w:val="en-GB"/>
        </w:rPr>
        <w:t>.2015.12.004</w:t>
      </w:r>
    </w:p>
    <w:p w14:paraId="2AB6E051" w14:textId="651CD080" w:rsidR="00F958AD" w:rsidRPr="00F958AD" w:rsidRDefault="00F958AD" w:rsidP="00F958AD">
      <w:pPr>
        <w:pStyle w:val="Bibliography"/>
        <w:rPr>
          <w:rFonts w:ascii="Calibri" w:cs="Calibri"/>
          <w:lang w:val="en-GB"/>
        </w:rPr>
      </w:pPr>
      <w:r w:rsidRPr="00F958AD">
        <w:rPr>
          <w:rFonts w:ascii="Calibri" w:cs="Calibri"/>
          <w:lang w:val="en-GB"/>
        </w:rPr>
        <w:t>30.</w:t>
      </w:r>
      <w:r>
        <w:rPr>
          <w:rFonts w:ascii="Calibri" w:cs="Calibri"/>
          <w:lang w:val="en-GB"/>
        </w:rPr>
        <w:t xml:space="preserve"> </w:t>
      </w:r>
      <w:r w:rsidRPr="00F958AD">
        <w:rPr>
          <w:rFonts w:ascii="Calibri" w:cs="Calibri"/>
          <w:lang w:val="en-GB"/>
        </w:rPr>
        <w:t xml:space="preserve">Ashburner M, Ball CA, Blake JA, et al. Gene Ontology: tool for the unification of biology. </w:t>
      </w:r>
      <w:r w:rsidRPr="00F958AD">
        <w:rPr>
          <w:rFonts w:ascii="Calibri" w:cs="Calibri"/>
          <w:i/>
          <w:iCs/>
          <w:lang w:val="en-GB"/>
        </w:rPr>
        <w:t>Nat Genet</w:t>
      </w:r>
      <w:r w:rsidRPr="00F958AD">
        <w:rPr>
          <w:rFonts w:ascii="Calibri" w:cs="Calibri"/>
          <w:lang w:val="en-GB"/>
        </w:rPr>
        <w:t>. 2000;25(1):25-29. doi:10.1038/75556</w:t>
      </w:r>
    </w:p>
    <w:p w14:paraId="44C85087" w14:textId="105590B2" w:rsidR="00F958AD" w:rsidRPr="00F958AD" w:rsidRDefault="00F958AD" w:rsidP="00F958AD">
      <w:pPr>
        <w:pStyle w:val="Bibliography"/>
        <w:rPr>
          <w:rFonts w:ascii="Calibri" w:cs="Calibri"/>
          <w:lang w:val="en-GB"/>
        </w:rPr>
      </w:pPr>
      <w:r w:rsidRPr="00F958AD">
        <w:rPr>
          <w:rFonts w:ascii="Calibri" w:cs="Calibri"/>
          <w:lang w:val="en-GB"/>
        </w:rPr>
        <w:t>31.</w:t>
      </w:r>
      <w:r>
        <w:rPr>
          <w:rFonts w:ascii="Calibri" w:cs="Calibri"/>
          <w:lang w:val="en-GB"/>
        </w:rPr>
        <w:t xml:space="preserve"> </w:t>
      </w:r>
      <w:r w:rsidRPr="00F958AD">
        <w:rPr>
          <w:rFonts w:ascii="Calibri" w:cs="Calibri"/>
          <w:lang w:val="en-GB"/>
        </w:rPr>
        <w:t xml:space="preserve">The Gene Ontology Consortium, Aleksander SA, </w:t>
      </w:r>
      <w:proofErr w:type="spellStart"/>
      <w:r w:rsidRPr="00F958AD">
        <w:rPr>
          <w:rFonts w:ascii="Calibri" w:cs="Calibri"/>
          <w:lang w:val="en-GB"/>
        </w:rPr>
        <w:t>Balhoff</w:t>
      </w:r>
      <w:proofErr w:type="spellEnd"/>
      <w:r w:rsidRPr="00F958AD">
        <w:rPr>
          <w:rFonts w:ascii="Calibri" w:cs="Calibri"/>
          <w:lang w:val="en-GB"/>
        </w:rPr>
        <w:t xml:space="preserve"> J, et al. The Gene Ontology knowledgebase in 2023. </w:t>
      </w:r>
      <w:r w:rsidRPr="00F958AD">
        <w:rPr>
          <w:rFonts w:ascii="Calibri" w:cs="Calibri"/>
          <w:i/>
          <w:iCs/>
          <w:lang w:val="en-GB"/>
        </w:rPr>
        <w:t>Genetics</w:t>
      </w:r>
      <w:r w:rsidRPr="00F958AD">
        <w:rPr>
          <w:rFonts w:ascii="Calibri" w:cs="Calibri"/>
          <w:lang w:val="en-GB"/>
        </w:rPr>
        <w:t>. 2023;224(1</w:t>
      </w:r>
      <w:proofErr w:type="gramStart"/>
      <w:r w:rsidRPr="00F958AD">
        <w:rPr>
          <w:rFonts w:ascii="Calibri" w:cs="Calibri"/>
          <w:lang w:val="en-GB"/>
        </w:rPr>
        <w:t>):iyad</w:t>
      </w:r>
      <w:proofErr w:type="gramEnd"/>
      <w:r w:rsidRPr="00F958AD">
        <w:rPr>
          <w:rFonts w:ascii="Calibri" w:cs="Calibri"/>
          <w:lang w:val="en-GB"/>
        </w:rPr>
        <w:t>031. doi:10.1093/genetics/iyad031</w:t>
      </w:r>
    </w:p>
    <w:p w14:paraId="53C6215C" w14:textId="3E32715B" w:rsidR="00F958AD" w:rsidRPr="00F958AD" w:rsidRDefault="00F958AD" w:rsidP="00F958AD">
      <w:pPr>
        <w:pStyle w:val="Bibliography"/>
        <w:rPr>
          <w:rFonts w:ascii="Calibri" w:cs="Calibri"/>
          <w:lang w:val="en-GB"/>
        </w:rPr>
      </w:pPr>
      <w:r w:rsidRPr="00F958AD">
        <w:rPr>
          <w:rFonts w:ascii="Calibri" w:cs="Calibri"/>
          <w:lang w:val="en-GB"/>
        </w:rPr>
        <w:t>32.</w:t>
      </w:r>
      <w:r>
        <w:rPr>
          <w:rFonts w:ascii="Calibri" w:cs="Calibri"/>
          <w:lang w:val="en-GB"/>
        </w:rPr>
        <w:t xml:space="preserve"> </w:t>
      </w:r>
      <w:proofErr w:type="spellStart"/>
      <w:r w:rsidRPr="00F958AD">
        <w:rPr>
          <w:rFonts w:ascii="Calibri" w:cs="Calibri"/>
          <w:lang w:val="en-GB"/>
        </w:rPr>
        <w:t>Kanehisa</w:t>
      </w:r>
      <w:proofErr w:type="spellEnd"/>
      <w:r w:rsidRPr="00F958AD">
        <w:rPr>
          <w:rFonts w:ascii="Calibri" w:cs="Calibri"/>
          <w:lang w:val="en-GB"/>
        </w:rPr>
        <w:t xml:space="preserve"> M, Goto S. KEGG: Kyoto </w:t>
      </w:r>
      <w:proofErr w:type="spellStart"/>
      <w:r w:rsidRPr="00F958AD">
        <w:rPr>
          <w:rFonts w:ascii="Calibri" w:cs="Calibri"/>
          <w:lang w:val="en-GB"/>
        </w:rPr>
        <w:t>Encyclopedia</w:t>
      </w:r>
      <w:proofErr w:type="spellEnd"/>
      <w:r w:rsidRPr="00F958AD">
        <w:rPr>
          <w:rFonts w:ascii="Calibri" w:cs="Calibri"/>
          <w:lang w:val="en-GB"/>
        </w:rPr>
        <w:t xml:space="preserve"> of Genes and Genomes. </w:t>
      </w:r>
      <w:r w:rsidRPr="00F958AD">
        <w:rPr>
          <w:rFonts w:ascii="Calibri" w:cs="Calibri"/>
          <w:i/>
          <w:iCs/>
          <w:lang w:val="en-GB"/>
        </w:rPr>
        <w:t>Nucleic Acids Research</w:t>
      </w:r>
      <w:r w:rsidRPr="00F958AD">
        <w:rPr>
          <w:rFonts w:ascii="Calibri" w:cs="Calibri"/>
          <w:lang w:val="en-GB"/>
        </w:rPr>
        <w:t>. 2000;28(1):27-30. doi:10.1093/</w:t>
      </w:r>
      <w:proofErr w:type="spellStart"/>
      <w:r w:rsidRPr="00F958AD">
        <w:rPr>
          <w:rFonts w:ascii="Calibri" w:cs="Calibri"/>
          <w:lang w:val="en-GB"/>
        </w:rPr>
        <w:t>nar</w:t>
      </w:r>
      <w:proofErr w:type="spellEnd"/>
      <w:r w:rsidRPr="00F958AD">
        <w:rPr>
          <w:rFonts w:ascii="Calibri" w:cs="Calibri"/>
          <w:lang w:val="en-GB"/>
        </w:rPr>
        <w:t>/28.1.27</w:t>
      </w:r>
    </w:p>
    <w:p w14:paraId="72FAA9D9" w14:textId="43131BAD" w:rsidR="00F958AD" w:rsidRPr="00F958AD" w:rsidRDefault="00F958AD" w:rsidP="00F958AD">
      <w:pPr>
        <w:pStyle w:val="Bibliography"/>
        <w:rPr>
          <w:rFonts w:ascii="Calibri" w:cs="Calibri"/>
          <w:lang w:val="en-GB"/>
        </w:rPr>
      </w:pPr>
      <w:r w:rsidRPr="00F958AD">
        <w:rPr>
          <w:rFonts w:ascii="Calibri" w:cs="Calibri"/>
          <w:lang w:val="en-GB"/>
        </w:rPr>
        <w:t>33.</w:t>
      </w:r>
      <w:r>
        <w:rPr>
          <w:rFonts w:ascii="Calibri" w:cs="Calibri"/>
          <w:lang w:val="en-GB"/>
        </w:rPr>
        <w:t xml:space="preserve"> </w:t>
      </w:r>
      <w:r w:rsidRPr="00F958AD">
        <w:rPr>
          <w:rFonts w:ascii="Calibri" w:cs="Calibri"/>
          <w:lang w:val="en-GB"/>
        </w:rPr>
        <w:t xml:space="preserve">Croft D, O’Kelly G, Wu G, et al. </w:t>
      </w:r>
      <w:proofErr w:type="spellStart"/>
      <w:r w:rsidRPr="00F958AD">
        <w:rPr>
          <w:rFonts w:ascii="Calibri" w:cs="Calibri"/>
          <w:lang w:val="en-GB"/>
        </w:rPr>
        <w:t>Reactome</w:t>
      </w:r>
      <w:proofErr w:type="spellEnd"/>
      <w:r w:rsidRPr="00F958AD">
        <w:rPr>
          <w:rFonts w:ascii="Calibri" w:cs="Calibri"/>
          <w:lang w:val="en-GB"/>
        </w:rPr>
        <w:t xml:space="preserve">: a database of reactions, pathways and biological processes. </w:t>
      </w:r>
      <w:r w:rsidRPr="00F958AD">
        <w:rPr>
          <w:rFonts w:ascii="Calibri" w:cs="Calibri"/>
          <w:i/>
          <w:iCs/>
          <w:lang w:val="en-GB"/>
        </w:rPr>
        <w:t>Nucleic Acids Research</w:t>
      </w:r>
      <w:r w:rsidRPr="00F958AD">
        <w:rPr>
          <w:rFonts w:ascii="Calibri" w:cs="Calibri"/>
          <w:lang w:val="en-GB"/>
        </w:rPr>
        <w:t>. 2011;39(suppl_1</w:t>
      </w:r>
      <w:proofErr w:type="gramStart"/>
      <w:r w:rsidRPr="00F958AD">
        <w:rPr>
          <w:rFonts w:ascii="Calibri" w:cs="Calibri"/>
          <w:lang w:val="en-GB"/>
        </w:rPr>
        <w:t>):D</w:t>
      </w:r>
      <w:proofErr w:type="gramEnd"/>
      <w:r w:rsidRPr="00F958AD">
        <w:rPr>
          <w:rFonts w:ascii="Calibri" w:cs="Calibri"/>
          <w:lang w:val="en-GB"/>
        </w:rPr>
        <w:t>691-D697. doi:10.1093/</w:t>
      </w:r>
      <w:proofErr w:type="spellStart"/>
      <w:r w:rsidRPr="00F958AD">
        <w:rPr>
          <w:rFonts w:ascii="Calibri" w:cs="Calibri"/>
          <w:lang w:val="en-GB"/>
        </w:rPr>
        <w:t>nar</w:t>
      </w:r>
      <w:proofErr w:type="spellEnd"/>
      <w:r w:rsidRPr="00F958AD">
        <w:rPr>
          <w:rFonts w:ascii="Calibri" w:cs="Calibri"/>
          <w:lang w:val="en-GB"/>
        </w:rPr>
        <w:t>/gkq1018</w:t>
      </w:r>
    </w:p>
    <w:p w14:paraId="1552EB76" w14:textId="247C0802" w:rsidR="00F958AD" w:rsidRPr="00F958AD" w:rsidRDefault="00F958AD" w:rsidP="00F958AD">
      <w:pPr>
        <w:pStyle w:val="Bibliography"/>
        <w:rPr>
          <w:rFonts w:ascii="Calibri" w:cs="Calibri"/>
          <w:lang w:val="en-GB"/>
        </w:rPr>
      </w:pPr>
      <w:r w:rsidRPr="00F958AD">
        <w:rPr>
          <w:rFonts w:ascii="Calibri" w:cs="Calibri"/>
          <w:lang w:val="en-GB"/>
        </w:rPr>
        <w:t>34.</w:t>
      </w:r>
      <w:r>
        <w:rPr>
          <w:rFonts w:ascii="Calibri" w:cs="Calibri"/>
          <w:lang w:val="en-GB"/>
        </w:rPr>
        <w:t xml:space="preserve"> </w:t>
      </w:r>
      <w:r w:rsidRPr="00F958AD">
        <w:rPr>
          <w:rFonts w:ascii="Calibri" w:cs="Calibri"/>
          <w:lang w:val="en-GB"/>
        </w:rPr>
        <w:t xml:space="preserve">Yu G, He QY. </w:t>
      </w:r>
      <w:proofErr w:type="spellStart"/>
      <w:r w:rsidRPr="00F958AD">
        <w:rPr>
          <w:rFonts w:ascii="Calibri" w:cs="Calibri"/>
          <w:lang w:val="en-GB"/>
        </w:rPr>
        <w:t>ReactomePA</w:t>
      </w:r>
      <w:proofErr w:type="spellEnd"/>
      <w:r w:rsidRPr="00F958AD">
        <w:rPr>
          <w:rFonts w:ascii="Calibri" w:cs="Calibri"/>
          <w:lang w:val="en-GB"/>
        </w:rPr>
        <w:t xml:space="preserve">: an R/Bioconductor package for </w:t>
      </w:r>
      <w:proofErr w:type="spellStart"/>
      <w:r w:rsidRPr="00F958AD">
        <w:rPr>
          <w:rFonts w:ascii="Calibri" w:cs="Calibri"/>
          <w:lang w:val="en-GB"/>
        </w:rPr>
        <w:t>reactome</w:t>
      </w:r>
      <w:proofErr w:type="spellEnd"/>
      <w:r w:rsidRPr="00F958AD">
        <w:rPr>
          <w:rFonts w:ascii="Calibri" w:cs="Calibri"/>
          <w:lang w:val="en-GB"/>
        </w:rPr>
        <w:t xml:space="preserve"> pathway analysis and visualization. </w:t>
      </w:r>
      <w:r w:rsidRPr="00F958AD">
        <w:rPr>
          <w:rFonts w:ascii="Calibri" w:cs="Calibri"/>
          <w:i/>
          <w:iCs/>
          <w:lang w:val="en-GB"/>
        </w:rPr>
        <w:t xml:space="preserve">Mol </w:t>
      </w:r>
      <w:proofErr w:type="spellStart"/>
      <w:r w:rsidRPr="00F958AD">
        <w:rPr>
          <w:rFonts w:ascii="Calibri" w:cs="Calibri"/>
          <w:i/>
          <w:iCs/>
          <w:lang w:val="en-GB"/>
        </w:rPr>
        <w:t>BioSyst</w:t>
      </w:r>
      <w:proofErr w:type="spellEnd"/>
      <w:r w:rsidRPr="00F958AD">
        <w:rPr>
          <w:rFonts w:ascii="Calibri" w:cs="Calibri"/>
          <w:lang w:val="en-GB"/>
        </w:rPr>
        <w:t>. 2016;12(2):477-479. doi:10.1039/C5MB00663E</w:t>
      </w:r>
    </w:p>
    <w:p w14:paraId="04AACA77" w14:textId="39B2328F" w:rsidR="00025A43" w:rsidRDefault="0026761D">
      <w:r>
        <w:fldChar w:fldCharType="end"/>
      </w:r>
    </w:p>
    <w:p w14:paraId="6D30F1C7" w14:textId="77777777" w:rsidR="00C53BDC" w:rsidRDefault="00C53BDC"/>
    <w:p w14:paraId="01511B98" w14:textId="77777777" w:rsidR="00C53BDC" w:rsidRDefault="00C53BDC"/>
    <w:p w14:paraId="134FF8DD" w14:textId="77777777" w:rsidR="00C53BDC" w:rsidRDefault="00C53BDC"/>
    <w:p w14:paraId="02F7881E" w14:textId="77777777" w:rsidR="00C53BDC" w:rsidRDefault="00C53BDC"/>
    <w:sectPr w:rsidR="00C5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666A8"/>
    <w:multiLevelType w:val="multilevel"/>
    <w:tmpl w:val="0A9A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E6EF3"/>
    <w:multiLevelType w:val="multilevel"/>
    <w:tmpl w:val="4AD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177272">
    <w:abstractNumId w:val="0"/>
  </w:num>
  <w:num w:numId="2" w16cid:durableId="119900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DC"/>
    <w:rsid w:val="00025A43"/>
    <w:rsid w:val="001F0EC7"/>
    <w:rsid w:val="001F50BC"/>
    <w:rsid w:val="0025573F"/>
    <w:rsid w:val="0026761D"/>
    <w:rsid w:val="005660AF"/>
    <w:rsid w:val="005F3DFE"/>
    <w:rsid w:val="006676E2"/>
    <w:rsid w:val="006B33EE"/>
    <w:rsid w:val="00841CEB"/>
    <w:rsid w:val="00856A51"/>
    <w:rsid w:val="00873F26"/>
    <w:rsid w:val="008E3A1E"/>
    <w:rsid w:val="008F62C5"/>
    <w:rsid w:val="00912530"/>
    <w:rsid w:val="009E063A"/>
    <w:rsid w:val="009F1245"/>
    <w:rsid w:val="00A627D2"/>
    <w:rsid w:val="00B2246C"/>
    <w:rsid w:val="00BB0D85"/>
    <w:rsid w:val="00BC36C1"/>
    <w:rsid w:val="00BF0AC3"/>
    <w:rsid w:val="00C02C30"/>
    <w:rsid w:val="00C53BDC"/>
    <w:rsid w:val="00DC1474"/>
    <w:rsid w:val="00E7538F"/>
    <w:rsid w:val="00F4269D"/>
    <w:rsid w:val="00F958AD"/>
    <w:rsid w:val="00FF124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B8C101A"/>
  <w15:chartTrackingRefBased/>
  <w15:docId w15:val="{20D812A8-1A1C-D24C-A213-C9332F3E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B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B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B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B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B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B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B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B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B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B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B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B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B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B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BDC"/>
    <w:rPr>
      <w:rFonts w:eastAsiaTheme="majorEastAsia" w:cstheme="majorBidi"/>
      <w:color w:val="272727" w:themeColor="text1" w:themeTint="D8"/>
    </w:rPr>
  </w:style>
  <w:style w:type="paragraph" w:styleId="Title">
    <w:name w:val="Title"/>
    <w:basedOn w:val="Normal"/>
    <w:next w:val="Normal"/>
    <w:link w:val="TitleChar"/>
    <w:uiPriority w:val="10"/>
    <w:qFormat/>
    <w:rsid w:val="00C53B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B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B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3BDC"/>
    <w:rPr>
      <w:i/>
      <w:iCs/>
      <w:color w:val="404040" w:themeColor="text1" w:themeTint="BF"/>
    </w:rPr>
  </w:style>
  <w:style w:type="paragraph" w:styleId="ListParagraph">
    <w:name w:val="List Paragraph"/>
    <w:basedOn w:val="Normal"/>
    <w:uiPriority w:val="34"/>
    <w:qFormat/>
    <w:rsid w:val="00C53BDC"/>
    <w:pPr>
      <w:ind w:left="720"/>
      <w:contextualSpacing/>
    </w:pPr>
  </w:style>
  <w:style w:type="character" w:styleId="IntenseEmphasis">
    <w:name w:val="Intense Emphasis"/>
    <w:basedOn w:val="DefaultParagraphFont"/>
    <w:uiPriority w:val="21"/>
    <w:qFormat/>
    <w:rsid w:val="00C53BDC"/>
    <w:rPr>
      <w:i/>
      <w:iCs/>
      <w:color w:val="2F5496" w:themeColor="accent1" w:themeShade="BF"/>
    </w:rPr>
  </w:style>
  <w:style w:type="paragraph" w:styleId="IntenseQuote">
    <w:name w:val="Intense Quote"/>
    <w:basedOn w:val="Normal"/>
    <w:next w:val="Normal"/>
    <w:link w:val="IntenseQuoteChar"/>
    <w:uiPriority w:val="30"/>
    <w:qFormat/>
    <w:rsid w:val="00C53B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BDC"/>
    <w:rPr>
      <w:i/>
      <w:iCs/>
      <w:color w:val="2F5496" w:themeColor="accent1" w:themeShade="BF"/>
    </w:rPr>
  </w:style>
  <w:style w:type="character" w:styleId="IntenseReference">
    <w:name w:val="Intense Reference"/>
    <w:basedOn w:val="DefaultParagraphFont"/>
    <w:uiPriority w:val="32"/>
    <w:qFormat/>
    <w:rsid w:val="00C53BDC"/>
    <w:rPr>
      <w:b/>
      <w:bCs/>
      <w:smallCaps/>
      <w:color w:val="2F5496" w:themeColor="accent1" w:themeShade="BF"/>
      <w:spacing w:val="5"/>
    </w:rPr>
  </w:style>
  <w:style w:type="paragraph" w:styleId="Bibliography">
    <w:name w:val="Bibliography"/>
    <w:basedOn w:val="Normal"/>
    <w:next w:val="Normal"/>
    <w:uiPriority w:val="37"/>
    <w:unhideWhenUsed/>
    <w:rsid w:val="00C53BDC"/>
    <w:pPr>
      <w:tabs>
        <w:tab w:val="left" w:pos="260"/>
      </w:tabs>
      <w:spacing w:after="240"/>
      <w:ind w:left="264" w:hanging="264"/>
    </w:pPr>
  </w:style>
  <w:style w:type="character" w:styleId="Hyperlink">
    <w:name w:val="Hyperlink"/>
    <w:basedOn w:val="DefaultParagraphFont"/>
    <w:uiPriority w:val="99"/>
    <w:unhideWhenUsed/>
    <w:rsid w:val="00025A43"/>
    <w:rPr>
      <w:color w:val="0563C1" w:themeColor="hyperlink"/>
      <w:u w:val="single"/>
    </w:rPr>
  </w:style>
  <w:style w:type="character" w:styleId="UnresolvedMention">
    <w:name w:val="Unresolved Mention"/>
    <w:basedOn w:val="DefaultParagraphFont"/>
    <w:uiPriority w:val="99"/>
    <w:semiHidden/>
    <w:unhideWhenUsed/>
    <w:rsid w:val="00025A43"/>
    <w:rPr>
      <w:color w:val="605E5C"/>
      <w:shd w:val="clear" w:color="auto" w:fill="E1DFDD"/>
    </w:rPr>
  </w:style>
  <w:style w:type="paragraph" w:styleId="HTMLPreformatted">
    <w:name w:val="HTML Preformatted"/>
    <w:basedOn w:val="Normal"/>
    <w:link w:val="HTMLPreformattedChar"/>
    <w:uiPriority w:val="99"/>
    <w:semiHidden/>
    <w:unhideWhenUsed/>
    <w:rsid w:val="00025A4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5A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3159">
      <w:bodyDiv w:val="1"/>
      <w:marLeft w:val="0"/>
      <w:marRight w:val="0"/>
      <w:marTop w:val="0"/>
      <w:marBottom w:val="0"/>
      <w:divBdr>
        <w:top w:val="none" w:sz="0" w:space="0" w:color="auto"/>
        <w:left w:val="none" w:sz="0" w:space="0" w:color="auto"/>
        <w:bottom w:val="none" w:sz="0" w:space="0" w:color="auto"/>
        <w:right w:val="none" w:sz="0" w:space="0" w:color="auto"/>
      </w:divBdr>
    </w:div>
    <w:div w:id="149710432">
      <w:bodyDiv w:val="1"/>
      <w:marLeft w:val="0"/>
      <w:marRight w:val="0"/>
      <w:marTop w:val="0"/>
      <w:marBottom w:val="0"/>
      <w:divBdr>
        <w:top w:val="none" w:sz="0" w:space="0" w:color="auto"/>
        <w:left w:val="none" w:sz="0" w:space="0" w:color="auto"/>
        <w:bottom w:val="none" w:sz="0" w:space="0" w:color="auto"/>
        <w:right w:val="none" w:sz="0" w:space="0" w:color="auto"/>
      </w:divBdr>
    </w:div>
    <w:div w:id="245387528">
      <w:bodyDiv w:val="1"/>
      <w:marLeft w:val="0"/>
      <w:marRight w:val="0"/>
      <w:marTop w:val="0"/>
      <w:marBottom w:val="0"/>
      <w:divBdr>
        <w:top w:val="none" w:sz="0" w:space="0" w:color="auto"/>
        <w:left w:val="none" w:sz="0" w:space="0" w:color="auto"/>
        <w:bottom w:val="none" w:sz="0" w:space="0" w:color="auto"/>
        <w:right w:val="none" w:sz="0" w:space="0" w:color="auto"/>
      </w:divBdr>
    </w:div>
    <w:div w:id="260918131">
      <w:bodyDiv w:val="1"/>
      <w:marLeft w:val="0"/>
      <w:marRight w:val="0"/>
      <w:marTop w:val="0"/>
      <w:marBottom w:val="0"/>
      <w:divBdr>
        <w:top w:val="none" w:sz="0" w:space="0" w:color="auto"/>
        <w:left w:val="none" w:sz="0" w:space="0" w:color="auto"/>
        <w:bottom w:val="none" w:sz="0" w:space="0" w:color="auto"/>
        <w:right w:val="none" w:sz="0" w:space="0" w:color="auto"/>
      </w:divBdr>
    </w:div>
    <w:div w:id="313460869">
      <w:bodyDiv w:val="1"/>
      <w:marLeft w:val="0"/>
      <w:marRight w:val="0"/>
      <w:marTop w:val="0"/>
      <w:marBottom w:val="0"/>
      <w:divBdr>
        <w:top w:val="none" w:sz="0" w:space="0" w:color="auto"/>
        <w:left w:val="none" w:sz="0" w:space="0" w:color="auto"/>
        <w:bottom w:val="none" w:sz="0" w:space="0" w:color="auto"/>
        <w:right w:val="none" w:sz="0" w:space="0" w:color="auto"/>
      </w:divBdr>
    </w:div>
    <w:div w:id="333995352">
      <w:bodyDiv w:val="1"/>
      <w:marLeft w:val="0"/>
      <w:marRight w:val="0"/>
      <w:marTop w:val="0"/>
      <w:marBottom w:val="0"/>
      <w:divBdr>
        <w:top w:val="none" w:sz="0" w:space="0" w:color="auto"/>
        <w:left w:val="none" w:sz="0" w:space="0" w:color="auto"/>
        <w:bottom w:val="none" w:sz="0" w:space="0" w:color="auto"/>
        <w:right w:val="none" w:sz="0" w:space="0" w:color="auto"/>
      </w:divBdr>
    </w:div>
    <w:div w:id="412094879">
      <w:bodyDiv w:val="1"/>
      <w:marLeft w:val="0"/>
      <w:marRight w:val="0"/>
      <w:marTop w:val="0"/>
      <w:marBottom w:val="0"/>
      <w:divBdr>
        <w:top w:val="none" w:sz="0" w:space="0" w:color="auto"/>
        <w:left w:val="none" w:sz="0" w:space="0" w:color="auto"/>
        <w:bottom w:val="none" w:sz="0" w:space="0" w:color="auto"/>
        <w:right w:val="none" w:sz="0" w:space="0" w:color="auto"/>
      </w:divBdr>
    </w:div>
    <w:div w:id="436290194">
      <w:bodyDiv w:val="1"/>
      <w:marLeft w:val="0"/>
      <w:marRight w:val="0"/>
      <w:marTop w:val="0"/>
      <w:marBottom w:val="0"/>
      <w:divBdr>
        <w:top w:val="none" w:sz="0" w:space="0" w:color="auto"/>
        <w:left w:val="none" w:sz="0" w:space="0" w:color="auto"/>
        <w:bottom w:val="none" w:sz="0" w:space="0" w:color="auto"/>
        <w:right w:val="none" w:sz="0" w:space="0" w:color="auto"/>
      </w:divBdr>
    </w:div>
    <w:div w:id="436558845">
      <w:bodyDiv w:val="1"/>
      <w:marLeft w:val="0"/>
      <w:marRight w:val="0"/>
      <w:marTop w:val="0"/>
      <w:marBottom w:val="0"/>
      <w:divBdr>
        <w:top w:val="none" w:sz="0" w:space="0" w:color="auto"/>
        <w:left w:val="none" w:sz="0" w:space="0" w:color="auto"/>
        <w:bottom w:val="none" w:sz="0" w:space="0" w:color="auto"/>
        <w:right w:val="none" w:sz="0" w:space="0" w:color="auto"/>
      </w:divBdr>
    </w:div>
    <w:div w:id="511837614">
      <w:bodyDiv w:val="1"/>
      <w:marLeft w:val="0"/>
      <w:marRight w:val="0"/>
      <w:marTop w:val="0"/>
      <w:marBottom w:val="0"/>
      <w:divBdr>
        <w:top w:val="none" w:sz="0" w:space="0" w:color="auto"/>
        <w:left w:val="none" w:sz="0" w:space="0" w:color="auto"/>
        <w:bottom w:val="none" w:sz="0" w:space="0" w:color="auto"/>
        <w:right w:val="none" w:sz="0" w:space="0" w:color="auto"/>
      </w:divBdr>
    </w:div>
    <w:div w:id="557209747">
      <w:bodyDiv w:val="1"/>
      <w:marLeft w:val="0"/>
      <w:marRight w:val="0"/>
      <w:marTop w:val="0"/>
      <w:marBottom w:val="0"/>
      <w:divBdr>
        <w:top w:val="none" w:sz="0" w:space="0" w:color="auto"/>
        <w:left w:val="none" w:sz="0" w:space="0" w:color="auto"/>
        <w:bottom w:val="none" w:sz="0" w:space="0" w:color="auto"/>
        <w:right w:val="none" w:sz="0" w:space="0" w:color="auto"/>
      </w:divBdr>
    </w:div>
    <w:div w:id="573785884">
      <w:bodyDiv w:val="1"/>
      <w:marLeft w:val="0"/>
      <w:marRight w:val="0"/>
      <w:marTop w:val="0"/>
      <w:marBottom w:val="0"/>
      <w:divBdr>
        <w:top w:val="none" w:sz="0" w:space="0" w:color="auto"/>
        <w:left w:val="none" w:sz="0" w:space="0" w:color="auto"/>
        <w:bottom w:val="none" w:sz="0" w:space="0" w:color="auto"/>
        <w:right w:val="none" w:sz="0" w:space="0" w:color="auto"/>
      </w:divBdr>
    </w:div>
    <w:div w:id="635457076">
      <w:bodyDiv w:val="1"/>
      <w:marLeft w:val="0"/>
      <w:marRight w:val="0"/>
      <w:marTop w:val="0"/>
      <w:marBottom w:val="0"/>
      <w:divBdr>
        <w:top w:val="none" w:sz="0" w:space="0" w:color="auto"/>
        <w:left w:val="none" w:sz="0" w:space="0" w:color="auto"/>
        <w:bottom w:val="none" w:sz="0" w:space="0" w:color="auto"/>
        <w:right w:val="none" w:sz="0" w:space="0" w:color="auto"/>
      </w:divBdr>
      <w:divsChild>
        <w:div w:id="1737900244">
          <w:marLeft w:val="0"/>
          <w:marRight w:val="0"/>
          <w:marTop w:val="0"/>
          <w:marBottom w:val="0"/>
          <w:divBdr>
            <w:top w:val="none" w:sz="0" w:space="0" w:color="auto"/>
            <w:left w:val="none" w:sz="0" w:space="0" w:color="auto"/>
            <w:bottom w:val="none" w:sz="0" w:space="0" w:color="auto"/>
            <w:right w:val="none" w:sz="0" w:space="0" w:color="auto"/>
          </w:divBdr>
        </w:div>
      </w:divsChild>
    </w:div>
    <w:div w:id="791438824">
      <w:bodyDiv w:val="1"/>
      <w:marLeft w:val="0"/>
      <w:marRight w:val="0"/>
      <w:marTop w:val="0"/>
      <w:marBottom w:val="0"/>
      <w:divBdr>
        <w:top w:val="none" w:sz="0" w:space="0" w:color="auto"/>
        <w:left w:val="none" w:sz="0" w:space="0" w:color="auto"/>
        <w:bottom w:val="none" w:sz="0" w:space="0" w:color="auto"/>
        <w:right w:val="none" w:sz="0" w:space="0" w:color="auto"/>
      </w:divBdr>
    </w:div>
    <w:div w:id="843208875">
      <w:bodyDiv w:val="1"/>
      <w:marLeft w:val="0"/>
      <w:marRight w:val="0"/>
      <w:marTop w:val="0"/>
      <w:marBottom w:val="0"/>
      <w:divBdr>
        <w:top w:val="none" w:sz="0" w:space="0" w:color="auto"/>
        <w:left w:val="none" w:sz="0" w:space="0" w:color="auto"/>
        <w:bottom w:val="none" w:sz="0" w:space="0" w:color="auto"/>
        <w:right w:val="none" w:sz="0" w:space="0" w:color="auto"/>
      </w:divBdr>
    </w:div>
    <w:div w:id="850415840">
      <w:bodyDiv w:val="1"/>
      <w:marLeft w:val="0"/>
      <w:marRight w:val="0"/>
      <w:marTop w:val="0"/>
      <w:marBottom w:val="0"/>
      <w:divBdr>
        <w:top w:val="none" w:sz="0" w:space="0" w:color="auto"/>
        <w:left w:val="none" w:sz="0" w:space="0" w:color="auto"/>
        <w:bottom w:val="none" w:sz="0" w:space="0" w:color="auto"/>
        <w:right w:val="none" w:sz="0" w:space="0" w:color="auto"/>
      </w:divBdr>
    </w:div>
    <w:div w:id="963199876">
      <w:bodyDiv w:val="1"/>
      <w:marLeft w:val="0"/>
      <w:marRight w:val="0"/>
      <w:marTop w:val="0"/>
      <w:marBottom w:val="0"/>
      <w:divBdr>
        <w:top w:val="none" w:sz="0" w:space="0" w:color="auto"/>
        <w:left w:val="none" w:sz="0" w:space="0" w:color="auto"/>
        <w:bottom w:val="none" w:sz="0" w:space="0" w:color="auto"/>
        <w:right w:val="none" w:sz="0" w:space="0" w:color="auto"/>
      </w:divBdr>
    </w:div>
    <w:div w:id="1052118307">
      <w:bodyDiv w:val="1"/>
      <w:marLeft w:val="0"/>
      <w:marRight w:val="0"/>
      <w:marTop w:val="0"/>
      <w:marBottom w:val="0"/>
      <w:divBdr>
        <w:top w:val="none" w:sz="0" w:space="0" w:color="auto"/>
        <w:left w:val="none" w:sz="0" w:space="0" w:color="auto"/>
        <w:bottom w:val="none" w:sz="0" w:space="0" w:color="auto"/>
        <w:right w:val="none" w:sz="0" w:space="0" w:color="auto"/>
      </w:divBdr>
    </w:div>
    <w:div w:id="1123117954">
      <w:bodyDiv w:val="1"/>
      <w:marLeft w:val="0"/>
      <w:marRight w:val="0"/>
      <w:marTop w:val="0"/>
      <w:marBottom w:val="0"/>
      <w:divBdr>
        <w:top w:val="none" w:sz="0" w:space="0" w:color="auto"/>
        <w:left w:val="none" w:sz="0" w:space="0" w:color="auto"/>
        <w:bottom w:val="none" w:sz="0" w:space="0" w:color="auto"/>
        <w:right w:val="none" w:sz="0" w:space="0" w:color="auto"/>
      </w:divBdr>
    </w:div>
    <w:div w:id="1195272925">
      <w:bodyDiv w:val="1"/>
      <w:marLeft w:val="0"/>
      <w:marRight w:val="0"/>
      <w:marTop w:val="0"/>
      <w:marBottom w:val="0"/>
      <w:divBdr>
        <w:top w:val="none" w:sz="0" w:space="0" w:color="auto"/>
        <w:left w:val="none" w:sz="0" w:space="0" w:color="auto"/>
        <w:bottom w:val="none" w:sz="0" w:space="0" w:color="auto"/>
        <w:right w:val="none" w:sz="0" w:space="0" w:color="auto"/>
      </w:divBdr>
    </w:div>
    <w:div w:id="1227644416">
      <w:bodyDiv w:val="1"/>
      <w:marLeft w:val="0"/>
      <w:marRight w:val="0"/>
      <w:marTop w:val="0"/>
      <w:marBottom w:val="0"/>
      <w:divBdr>
        <w:top w:val="none" w:sz="0" w:space="0" w:color="auto"/>
        <w:left w:val="none" w:sz="0" w:space="0" w:color="auto"/>
        <w:bottom w:val="none" w:sz="0" w:space="0" w:color="auto"/>
        <w:right w:val="none" w:sz="0" w:space="0" w:color="auto"/>
      </w:divBdr>
    </w:div>
    <w:div w:id="1325279445">
      <w:bodyDiv w:val="1"/>
      <w:marLeft w:val="0"/>
      <w:marRight w:val="0"/>
      <w:marTop w:val="0"/>
      <w:marBottom w:val="0"/>
      <w:divBdr>
        <w:top w:val="none" w:sz="0" w:space="0" w:color="auto"/>
        <w:left w:val="none" w:sz="0" w:space="0" w:color="auto"/>
        <w:bottom w:val="none" w:sz="0" w:space="0" w:color="auto"/>
        <w:right w:val="none" w:sz="0" w:space="0" w:color="auto"/>
      </w:divBdr>
    </w:div>
    <w:div w:id="1339649930">
      <w:bodyDiv w:val="1"/>
      <w:marLeft w:val="0"/>
      <w:marRight w:val="0"/>
      <w:marTop w:val="0"/>
      <w:marBottom w:val="0"/>
      <w:divBdr>
        <w:top w:val="none" w:sz="0" w:space="0" w:color="auto"/>
        <w:left w:val="none" w:sz="0" w:space="0" w:color="auto"/>
        <w:bottom w:val="none" w:sz="0" w:space="0" w:color="auto"/>
        <w:right w:val="none" w:sz="0" w:space="0" w:color="auto"/>
      </w:divBdr>
    </w:div>
    <w:div w:id="1367558040">
      <w:bodyDiv w:val="1"/>
      <w:marLeft w:val="0"/>
      <w:marRight w:val="0"/>
      <w:marTop w:val="0"/>
      <w:marBottom w:val="0"/>
      <w:divBdr>
        <w:top w:val="none" w:sz="0" w:space="0" w:color="auto"/>
        <w:left w:val="none" w:sz="0" w:space="0" w:color="auto"/>
        <w:bottom w:val="none" w:sz="0" w:space="0" w:color="auto"/>
        <w:right w:val="none" w:sz="0" w:space="0" w:color="auto"/>
      </w:divBdr>
    </w:div>
    <w:div w:id="1393844561">
      <w:bodyDiv w:val="1"/>
      <w:marLeft w:val="0"/>
      <w:marRight w:val="0"/>
      <w:marTop w:val="0"/>
      <w:marBottom w:val="0"/>
      <w:divBdr>
        <w:top w:val="none" w:sz="0" w:space="0" w:color="auto"/>
        <w:left w:val="none" w:sz="0" w:space="0" w:color="auto"/>
        <w:bottom w:val="none" w:sz="0" w:space="0" w:color="auto"/>
        <w:right w:val="none" w:sz="0" w:space="0" w:color="auto"/>
      </w:divBdr>
    </w:div>
    <w:div w:id="1414625706">
      <w:bodyDiv w:val="1"/>
      <w:marLeft w:val="0"/>
      <w:marRight w:val="0"/>
      <w:marTop w:val="0"/>
      <w:marBottom w:val="0"/>
      <w:divBdr>
        <w:top w:val="none" w:sz="0" w:space="0" w:color="auto"/>
        <w:left w:val="none" w:sz="0" w:space="0" w:color="auto"/>
        <w:bottom w:val="none" w:sz="0" w:space="0" w:color="auto"/>
        <w:right w:val="none" w:sz="0" w:space="0" w:color="auto"/>
      </w:divBdr>
    </w:div>
    <w:div w:id="1484855780">
      <w:bodyDiv w:val="1"/>
      <w:marLeft w:val="0"/>
      <w:marRight w:val="0"/>
      <w:marTop w:val="0"/>
      <w:marBottom w:val="0"/>
      <w:divBdr>
        <w:top w:val="none" w:sz="0" w:space="0" w:color="auto"/>
        <w:left w:val="none" w:sz="0" w:space="0" w:color="auto"/>
        <w:bottom w:val="none" w:sz="0" w:space="0" w:color="auto"/>
        <w:right w:val="none" w:sz="0" w:space="0" w:color="auto"/>
      </w:divBdr>
    </w:div>
    <w:div w:id="1517767386">
      <w:bodyDiv w:val="1"/>
      <w:marLeft w:val="0"/>
      <w:marRight w:val="0"/>
      <w:marTop w:val="0"/>
      <w:marBottom w:val="0"/>
      <w:divBdr>
        <w:top w:val="none" w:sz="0" w:space="0" w:color="auto"/>
        <w:left w:val="none" w:sz="0" w:space="0" w:color="auto"/>
        <w:bottom w:val="none" w:sz="0" w:space="0" w:color="auto"/>
        <w:right w:val="none" w:sz="0" w:space="0" w:color="auto"/>
      </w:divBdr>
    </w:div>
    <w:div w:id="1573851210">
      <w:bodyDiv w:val="1"/>
      <w:marLeft w:val="0"/>
      <w:marRight w:val="0"/>
      <w:marTop w:val="0"/>
      <w:marBottom w:val="0"/>
      <w:divBdr>
        <w:top w:val="none" w:sz="0" w:space="0" w:color="auto"/>
        <w:left w:val="none" w:sz="0" w:space="0" w:color="auto"/>
        <w:bottom w:val="none" w:sz="0" w:space="0" w:color="auto"/>
        <w:right w:val="none" w:sz="0" w:space="0" w:color="auto"/>
      </w:divBdr>
    </w:div>
    <w:div w:id="1686856956">
      <w:bodyDiv w:val="1"/>
      <w:marLeft w:val="0"/>
      <w:marRight w:val="0"/>
      <w:marTop w:val="0"/>
      <w:marBottom w:val="0"/>
      <w:divBdr>
        <w:top w:val="none" w:sz="0" w:space="0" w:color="auto"/>
        <w:left w:val="none" w:sz="0" w:space="0" w:color="auto"/>
        <w:bottom w:val="none" w:sz="0" w:space="0" w:color="auto"/>
        <w:right w:val="none" w:sz="0" w:space="0" w:color="auto"/>
      </w:divBdr>
    </w:div>
    <w:div w:id="1719352859">
      <w:bodyDiv w:val="1"/>
      <w:marLeft w:val="0"/>
      <w:marRight w:val="0"/>
      <w:marTop w:val="0"/>
      <w:marBottom w:val="0"/>
      <w:divBdr>
        <w:top w:val="none" w:sz="0" w:space="0" w:color="auto"/>
        <w:left w:val="none" w:sz="0" w:space="0" w:color="auto"/>
        <w:bottom w:val="none" w:sz="0" w:space="0" w:color="auto"/>
        <w:right w:val="none" w:sz="0" w:space="0" w:color="auto"/>
      </w:divBdr>
    </w:div>
    <w:div w:id="1793284874">
      <w:bodyDiv w:val="1"/>
      <w:marLeft w:val="0"/>
      <w:marRight w:val="0"/>
      <w:marTop w:val="0"/>
      <w:marBottom w:val="0"/>
      <w:divBdr>
        <w:top w:val="none" w:sz="0" w:space="0" w:color="auto"/>
        <w:left w:val="none" w:sz="0" w:space="0" w:color="auto"/>
        <w:bottom w:val="none" w:sz="0" w:space="0" w:color="auto"/>
        <w:right w:val="none" w:sz="0" w:space="0" w:color="auto"/>
      </w:divBdr>
    </w:div>
    <w:div w:id="1843158623">
      <w:bodyDiv w:val="1"/>
      <w:marLeft w:val="0"/>
      <w:marRight w:val="0"/>
      <w:marTop w:val="0"/>
      <w:marBottom w:val="0"/>
      <w:divBdr>
        <w:top w:val="none" w:sz="0" w:space="0" w:color="auto"/>
        <w:left w:val="none" w:sz="0" w:space="0" w:color="auto"/>
        <w:bottom w:val="none" w:sz="0" w:space="0" w:color="auto"/>
        <w:right w:val="none" w:sz="0" w:space="0" w:color="auto"/>
      </w:divBdr>
    </w:div>
    <w:div w:id="1956866121">
      <w:bodyDiv w:val="1"/>
      <w:marLeft w:val="0"/>
      <w:marRight w:val="0"/>
      <w:marTop w:val="0"/>
      <w:marBottom w:val="0"/>
      <w:divBdr>
        <w:top w:val="none" w:sz="0" w:space="0" w:color="auto"/>
        <w:left w:val="none" w:sz="0" w:space="0" w:color="auto"/>
        <w:bottom w:val="none" w:sz="0" w:space="0" w:color="auto"/>
        <w:right w:val="none" w:sz="0" w:space="0" w:color="auto"/>
      </w:divBdr>
    </w:div>
    <w:div w:id="2064671479">
      <w:bodyDiv w:val="1"/>
      <w:marLeft w:val="0"/>
      <w:marRight w:val="0"/>
      <w:marTop w:val="0"/>
      <w:marBottom w:val="0"/>
      <w:divBdr>
        <w:top w:val="none" w:sz="0" w:space="0" w:color="auto"/>
        <w:left w:val="none" w:sz="0" w:space="0" w:color="auto"/>
        <w:bottom w:val="none" w:sz="0" w:space="0" w:color="auto"/>
        <w:right w:val="none" w:sz="0" w:space="0" w:color="auto"/>
      </w:divBdr>
      <w:divsChild>
        <w:div w:id="786504562">
          <w:marLeft w:val="0"/>
          <w:marRight w:val="0"/>
          <w:marTop w:val="0"/>
          <w:marBottom w:val="0"/>
          <w:divBdr>
            <w:top w:val="none" w:sz="0" w:space="0" w:color="auto"/>
            <w:left w:val="none" w:sz="0" w:space="0" w:color="auto"/>
            <w:bottom w:val="none" w:sz="0" w:space="0" w:color="auto"/>
            <w:right w:val="none" w:sz="0" w:space="0" w:color="auto"/>
          </w:divBdr>
        </w:div>
      </w:divsChild>
    </w:div>
    <w:div w:id="2067414380">
      <w:bodyDiv w:val="1"/>
      <w:marLeft w:val="0"/>
      <w:marRight w:val="0"/>
      <w:marTop w:val="0"/>
      <w:marBottom w:val="0"/>
      <w:divBdr>
        <w:top w:val="none" w:sz="0" w:space="0" w:color="auto"/>
        <w:left w:val="none" w:sz="0" w:space="0" w:color="auto"/>
        <w:bottom w:val="none" w:sz="0" w:space="0" w:color="auto"/>
        <w:right w:val="none" w:sz="0" w:space="0" w:color="auto"/>
      </w:divBdr>
    </w:div>
    <w:div w:id="2071028485">
      <w:bodyDiv w:val="1"/>
      <w:marLeft w:val="0"/>
      <w:marRight w:val="0"/>
      <w:marTop w:val="0"/>
      <w:marBottom w:val="0"/>
      <w:divBdr>
        <w:top w:val="none" w:sz="0" w:space="0" w:color="auto"/>
        <w:left w:val="none" w:sz="0" w:space="0" w:color="auto"/>
        <w:bottom w:val="none" w:sz="0" w:space="0" w:color="auto"/>
        <w:right w:val="none" w:sz="0" w:space="0" w:color="auto"/>
      </w:divBdr>
    </w:div>
    <w:div w:id="2096130299">
      <w:bodyDiv w:val="1"/>
      <w:marLeft w:val="0"/>
      <w:marRight w:val="0"/>
      <w:marTop w:val="0"/>
      <w:marBottom w:val="0"/>
      <w:divBdr>
        <w:top w:val="none" w:sz="0" w:space="0" w:color="auto"/>
        <w:left w:val="none" w:sz="0" w:space="0" w:color="auto"/>
        <w:bottom w:val="none" w:sz="0" w:space="0" w:color="auto"/>
        <w:right w:val="none" w:sz="0" w:space="0" w:color="auto"/>
      </w:divBdr>
    </w:div>
    <w:div w:id="2103456211">
      <w:bodyDiv w:val="1"/>
      <w:marLeft w:val="0"/>
      <w:marRight w:val="0"/>
      <w:marTop w:val="0"/>
      <w:marBottom w:val="0"/>
      <w:divBdr>
        <w:top w:val="none" w:sz="0" w:space="0" w:color="auto"/>
        <w:left w:val="none" w:sz="0" w:space="0" w:color="auto"/>
        <w:bottom w:val="none" w:sz="0" w:space="0" w:color="auto"/>
        <w:right w:val="none" w:sz="0" w:space="0" w:color="auto"/>
      </w:divBdr>
    </w:div>
    <w:div w:id="21385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11402</Words>
  <Characters>64997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Zhelonkin</dc:creator>
  <cp:keywords/>
  <dc:description/>
  <cp:lastModifiedBy>Anton Zhelonkin</cp:lastModifiedBy>
  <cp:revision>9</cp:revision>
  <dcterms:created xsi:type="dcterms:W3CDTF">2024-10-18T20:13:00Z</dcterms:created>
  <dcterms:modified xsi:type="dcterms:W3CDTF">2024-10-19T00:18:00Z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id="vfpnV9yC"/&gt;&lt;style id="http://www.zotero.org/styles/american-medical-association" hasBibliography="1" bibliographyStyleHasBeenSet="1"/&gt;&lt;prefs&gt;&lt;pref name="fieldType" value="Field"/&gt;&lt;/prefs&gt;&lt;/data&gt;</vt:lpwstr>
  </property>
</Properties>
</file>