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start"/>
        <w:rPr>
          <w:rFonts w:ascii="黑体;SimHei" w:hAnsi="黑体;SimHei" w:eastAsia="黑体;SimHei" w:cs="黑体;SimHei"/>
          <w:bCs/>
          <w:sz w:val="32"/>
          <w:szCs w:val="32"/>
        </w:rPr>
      </w:pPr>
      <w:r>
        <w:rPr>
          <w:rFonts w:eastAsia="黑体;SimHei" w:cs="黑体;SimHei" w:ascii="黑体;SimHei" w:hAnsi="黑体;SimHei"/>
          <w:bCs/>
          <w:sz w:val="32"/>
          <w:szCs w:val="32"/>
        </w:rPr>
      </w:r>
    </w:p>
    <w:p>
      <w:pPr>
        <w:pStyle w:val="Normal"/>
        <w:rPr>
          <w:b/>
          <w:sz w:val="72"/>
          <w:szCs w:val="72"/>
        </w:rPr>
      </w:pPr>
      <w:r>
        <w:rPr>
          <w:b/>
          <w:sz w:val="72"/>
          <w:szCs w:val="72"/>
          <w:lang w:val="zh-CN" w:eastAsia="zh-CN"/>
        </w:rPr>
        <w:drawing>
          <wp:inline distT="0" distB="0" distL="0" distR="0">
            <wp:extent cx="5266055" cy="1203960"/>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2"/>
                    <a:srcRect l="-7" t="-30" r="-7" b="-30"/>
                    <a:stretch>
                      <a:fillRect/>
                    </a:stretch>
                  </pic:blipFill>
                  <pic:spPr bwMode="auto">
                    <a:xfrm>
                      <a:off x="0" y="0"/>
                      <a:ext cx="5266055" cy="1203960"/>
                    </a:xfrm>
                    <a:prstGeom prst="rect">
                      <a:avLst/>
                    </a:prstGeom>
                    <a:noFill/>
                  </pic:spPr>
                </pic:pic>
              </a:graphicData>
            </a:graphic>
          </wp:inline>
        </w:drawing>
      </w:r>
    </w:p>
    <w:p>
      <w:pPr>
        <w:pStyle w:val="Normal"/>
        <w:spacing w:lineRule="auto" w:line="480"/>
        <w:rPr>
          <w:b/>
          <w:sz w:val="84"/>
          <w:szCs w:val="84"/>
        </w:rPr>
      </w:pPr>
      <w:r>
        <w:rPr>
          <w:rFonts w:hint="eastAsia"/>
          <w:b/>
          <w:sz w:val="84"/>
          <w:szCs w:val="84"/>
        </w:rPr>
        <w:t>学生实习报告本</w:t>
      </w:r>
    </w:p>
    <w:p>
      <w:pPr>
        <w:pStyle w:val="Normal"/>
        <w:spacing w:lineRule="auto" w:line="480"/>
        <w:rPr>
          <w:b/>
          <w:sz w:val="36"/>
          <w:szCs w:val="36"/>
        </w:rPr>
      </w:pPr>
      <w:r>
        <w:rPr>
          <w:b/>
          <w:sz w:val="36"/>
          <w:szCs w:val="36"/>
        </w:rPr>
      </w:r>
    </w:p>
    <w:p>
      <w:pPr>
        <w:pStyle w:val="Normal"/>
        <w:spacing w:lineRule="auto" w:line="720"/>
        <w:rPr>
          <w:sz w:val="36"/>
          <w:szCs w:val="36"/>
        </w:rPr>
      </w:pPr>
      <w:r>
        <w:rPr>
          <w:rFonts w:hint="eastAsia"/>
          <w:sz w:val="36"/>
          <w:szCs w:val="36"/>
        </w:rPr>
        <w:t>实习类型</w:t>
      </w:r>
      <w:r>
        <w:rPr>
          <w:rFonts w:hint="eastAsia"/>
          <w:sz w:val="36"/>
          <w:szCs w:val="36"/>
          <w:u w:val="single"/>
        </w:rPr>
        <w:t xml:space="preserve"> </w:t>
      </w:r>
      <w:r>
        <w:rPr>
          <w:sz w:val="36"/>
          <w:szCs w:val="36"/>
          <w:u w:val="single"/>
        </w:rPr>
        <w:t xml:space="preserve"> </w:t>
      </w:r>
      <w:r>
        <w:rPr>
          <w:rFonts w:hint="eastAsia"/>
          <w:sz w:val="36"/>
          <w:szCs w:val="36"/>
          <w:u w:val="single"/>
        </w:rPr>
        <w:t xml:space="preserve"> 生产实习 </w:t>
      </w:r>
      <w:r>
        <w:rPr>
          <w:sz w:val="36"/>
          <w:szCs w:val="36"/>
          <w:u w:val="single"/>
        </w:rPr>
        <w:t xml:space="preserve">  </w:t>
      </w:r>
    </w:p>
    <w:p>
      <w:pPr>
        <w:pStyle w:val="Normal"/>
        <w:spacing w:lineRule="auto" w:line="720"/>
        <w:rPr>
          <w:sz w:val="36"/>
          <w:szCs w:val="36"/>
        </w:rPr>
      </w:pPr>
      <w:r>
        <w:rPr>
          <w:rFonts w:hint="eastAsia"/>
          <w:sz w:val="36"/>
          <w:szCs w:val="36"/>
        </w:rPr>
        <w:t>学    院</w:t>
      </w:r>
      <w:r>
        <w:rPr>
          <w:rFonts w:hint="eastAsia"/>
          <w:sz w:val="36"/>
          <w:szCs w:val="36"/>
          <w:u w:val="single"/>
        </w:rPr>
        <w:t xml:space="preserve"> </w:t>
      </w:r>
      <w:r>
        <w:rPr>
          <w:sz w:val="36"/>
          <w:szCs w:val="36"/>
          <w:u w:val="single"/>
        </w:rPr>
        <w:t xml:space="preserve"> </w:t>
      </w:r>
      <w:r>
        <w:rPr>
          <w:rFonts w:hint="eastAsia"/>
          <w:sz w:val="36"/>
          <w:szCs w:val="36"/>
          <w:u w:val="single"/>
        </w:rPr>
        <w:t xml:space="preserve"> 智能学院  </w:t>
      </w:r>
      <w:r>
        <w:rPr>
          <w:sz w:val="36"/>
          <w:szCs w:val="36"/>
          <w:u w:val="single"/>
        </w:rPr>
        <w:t xml:space="preserve">  </w:t>
      </w:r>
      <w:r>
        <w:rPr>
          <w:rFonts w:hint="eastAsia"/>
          <w:sz w:val="36"/>
          <w:szCs w:val="36"/>
        </w:rPr>
        <w:t>专    业</w:t>
      </w:r>
      <w:r>
        <w:rPr>
          <w:rFonts w:hint="eastAsia"/>
          <w:sz w:val="36"/>
          <w:szCs w:val="36"/>
          <w:u w:val="single"/>
        </w:rPr>
        <w:t xml:space="preserve"> 智能科学与技术</w:t>
      </w:r>
    </w:p>
    <w:p>
      <w:pPr>
        <w:pStyle w:val="Normal"/>
        <w:spacing w:lineRule="auto" w:line="720"/>
        <w:ind w:firstLineChars="100" w:startChars="0" w:start="0" w:endChars="0" w:end="0"/>
        <w:jc w:val="start"/>
        <w:rPr>
          <w:sz w:val="36"/>
          <w:szCs w:val="36"/>
        </w:rPr>
      </w:pPr>
      <w:r>
        <w:rPr>
          <w:rFonts w:hint="eastAsia"/>
          <w:sz w:val="36"/>
          <w:szCs w:val="36"/>
        </w:rPr>
        <w:t>班    级</w:t>
      </w:r>
      <w:r>
        <w:rPr>
          <w:rFonts w:hint="eastAsia"/>
          <w:sz w:val="36"/>
          <w:szCs w:val="36"/>
          <w:u w:val="single"/>
        </w:rPr>
        <w:t xml:space="preserve"> </w:t>
      </w:r>
      <w:r>
        <w:rPr>
          <w:rFonts w:hint="eastAsia"/>
          <w:sz w:val="36"/>
          <w:szCs w:val="36"/>
          <w:u w:val="single"/>
        </w:rPr>
        <w:t>23</w:t>
      </w:r>
      <w:r>
        <w:rPr>
          <w:rFonts w:hint="eastAsia"/>
          <w:sz w:val="36"/>
          <w:szCs w:val="36"/>
          <w:u w:val="single"/>
        </w:rPr>
        <w:t>创新</w:t>
      </w:r>
      <w:r>
        <w:rPr>
          <w:rFonts w:hint="eastAsia"/>
          <w:sz w:val="36"/>
          <w:szCs w:val="36"/>
          <w:u w:val="single"/>
        </w:rPr>
        <w:t>_</w:t>
      </w:r>
      <w:r>
        <w:rPr>
          <w:rFonts w:hint="eastAsia"/>
          <w:sz w:val="36"/>
          <w:szCs w:val="36"/>
          <w:u w:val="single"/>
        </w:rPr>
        <w:t>智科</w:t>
      </w:r>
      <w:r>
        <w:rPr>
          <w:rFonts w:hint="eastAsia"/>
          <w:sz w:val="36"/>
          <w:szCs w:val="36"/>
          <w:u w:val="single"/>
        </w:rPr>
        <w:t>1</w:t>
      </w:r>
      <w:r>
        <w:rPr>
          <w:sz w:val="36"/>
          <w:szCs w:val="36"/>
          <w:u w:val="single"/>
        </w:rPr>
        <w:t xml:space="preserve"> </w:t>
      </w:r>
      <w:r>
        <w:rPr>
          <w:rFonts w:hint="eastAsia"/>
          <w:sz w:val="36"/>
          <w:szCs w:val="36"/>
        </w:rPr>
        <w:t>学    号</w:t>
      </w:r>
      <w:r>
        <w:rPr>
          <w:rFonts w:hint="eastAsia"/>
          <w:sz w:val="36"/>
          <w:szCs w:val="36"/>
          <w:u w:val="single"/>
        </w:rPr>
        <w:t xml:space="preserve">   </w:t>
      </w:r>
      <w:r>
        <w:rPr>
          <w:rFonts w:hint="eastAsia"/>
          <w:sz w:val="36"/>
          <w:szCs w:val="36"/>
          <w:u w:val="single"/>
        </w:rPr>
        <w:t xml:space="preserve">2310412322 </w:t>
      </w:r>
      <w:r>
        <w:rPr>
          <w:sz w:val="36"/>
          <w:szCs w:val="36"/>
          <w:u w:val="single"/>
        </w:rPr>
        <w:t xml:space="preserve"> </w:t>
      </w:r>
    </w:p>
    <w:p>
      <w:pPr>
        <w:pStyle w:val="Normal"/>
        <w:spacing w:lineRule="auto" w:line="720"/>
        <w:ind w:firstLineChars="100" w:startChars="0" w:start="0" w:endChars="0" w:end="0"/>
        <w:jc w:val="start"/>
        <w:rPr>
          <w:rFonts w:hint="eastAsia"/>
          <w:sz w:val="36"/>
          <w:szCs w:val="36"/>
          <w:u w:val="single"/>
        </w:rPr>
      </w:pPr>
      <w:r>
        <w:rPr>
          <w:rFonts w:hint="eastAsia"/>
          <w:sz w:val="36"/>
          <w:szCs w:val="36"/>
        </w:rPr>
        <w:t>姓    名</w:t>
      </w:r>
      <w:r>
        <w:rPr>
          <w:rFonts w:hint="eastAsia"/>
          <w:sz w:val="36"/>
          <w:szCs w:val="36"/>
          <w:u w:val="single"/>
        </w:rPr>
        <w:t xml:space="preserve"> </w:t>
      </w:r>
      <w:r>
        <w:rPr>
          <w:sz w:val="36"/>
          <w:szCs w:val="36"/>
          <w:u w:val="single"/>
        </w:rPr>
        <w:t xml:space="preserve"> </w:t>
      </w:r>
      <w:r>
        <w:rPr>
          <w:rFonts w:hint="eastAsia"/>
          <w:sz w:val="36"/>
          <w:szCs w:val="36"/>
          <w:u w:val="single"/>
        </w:rPr>
        <w:t xml:space="preserve">  </w:t>
      </w:r>
      <w:r>
        <w:rPr>
          <w:sz w:val="36"/>
          <w:szCs w:val="36"/>
          <w:u w:val="single"/>
        </w:rPr>
        <w:t xml:space="preserve"> </w:t>
      </w:r>
      <w:r>
        <w:rPr>
          <w:rFonts w:hint="eastAsia"/>
          <w:sz w:val="36"/>
          <w:szCs w:val="36"/>
          <w:u w:val="single"/>
        </w:rPr>
        <w:t xml:space="preserve">唐俊   </w:t>
      </w:r>
      <w:r>
        <w:rPr>
          <w:sz w:val="36"/>
          <w:szCs w:val="36"/>
          <w:u w:val="single"/>
        </w:rPr>
        <w:t xml:space="preserve">   </w:t>
      </w:r>
      <w:r>
        <w:rPr>
          <w:rFonts w:hint="eastAsia"/>
          <w:sz w:val="36"/>
          <w:szCs w:val="36"/>
        </w:rPr>
        <w:t>指导教师</w:t>
      </w:r>
      <w:r>
        <w:rPr>
          <w:rFonts w:hint="eastAsia"/>
          <w:sz w:val="36"/>
          <w:szCs w:val="36"/>
          <w:u w:val="single"/>
        </w:rPr>
        <w:t xml:space="preserve">     杨旭东    </w:t>
      </w:r>
    </w:p>
    <w:p>
      <w:pPr>
        <w:pStyle w:val="Normal"/>
        <w:rPr>
          <w:rFonts w:hint="eastAsia"/>
          <w:sz w:val="36"/>
          <w:szCs w:val="36"/>
          <w:u w:val="single"/>
        </w:rPr>
      </w:pPr>
      <w:r>
        <w:rPr>
          <w:rFonts w:hint="eastAsia"/>
          <w:sz w:val="36"/>
          <w:szCs w:val="36"/>
          <w:u w:val="single"/>
        </w:rPr>
      </w:r>
    </w:p>
    <w:p>
      <w:pPr>
        <w:pStyle w:val="Normal"/>
        <w:rPr>
          <w:sz w:val="44"/>
          <w:szCs w:val="44"/>
        </w:rPr>
      </w:pPr>
      <w:r>
        <w:rPr>
          <w:sz w:val="44"/>
          <w:szCs w:val="44"/>
        </w:rPr>
      </w:r>
    </w:p>
    <w:p>
      <w:pPr>
        <w:pStyle w:val="Normal"/>
        <w:ind w:firstLineChars="300" w:startChars="0" w:start="0" w:endChars="0" w:end="0"/>
        <w:jc w:val="start"/>
        <w:rPr>
          <w:sz w:val="36"/>
          <w:szCs w:val="36"/>
          <w:u w:val="single"/>
        </w:rPr>
      </w:pPr>
      <w:r>
        <w:rPr>
          <w:rFonts w:hint="eastAsia"/>
          <w:sz w:val="36"/>
          <w:szCs w:val="36"/>
        </w:rPr>
        <w:t>实习单位名称：</w:t>
      </w:r>
      <w:r>
        <w:rPr>
          <w:rFonts w:hint="eastAsia"/>
          <w:sz w:val="36"/>
          <w:szCs w:val="36"/>
          <w:u w:val="single"/>
        </w:rPr>
        <w:t xml:space="preserve"> </w:t>
      </w:r>
      <w:r>
        <w:rPr>
          <w:sz w:val="36"/>
          <w:szCs w:val="36"/>
          <w:u w:val="single"/>
        </w:rPr>
        <w:t xml:space="preserve"> </w:t>
      </w:r>
      <w:r>
        <w:rPr>
          <w:rFonts w:hint="eastAsia"/>
          <w:sz w:val="36"/>
          <w:szCs w:val="36"/>
          <w:u w:val="single"/>
        </w:rPr>
        <w:t xml:space="preserve">成都琢朴科技有限公司  </w:t>
      </w:r>
    </w:p>
    <w:p>
      <w:pPr>
        <w:pStyle w:val="Normal"/>
        <w:ind w:firstLineChars="1000" w:startChars="0" w:start="0" w:endChars="0" w:end="0"/>
        <w:jc w:val="start"/>
        <w:rPr>
          <w:sz w:val="36"/>
          <w:szCs w:val="36"/>
          <w:u w:val="single"/>
        </w:rPr>
      </w:pPr>
      <w:r>
        <w:rPr>
          <w:sz w:val="36"/>
          <w:szCs w:val="36"/>
          <w:u w:val="single"/>
        </w:rPr>
      </w:r>
    </w:p>
    <w:p>
      <w:pPr>
        <w:pStyle w:val="Normal"/>
        <w:jc w:val="start"/>
        <w:rPr>
          <w:sz w:val="44"/>
          <w:szCs w:val="44"/>
        </w:rPr>
      </w:pPr>
      <w:r>
        <w:rPr>
          <w:rFonts w:hint="eastAsia"/>
          <w:sz w:val="36"/>
          <w:szCs w:val="36"/>
        </w:rPr>
        <w:t xml:space="preserve">              </w:t>
      </w:r>
      <w:r>
        <w:rPr>
          <w:sz w:val="36"/>
          <w:szCs w:val="36"/>
        </w:rPr>
        <w:t xml:space="preserve">     </w:t>
      </w:r>
    </w:p>
    <w:p>
      <w:pPr>
        <w:pStyle w:val="Normal"/>
        <w:rPr>
          <w:rFonts w:hint="eastAsia"/>
          <w:sz w:val="44"/>
          <w:szCs w:val="44"/>
        </w:rPr>
      </w:pPr>
      <w:r>
        <w:rPr>
          <w:rFonts w:hint="eastAsia"/>
          <w:sz w:val="44"/>
          <w:szCs w:val="44"/>
        </w:rPr>
      </w:r>
    </w:p>
    <w:p>
      <w:pPr>
        <w:pStyle w:val="Normal"/>
        <w:rPr>
          <w:sz w:val="30"/>
          <w:szCs w:val="30"/>
        </w:rPr>
        <w:sectPr>
          <w:footerReference w:type="default" r:id="rId3"/>
          <w:type w:val="nextPage"/>
          <w:pgSz w:w="11906" w:h="16838"/>
          <w:pgMar w:left="1418" w:right="1361" w:gutter="0" w:header="0" w:top="1871" w:footer="1191" w:bottom="1701"/>
          <w:pgNumType w:start="1" w:fmt="decimal"/>
          <w:formProt w:val="false"/>
          <w:textDirection w:val="lrTb"/>
          <w:docGrid w:type="lines" w:linePitch="312" w:charSpace="0"/>
        </w:sectPr>
      </w:pPr>
      <w:r>
        <w:rPr>
          <w:rFonts w:hint="eastAsia"/>
          <w:sz w:val="30"/>
          <w:szCs w:val="30"/>
        </w:rPr>
        <w:t>实习日期自</w:t>
      </w:r>
      <w:r>
        <w:rPr>
          <w:rFonts w:hint="eastAsia"/>
          <w:sz w:val="30"/>
          <w:szCs w:val="30"/>
        </w:rPr>
        <w:t>2026</w:t>
      </w:r>
      <w:r>
        <w:rPr>
          <w:rFonts w:hint="eastAsia"/>
          <w:sz w:val="30"/>
          <w:szCs w:val="30"/>
        </w:rPr>
        <w:t>年</w:t>
      </w:r>
      <w:r>
        <w:rPr>
          <w:sz w:val="30"/>
          <w:szCs w:val="30"/>
        </w:rPr>
        <w:t>6</w:t>
      </w:r>
      <w:r>
        <w:rPr>
          <w:rFonts w:hint="eastAsia"/>
          <w:sz w:val="30"/>
          <w:szCs w:val="30"/>
        </w:rPr>
        <w:t>月</w:t>
      </w:r>
      <w:r>
        <w:rPr>
          <w:sz w:val="30"/>
          <w:szCs w:val="30"/>
        </w:rPr>
        <w:t>1</w:t>
      </w:r>
      <w:r>
        <w:rPr>
          <w:rFonts w:hint="eastAsia"/>
          <w:sz w:val="30"/>
          <w:szCs w:val="30"/>
        </w:rPr>
        <w:t>5</w:t>
      </w:r>
      <w:r>
        <w:rPr>
          <w:rFonts w:hint="eastAsia"/>
          <w:sz w:val="30"/>
          <w:szCs w:val="30"/>
        </w:rPr>
        <w:t>日至</w:t>
      </w:r>
      <w:r>
        <w:rPr>
          <w:rFonts w:hint="eastAsia"/>
          <w:sz w:val="30"/>
          <w:szCs w:val="30"/>
        </w:rPr>
        <w:t>2026</w:t>
      </w:r>
      <w:r>
        <w:rPr>
          <w:rFonts w:hint="eastAsia"/>
          <w:sz w:val="30"/>
          <w:szCs w:val="30"/>
        </w:rPr>
        <w:t>年</w:t>
      </w:r>
      <w:r>
        <w:rPr>
          <w:sz w:val="30"/>
          <w:szCs w:val="30"/>
        </w:rPr>
        <w:t>7</w:t>
      </w:r>
      <w:r>
        <w:rPr>
          <w:rFonts w:hint="eastAsia"/>
          <w:sz w:val="30"/>
          <w:szCs w:val="30"/>
        </w:rPr>
        <w:t>月</w:t>
      </w:r>
      <w:r>
        <w:rPr>
          <w:rFonts w:hint="eastAsia"/>
          <w:sz w:val="30"/>
          <w:szCs w:val="30"/>
        </w:rPr>
        <w:t>5</w:t>
      </w:r>
      <w:r>
        <w:rPr>
          <w:rFonts w:hint="eastAsia"/>
          <w:sz w:val="30"/>
          <w:szCs w:val="30"/>
        </w:rPr>
        <w:t>日共</w:t>
      </w:r>
      <w:r>
        <w:rPr>
          <w:rFonts w:hint="eastAsia"/>
          <w:sz w:val="30"/>
          <w:szCs w:val="30"/>
        </w:rPr>
        <w:t>21</w:t>
      </w:r>
      <w:r>
        <w:rPr>
          <w:rFonts w:hint="eastAsia"/>
          <w:sz w:val="30"/>
          <w:szCs w:val="30"/>
        </w:rPr>
        <w:t>天</w:t>
      </w:r>
      <w:bookmarkStart w:id="0" w:name="__RefHeading___Toc74315206"/>
    </w:p>
    <w:p>
      <w:pPr>
        <w:pStyle w:val="Heading1"/>
        <w:tabs>
          <w:tab w:val="clear" w:pos="420"/>
          <w:tab w:val="center" w:pos="4563" w:leader="none"/>
          <w:tab w:val="left" w:pos="6316" w:leader="none"/>
        </w:tabs>
        <w:ind w:hanging="0" w:start="0"/>
        <w:rPr>
          <w:rFonts w:ascii="黑体;SimHei" w:hAnsi="黑体;SimHei" w:cs="黑体;SimHei"/>
          <w:b/>
          <w:szCs w:val="36"/>
        </w:rPr>
      </w:pPr>
      <w:bookmarkEnd w:id="0"/>
      <w:r>
        <w:rPr>
          <w:rFonts w:ascii="黑体;SimHei" w:hAnsi="黑体;SimHei" w:cs="黑体;SimHei" w:hint="eastAsia"/>
          <w:b/>
          <w:szCs w:val="36"/>
        </w:rPr>
        <w:t>任务书</w:t>
      </w:r>
    </w:p>
    <w:p>
      <w:pPr>
        <w:pStyle w:val="Normal"/>
        <w:jc w:val="both"/>
        <w:rPr>
          <w:rFonts w:ascii="宋体;SimSun" w:hAnsi="宋体;SimSun" w:cs="宋体;SimSun"/>
          <w:b/>
          <w:sz w:val="24"/>
          <w:szCs w:val="24"/>
        </w:rPr>
      </w:pPr>
      <w:r>
        <w:rPr>
          <w:rFonts w:ascii="宋体;SimSun" w:hAnsi="宋体;SimSun" w:cs="宋体;SimSun" w:hint="eastAsia"/>
          <w:b/>
          <w:sz w:val="24"/>
          <w:szCs w:val="24"/>
        </w:rPr>
        <w:t>一、实习目的</w:t>
      </w:r>
    </w:p>
    <w:p>
      <w:pPr>
        <w:pStyle w:val="Normal"/>
        <w:spacing w:lineRule="auto" w:line="360"/>
        <w:ind w:firstLineChars="200" w:startChars="0" w:start="0" w:endChars="0" w:end="0"/>
        <w:jc w:val="both"/>
        <w:rPr/>
      </w:pPr>
      <w:r>
        <w:rPr>
          <w:rFonts w:ascii="宋体;SimSun" w:hAnsi="宋体;SimSun" w:cs="宋体;SimSun" w:hint="eastAsia"/>
          <w:sz w:val="24"/>
          <w:szCs w:val="24"/>
        </w:rPr>
        <w:t>生产实习是计算机科学与技术专业本科生的必修专业综合实践课程。通过生产实习，可以在理论和工程实践之间起到一个桥梁作用，使学生增强对社会及本专业相关岗位工作的感性认识，并为学生从学校走向社会起到一个很好的过渡作用。通过生产实习培养学生的实际操作能力，熟悉相关行业产品的开发流程、开发工具与技术，将课堂所学理论知识应用于生产实际过程中，并进行消化再吸收，提高分析问题以及解决问题的能力，为学生走向工作岗位奠定基础。课程目标具体如下：</w:t>
      </w:r>
    </w:p>
    <w:p>
      <w:pPr>
        <w:pStyle w:val="Normal"/>
        <w:spacing w:lineRule="auto" w:line="360"/>
        <w:ind w:firstLineChars="200" w:startChars="0" w:start="0" w:endChars="0" w:end="0"/>
        <w:jc w:val="both"/>
        <w:rPr>
          <w:rFonts w:ascii="宋体;SimSun" w:hAnsi="宋体;SimSun" w:cs="宋体;SimSun" w:hint="eastAsia"/>
          <w:sz w:val="24"/>
          <w:szCs w:val="24"/>
        </w:rPr>
      </w:pPr>
      <w:r>
        <w:rPr>
          <w:rFonts w:cs="宋体;SimSun" w:hint="eastAsia" w:ascii="宋体;SimSun" w:hAnsi="宋体;SimSun"/>
          <w:sz w:val="24"/>
          <w:szCs w:val="24"/>
        </w:rPr>
        <w:t>1.</w:t>
      </w:r>
      <w:r>
        <w:rPr>
          <w:rFonts w:ascii="宋体;SimSun" w:hAnsi="宋体;SimSun" w:cs="宋体;SimSun" w:hint="eastAsia"/>
          <w:sz w:val="24"/>
          <w:szCs w:val="24"/>
        </w:rPr>
        <w:t>学生能主动践行社会主义核心价值观，结合项目实际需求，考虑社会、健康、安全、法律、文化以及环境等因素，通过项目引导能够完成系统方案的设计与开发，积累项目实践经验。</w:t>
      </w:r>
    </w:p>
    <w:p>
      <w:pPr>
        <w:pStyle w:val="Normal"/>
        <w:spacing w:lineRule="auto" w:line="360"/>
        <w:ind w:firstLineChars="200" w:startChars="0" w:start="0" w:endChars="0" w:end="0"/>
        <w:jc w:val="both"/>
        <w:rPr>
          <w:rFonts w:ascii="宋体;SimSun" w:hAnsi="宋体;SimSun" w:cs="宋体;SimSun" w:hint="eastAsia"/>
          <w:sz w:val="24"/>
          <w:szCs w:val="24"/>
        </w:rPr>
      </w:pPr>
      <w:r>
        <w:rPr>
          <w:rFonts w:cs="宋体;SimSun" w:hint="eastAsia" w:ascii="宋体;SimSun" w:hAnsi="宋体;SimSun"/>
          <w:sz w:val="24"/>
          <w:szCs w:val="24"/>
        </w:rPr>
        <w:t>2.</w:t>
      </w:r>
      <w:r>
        <w:rPr>
          <w:rFonts w:ascii="宋体;SimSun" w:hAnsi="宋体;SimSun" w:cs="宋体;SimSun" w:hint="eastAsia"/>
          <w:sz w:val="24"/>
          <w:szCs w:val="24"/>
        </w:rPr>
        <w:t>能够根据项目设计方案和开发过程实际需要，合理选择先进的技术、资源和工具，正确构建和使用开发或仿真测试工具，并能认识到这些工具应用的优势与短板。</w:t>
      </w:r>
    </w:p>
    <w:p>
      <w:pPr>
        <w:pStyle w:val="Normal"/>
        <w:spacing w:lineRule="auto" w:line="360"/>
        <w:ind w:firstLineChars="200" w:startChars="0" w:start="0" w:endChars="0" w:end="0"/>
        <w:jc w:val="both"/>
        <w:rPr>
          <w:rFonts w:ascii="宋体;SimSun" w:hAnsi="宋体;SimSun" w:cs="宋体;SimSun" w:hint="eastAsia"/>
          <w:sz w:val="24"/>
          <w:szCs w:val="24"/>
        </w:rPr>
      </w:pPr>
      <w:r>
        <w:rPr>
          <w:rFonts w:cs="宋体;SimSun" w:hint="eastAsia" w:ascii="宋体;SimSun" w:hAnsi="宋体;SimSun"/>
          <w:sz w:val="24"/>
          <w:szCs w:val="24"/>
        </w:rPr>
        <w:t>3.</w:t>
      </w:r>
      <w:r>
        <w:rPr>
          <w:rFonts w:ascii="宋体;SimSun" w:hAnsi="宋体;SimSun" w:cs="宋体;SimSun" w:hint="eastAsia"/>
          <w:sz w:val="24"/>
          <w:szCs w:val="24"/>
        </w:rPr>
        <w:t>能够基于计算机工程项目背景进行合理分析，思考和评价工程对社会和谐发展的重要价值和消极影响，认识到自身应承担的社会责任。</w:t>
      </w:r>
    </w:p>
    <w:p>
      <w:pPr>
        <w:pStyle w:val="Normal"/>
        <w:spacing w:lineRule="auto" w:line="360"/>
        <w:ind w:firstLineChars="200" w:startChars="0" w:start="0" w:endChars="0" w:end="0"/>
        <w:jc w:val="both"/>
        <w:rPr/>
      </w:pPr>
      <w:r>
        <w:rPr>
          <w:rFonts w:cs="宋体;SimSun" w:hint="eastAsia" w:ascii="宋体;SimSun" w:hAnsi="宋体;SimSun"/>
          <w:sz w:val="24"/>
          <w:szCs w:val="24"/>
        </w:rPr>
        <w:t>4.</w:t>
      </w:r>
      <w:r>
        <w:rPr>
          <w:rFonts w:ascii="宋体;SimSun" w:hAnsi="宋体;SimSun" w:cs="宋体;SimSun" w:hint="eastAsia"/>
          <w:sz w:val="24"/>
          <w:szCs w:val="24"/>
        </w:rPr>
        <w:t>使本专业学生增强对社会及相关岗位工作的认识，明确计算机工程师的职业性质和计算机应用系统设计中应承担的责任。在工程实践中能自觉遵守职业道德和规范，具有较强的社会责任感。</w:t>
      </w:r>
    </w:p>
    <w:p>
      <w:pPr>
        <w:pStyle w:val="Normal"/>
        <w:spacing w:lineRule="auto" w:line="360"/>
        <w:ind w:firstLineChars="200" w:startChars="0" w:start="0" w:endChars="0" w:end="0"/>
        <w:jc w:val="both"/>
        <w:rPr/>
      </w:pPr>
      <w:r>
        <w:rPr>
          <w:rFonts w:cs="宋体;SimSun" w:hint="eastAsia" w:ascii="宋体;SimSun" w:hAnsi="宋体;SimSun"/>
          <w:sz w:val="24"/>
          <w:szCs w:val="24"/>
        </w:rPr>
        <w:t>5.</w:t>
      </w:r>
      <w:r>
        <w:rPr>
          <w:rFonts w:ascii="宋体;SimSun" w:hAnsi="宋体;SimSun" w:cs="宋体;SimSun" w:hint="eastAsia"/>
          <w:sz w:val="24"/>
          <w:szCs w:val="24"/>
        </w:rPr>
        <w:t>能够理解项目团队开发组织形式及角色分工，初步具备团队化项目管理与开发能力，既能够组织和指挥团队协作开展工作，也能独立完成角色分工任务。</w:t>
      </w:r>
    </w:p>
    <w:p>
      <w:pPr>
        <w:pStyle w:val="Normal"/>
        <w:spacing w:lineRule="auto" w:line="360"/>
        <w:ind w:firstLineChars="200" w:startChars="0" w:start="0" w:endChars="0" w:end="0"/>
        <w:jc w:val="both"/>
        <w:rPr>
          <w:rFonts w:ascii="宋体;SimSun" w:hAnsi="宋体;SimSun" w:cs="宋体;SimSun" w:hint="eastAsia"/>
          <w:sz w:val="24"/>
          <w:szCs w:val="24"/>
        </w:rPr>
      </w:pPr>
      <w:r>
        <w:rPr>
          <w:rFonts w:cs="宋体;SimSun" w:hint="eastAsia" w:ascii="宋体;SimSun" w:hAnsi="宋体;SimSun"/>
          <w:sz w:val="24"/>
          <w:szCs w:val="24"/>
        </w:rPr>
        <w:t>6.</w:t>
      </w:r>
      <w:r>
        <w:rPr>
          <w:rFonts w:ascii="宋体;SimSun" w:hAnsi="宋体;SimSun" w:cs="宋体;SimSun" w:hint="eastAsia"/>
          <w:sz w:val="24"/>
          <w:szCs w:val="24"/>
        </w:rPr>
        <w:t>能够在项目全生命周期中考虑成本、质量、经济效益等目标。</w:t>
      </w:r>
    </w:p>
    <w:p>
      <w:pPr>
        <w:pStyle w:val="Normal"/>
        <w:spacing w:lineRule="auto" w:line="360"/>
        <w:ind w:firstLineChars="200" w:startChars="0" w:start="0" w:endChars="0" w:end="0"/>
        <w:jc w:val="both"/>
        <w:rPr>
          <w:rFonts w:ascii="宋体;SimSun" w:hAnsi="宋体;SimSun" w:cs="宋体;SimSun" w:hint="eastAsia"/>
          <w:sz w:val="24"/>
          <w:szCs w:val="24"/>
        </w:rPr>
      </w:pPr>
      <w:r>
        <w:rPr>
          <w:rFonts w:cs="宋体;SimSun" w:hint="eastAsia" w:ascii="宋体;SimSun" w:hAnsi="宋体;SimSun"/>
          <w:sz w:val="24"/>
          <w:szCs w:val="24"/>
        </w:rPr>
        <w:t xml:space="preserve">7. </w:t>
      </w:r>
      <w:r>
        <w:rPr>
          <w:rFonts w:ascii="宋体;SimSun" w:hAnsi="宋体;SimSun" w:cs="宋体;SimSun" w:hint="eastAsia"/>
          <w:sz w:val="24"/>
          <w:szCs w:val="24"/>
        </w:rPr>
        <w:t>能够在多学科环境中运用工程管理原理与经济决策方法，具备初步的计算机工程项目管理经验与能力。</w:t>
      </w:r>
    </w:p>
    <w:p>
      <w:pPr>
        <w:pStyle w:val="Normal"/>
        <w:spacing w:lineRule="auto" w:line="360"/>
        <w:jc w:val="both"/>
        <w:rPr>
          <w:rFonts w:ascii="宋体;SimSun" w:hAnsi="宋体;SimSun" w:cs="宋体;SimSun"/>
          <w:b/>
          <w:sz w:val="24"/>
          <w:szCs w:val="24"/>
        </w:rPr>
      </w:pPr>
      <w:r>
        <w:rPr>
          <w:rFonts w:ascii="宋体;SimSun" w:hAnsi="宋体;SimSun" w:cs="宋体;SimSun" w:hint="eastAsia"/>
          <w:b/>
          <w:sz w:val="24"/>
          <w:szCs w:val="24"/>
        </w:rPr>
        <w:t>二、实习安排</w:t>
      </w:r>
    </w:p>
    <w:p>
      <w:pPr>
        <w:pStyle w:val="k5"/>
        <w:ind w:firstLineChars="200" w:startChars="0" w:start="0" w:endChars="0" w:end="0"/>
        <w:rPr/>
      </w:pPr>
      <w:r>
        <w:rPr>
          <w:rFonts w:cs="宋体;SimSun" w:hint="eastAsia" w:ascii="宋体;SimSun" w:hAnsi="宋体;SimSun"/>
        </w:rPr>
        <w:t>23</w:t>
      </w:r>
      <w:r>
        <w:rPr>
          <w:rFonts w:ascii="宋体;SimSun" w:hAnsi="宋体;SimSun" w:cs="宋体;SimSun" w:hint="eastAsia"/>
        </w:rPr>
        <w:t>级智科专业生产</w:t>
      </w:r>
      <w:r>
        <w:rPr>
          <w:rFonts w:ascii="宋体;SimSun" w:hAnsi="宋体;SimSun" w:cs="宋体;SimSun"/>
        </w:rPr>
        <w:t>实习</w:t>
      </w:r>
      <w:r>
        <w:rPr>
          <w:rFonts w:ascii="宋体;SimSun" w:hAnsi="宋体;SimSun" w:cs="宋体;SimSun" w:hint="eastAsia"/>
        </w:rPr>
        <w:t>采用</w:t>
      </w:r>
      <w:r>
        <w:rPr>
          <w:rFonts w:ascii="宋体;SimSun" w:hAnsi="宋体;SimSun" w:cs="宋体;SimSun"/>
        </w:rPr>
        <w:t>集中</w:t>
      </w:r>
      <w:r>
        <w:rPr>
          <w:rFonts w:ascii="宋体;SimSun" w:hAnsi="宋体;SimSun" w:cs="宋体;SimSun" w:hint="eastAsia"/>
        </w:rPr>
        <w:t>实习的</w:t>
      </w:r>
      <w:r>
        <w:rPr>
          <w:rFonts w:ascii="宋体;SimSun" w:hAnsi="宋体;SimSun" w:cs="宋体;SimSun"/>
        </w:rPr>
        <w:t>方式</w:t>
      </w:r>
      <w:r>
        <w:rPr>
          <w:rFonts w:ascii="宋体;SimSun" w:hAnsi="宋体;SimSun" w:cs="宋体;SimSun" w:hint="eastAsia"/>
        </w:rPr>
        <w:t>，时长为四</w:t>
      </w:r>
      <w:r>
        <w:rPr>
          <w:rFonts w:ascii="宋体;SimSun" w:hAnsi="宋体;SimSun" w:cs="宋体;SimSun"/>
        </w:rPr>
        <w:t>周</w:t>
      </w:r>
      <w:r>
        <w:rPr>
          <w:rFonts w:ascii="宋体;SimSun" w:hAnsi="宋体;SimSun" w:cs="宋体;SimSun" w:hint="eastAsia"/>
        </w:rPr>
        <w:t>，</w:t>
      </w:r>
      <w:r>
        <w:rPr>
          <w:rFonts w:ascii="宋体;SimSun" w:hAnsi="宋体;SimSun" w:cs="宋体;SimSun"/>
        </w:rPr>
        <w:t>实</w:t>
      </w:r>
      <w:r>
        <w:rPr>
          <w:rFonts w:ascii="宋体;SimSun" w:hAnsi="宋体;SimSun" w:cs="宋体;SimSun" w:hint="eastAsia"/>
        </w:rPr>
        <w:t>习企业四川成都琢朴科技有限公司，管理平台为校友帮。</w:t>
      </w:r>
    </w:p>
    <w:p>
      <w:pPr>
        <w:pStyle w:val="Normal"/>
        <w:spacing w:lineRule="auto" w:line="360"/>
        <w:jc w:val="both"/>
        <w:rPr>
          <w:rFonts w:ascii="宋体;SimSun" w:hAnsi="宋体;SimSun" w:cs="宋体;SimSun" w:hint="eastAsia"/>
          <w:b/>
          <w:sz w:val="24"/>
          <w:szCs w:val="24"/>
        </w:rPr>
      </w:pPr>
      <w:r>
        <w:rPr>
          <w:rFonts w:ascii="宋体;SimSun" w:hAnsi="宋体;SimSun" w:cs="宋体;SimSun" w:hint="eastAsia"/>
          <w:b/>
          <w:sz w:val="24"/>
          <w:szCs w:val="24"/>
        </w:rPr>
        <w:t>三、实习内容与进度安排（四个方向任选其一）</w:t>
      </w:r>
    </w:p>
    <w:p>
      <w:pPr>
        <w:pStyle w:val="k5"/>
        <w:ind w:firstLineChars="175" w:startChars="0" w:start="0" w:endChars="0" w:end="0"/>
        <w:rPr>
          <w:rFonts w:ascii="宋体;SimSun" w:hAnsi="宋体;SimSun" w:cs="宋体;SimSun"/>
          <w:b/>
          <w:bCs/>
        </w:rPr>
      </w:pPr>
      <w:r>
        <w:rPr>
          <w:rFonts w:cs="宋体;SimSun" w:hint="eastAsia" w:ascii="宋体;SimSun" w:hAnsi="宋体;SimSun"/>
          <w:b/>
          <w:bCs/>
        </w:rPr>
        <w:t>1</w:t>
      </w:r>
      <w:r>
        <w:rPr>
          <w:rFonts w:cs="宋体;SimSun" w:ascii="宋体;SimSun" w:hAnsi="宋体;SimSun"/>
          <w:b/>
          <w:bCs/>
        </w:rPr>
        <w:t>.</w:t>
      </w:r>
      <w:r>
        <w:rPr>
          <w:rFonts w:cs="宋体;SimSun" w:hint="eastAsia" w:ascii="宋体;SimSun" w:hAnsi="宋体;SimSun"/>
          <w:b/>
          <w:bCs/>
        </w:rPr>
        <w:t>JavaEE+</w:t>
      </w:r>
      <w:r>
        <w:rPr>
          <w:rFonts w:ascii="宋体;SimSun" w:hAnsi="宋体;SimSun" w:cs="宋体;SimSun" w:hint="eastAsia"/>
          <w:b/>
          <w:bCs/>
        </w:rPr>
        <w:t>人工智能商业项目开发方向</w:t>
      </w:r>
    </w:p>
    <w:p>
      <w:pPr>
        <w:pStyle w:val="Normal"/>
        <w:spacing w:lineRule="auto" w:line="360"/>
        <w:ind w:firstLineChars="200" w:startChars="0" w:start="0" w:endChars="0" w:end="0"/>
        <w:jc w:val="start"/>
        <w:rPr/>
      </w:pPr>
      <w:r>
        <w:rPr>
          <w:rFonts w:cs="宋体;SimSun" w:hint="eastAsia" w:ascii="宋体;SimSun" w:hAnsi="宋体;SimSun"/>
        </w:rPr>
        <w:t>1</w:t>
      </w:r>
      <w:r>
        <w:rPr>
          <w:rFonts w:ascii="宋体;SimSun" w:hAnsi="宋体;SimSun" w:cs="宋体;SimSun" w:hint="eastAsia"/>
        </w:rPr>
        <w:t>）第一阶段：知识技能集中学习与训练</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ascii="宋体;SimSun" w:hAnsi="宋体;SimSun" w:cs="宋体;SimSun" w:hint="eastAsia"/>
        </w:rPr>
        <w:t>整个实习课程安排、考评要求讲解、实习项目介绍、项目所用技术介绍、项目开展方式介绍；</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cs="宋体;SimSun" w:hint="eastAsia" w:ascii="宋体;SimSun" w:hAnsi="宋体;SimSun"/>
        </w:rPr>
        <w:t>Spring</w:t>
      </w:r>
      <w:r>
        <w:rPr>
          <w:rFonts w:ascii="宋体;SimSun" w:hAnsi="宋体;SimSun" w:cs="宋体;SimSun" w:hint="eastAsia"/>
        </w:rPr>
        <w:t>、</w:t>
      </w:r>
      <w:r>
        <w:rPr>
          <w:rFonts w:cs="宋体;SimSun" w:hint="eastAsia" w:ascii="宋体;SimSun" w:hAnsi="宋体;SimSun"/>
        </w:rPr>
        <w:t>SpringBoot</w:t>
      </w:r>
      <w:r>
        <w:rPr>
          <w:rFonts w:ascii="宋体;SimSun" w:hAnsi="宋体;SimSun" w:cs="宋体;SimSun" w:hint="eastAsia"/>
        </w:rPr>
        <w:t>、</w:t>
      </w:r>
      <w:r>
        <w:rPr>
          <w:rFonts w:cs="宋体;SimSun" w:hint="eastAsia" w:ascii="宋体;SimSun" w:hAnsi="宋体;SimSun"/>
        </w:rPr>
        <w:t>Mybatis</w:t>
      </w:r>
      <w:r>
        <w:rPr>
          <w:rFonts w:ascii="宋体;SimSun" w:hAnsi="宋体;SimSun" w:cs="宋体;SimSun" w:hint="eastAsia"/>
        </w:rPr>
        <w:t>和鸿蒙的环境配置和回顾；</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cs="宋体;SimSun" w:hint="eastAsia" w:ascii="宋体;SimSun" w:hAnsi="宋体;SimSun"/>
        </w:rPr>
        <w:t>RUP</w:t>
      </w:r>
      <w:r>
        <w:rPr>
          <w:rFonts w:ascii="宋体;SimSun" w:hAnsi="宋体;SimSun" w:cs="宋体;SimSun" w:hint="eastAsia"/>
        </w:rPr>
        <w:t>和</w:t>
      </w:r>
      <w:r>
        <w:rPr>
          <w:rFonts w:cs="宋体;SimSun" w:hint="eastAsia" w:ascii="宋体;SimSun" w:hAnsi="宋体;SimSun"/>
        </w:rPr>
        <w:t xml:space="preserve">CMMI3 </w:t>
      </w:r>
      <w:r>
        <w:rPr>
          <w:rFonts w:ascii="宋体;SimSun" w:hAnsi="宋体;SimSun" w:cs="宋体;SimSun" w:hint="eastAsia"/>
        </w:rPr>
        <w:t>规范讲解；</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ascii="宋体;SimSun" w:hAnsi="宋体;SimSun" w:cs="宋体;SimSun" w:hint="eastAsia"/>
        </w:rPr>
        <w:t>项目实践流程分析，讲解实训项目需求分析，并进行项目分组，项目课题选择。</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cs="宋体;SimSun" w:hint="eastAsia" w:ascii="宋体;SimSun" w:hAnsi="宋体;SimSun"/>
        </w:rPr>
        <w:t>Java</w:t>
      </w:r>
      <w:r>
        <w:rPr>
          <w:rFonts w:ascii="宋体;SimSun" w:hAnsi="宋体;SimSun" w:cs="宋体;SimSun" w:hint="eastAsia"/>
        </w:rPr>
        <w:t xml:space="preserve">软件开发知识； </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cs="宋体;SimSun" w:hint="eastAsia" w:ascii="宋体;SimSun" w:hAnsi="宋体;SimSun"/>
        </w:rPr>
        <w:t>MyBatis</w:t>
      </w:r>
      <w:r>
        <w:rPr>
          <w:rFonts w:ascii="宋体;SimSun" w:hAnsi="宋体;SimSun" w:cs="宋体;SimSun" w:hint="eastAsia"/>
        </w:rPr>
        <w:t>、</w:t>
      </w:r>
      <w:r>
        <w:rPr>
          <w:rFonts w:cs="宋体;SimSun" w:hint="eastAsia" w:ascii="宋体;SimSun" w:hAnsi="宋体;SimSun"/>
        </w:rPr>
        <w:t>Spring</w:t>
      </w:r>
      <w:r>
        <w:rPr>
          <w:rFonts w:ascii="宋体;SimSun" w:hAnsi="宋体;SimSun" w:cs="宋体;SimSun" w:hint="eastAsia"/>
        </w:rPr>
        <w:t>、</w:t>
      </w:r>
      <w:r>
        <w:rPr>
          <w:rFonts w:cs="宋体;SimSun" w:hint="eastAsia" w:ascii="宋体;SimSun" w:hAnsi="宋体;SimSun"/>
        </w:rPr>
        <w:t>SpringBoot</w:t>
      </w:r>
      <w:r>
        <w:rPr>
          <w:rFonts w:ascii="宋体;SimSun" w:hAnsi="宋体;SimSun" w:cs="宋体;SimSun" w:hint="eastAsia"/>
        </w:rPr>
        <w:t>、</w:t>
      </w:r>
      <w:r>
        <w:rPr>
          <w:rFonts w:cs="宋体;SimSun" w:hint="eastAsia" w:ascii="宋体;SimSun" w:hAnsi="宋体;SimSun"/>
        </w:rPr>
        <w:t xml:space="preserve">Vue </w:t>
      </w:r>
      <w:r>
        <w:rPr>
          <w:rFonts w:ascii="宋体;SimSun" w:hAnsi="宋体;SimSun" w:cs="宋体;SimSun" w:hint="eastAsia"/>
        </w:rPr>
        <w:t>框架编程知识与技能；</w:t>
      </w:r>
    </w:p>
    <w:p>
      <w:pPr>
        <w:pStyle w:val="Normal"/>
        <w:spacing w:lineRule="auto" w:line="360"/>
        <w:ind w:firstLineChars="200" w:startChars="0" w:start="0" w:endChars="0" w:end="0"/>
        <w:jc w:val="start"/>
        <w:rPr>
          <w:rFonts w:ascii="宋体;SimSun" w:hAnsi="宋体;SimSun" w:cs="宋体;SimSun" w:hint="eastAsia"/>
        </w:rPr>
      </w:pPr>
      <w:r>
        <w:rPr>
          <w:rFonts w:cs="宋体;SimSun" w:hint="eastAsia" w:ascii="宋体;SimSun" w:hAnsi="宋体;SimSun"/>
        </w:rPr>
        <w:t>2</w:t>
      </w:r>
      <w:r>
        <w:rPr>
          <w:rFonts w:ascii="宋体;SimSun" w:hAnsi="宋体;SimSun" w:cs="宋体;SimSun" w:hint="eastAsia"/>
        </w:rPr>
        <w:t>）第二阶段：职业岗位综合应用</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ascii="宋体;SimSun" w:hAnsi="宋体;SimSun" w:cs="宋体;SimSun" w:hint="eastAsia"/>
        </w:rPr>
        <w:t>软件工程知识；</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ascii="宋体;SimSun" w:hAnsi="宋体;SimSun" w:cs="宋体;SimSun" w:hint="eastAsia"/>
        </w:rPr>
        <w:t>企业中规范的软件开发流程和管理要求；</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ascii="宋体;SimSun" w:hAnsi="宋体;SimSun" w:cs="宋体;SimSun" w:hint="eastAsia"/>
        </w:rPr>
        <w:t>通过组建项目团队完成一个项目的开发过程，让学员充分体验软件开发过程及规范；</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ascii="宋体;SimSun" w:hAnsi="宋体;SimSun" w:cs="宋体;SimSun" w:hint="eastAsia"/>
        </w:rPr>
        <w:t>通过项目团队协作开发，全面培养学员的综合职业技能，提升个人职业素质。</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ascii="宋体;SimSun" w:hAnsi="宋体;SimSun" w:cs="宋体;SimSun" w:hint="eastAsia"/>
        </w:rPr>
        <w:t>通过项目实践强化各个角色岗位技能要求，使学员以自己特有的角色积累软件工程项目实战经验。</w:t>
      </w:r>
    </w:p>
    <w:p>
      <w:pPr>
        <w:pStyle w:val="Normal"/>
        <w:numPr>
          <w:ilvl w:val="0"/>
          <w:numId w:val="4"/>
        </w:numPr>
        <w:tabs>
          <w:tab w:val="clear" w:pos="420"/>
          <w:tab w:val="left" w:pos="640" w:leader="none"/>
        </w:tabs>
        <w:spacing w:lineRule="auto" w:line="360"/>
        <w:ind w:firstLineChars="0" w:firstLine="0" w:startChars="200" w:endChars="0" w:end="0"/>
        <w:jc w:val="start"/>
        <w:rPr>
          <w:rFonts w:ascii="宋体;SimSun" w:hAnsi="宋体;SimSun" w:cs="宋体;SimSun" w:hint="eastAsia"/>
        </w:rPr>
      </w:pPr>
      <w:r>
        <w:rPr>
          <w:rFonts w:ascii="宋体;SimSun" w:hAnsi="宋体;SimSun" w:cs="宋体;SimSun" w:hint="eastAsia"/>
        </w:rPr>
        <w:t>项目实践。详细项目介绍及进度安排见附件</w:t>
      </w:r>
      <w:r>
        <w:rPr>
          <w:rFonts w:cs="宋体;SimSun" w:hint="eastAsia" w:ascii="宋体;SimSun" w:hAnsi="宋体;SimSun"/>
        </w:rPr>
        <w:t>1</w:t>
      </w:r>
      <w:r>
        <w:rPr>
          <w:rFonts w:ascii="宋体;SimSun" w:hAnsi="宋体;SimSun" w:cs="宋体;SimSun" w:hint="eastAsia"/>
        </w:rPr>
        <w:t>：</w:t>
      </w:r>
      <w:r>
        <w:rPr>
          <w:rFonts w:cs="宋体;SimSun" w:hint="eastAsia" w:ascii="宋体;SimSun" w:hAnsi="宋体;SimSun"/>
        </w:rPr>
        <w:t>JavaEE+</w:t>
      </w:r>
      <w:r>
        <w:rPr>
          <w:rFonts w:ascii="宋体;SimSun" w:hAnsi="宋体;SimSun" w:cs="宋体;SimSun" w:hint="eastAsia"/>
        </w:rPr>
        <w:t>人工智能商业项目开发实训实施方案。</w:t>
      </w:r>
    </w:p>
    <w:p>
      <w:pPr>
        <w:pStyle w:val="k5"/>
        <w:ind w:firstLineChars="175" w:startChars="0" w:start="0" w:endChars="0" w:end="0"/>
        <w:rPr/>
      </w:pPr>
      <w:r>
        <w:rPr>
          <w:rFonts w:cs="宋体;SimSun" w:hint="eastAsia" w:ascii="宋体;SimSun" w:hAnsi="宋体;SimSun"/>
          <w:b/>
          <w:bCs/>
        </w:rPr>
        <w:t>2.</w:t>
      </w:r>
      <w:r>
        <w:rPr/>
        <w:t>智能小车开发方向</w:t>
      </w:r>
    </w:p>
    <w:tbl>
      <w:tblPr>
        <w:tblW w:w="4900" w:type="pct"/>
        <w:jc w:val="start"/>
        <w:tblInd w:w="0" w:type="dxa"/>
        <w:tblLayout w:type="fixed"/>
        <w:tblCellMar>
          <w:top w:w="0" w:type="dxa"/>
          <w:start w:w="108" w:type="dxa"/>
          <w:bottom w:w="0" w:type="dxa"/>
          <w:end w:w="108" w:type="dxa"/>
        </w:tblCellMar>
      </w:tblPr>
      <w:tblGrid>
        <w:gridCol w:w="888"/>
        <w:gridCol w:w="2714"/>
        <w:gridCol w:w="5342"/>
      </w:tblGrid>
      <w:tr>
        <w:trPr>
          <w:trHeight w:val="323" w:hRule="atLeast"/>
        </w:trPr>
        <w:tc>
          <w:tcPr>
            <w:tcW w:w="888"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Cs w:val="21"/>
              </w:rPr>
            </w:pPr>
            <w:r>
              <w:rPr>
                <w:rFonts w:ascii="宋体;SimSun" w:hAnsi="宋体;SimSun" w:cs="宋体;SimSun" w:hint="eastAsia"/>
                <w:b/>
                <w:bCs/>
                <w:szCs w:val="21"/>
              </w:rPr>
              <w:t>序号</w:t>
            </w:r>
          </w:p>
        </w:tc>
        <w:tc>
          <w:tcPr>
            <w:tcW w:w="2714"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Cs w:val="21"/>
              </w:rPr>
            </w:pPr>
            <w:r>
              <w:rPr>
                <w:rFonts w:ascii="宋体;SimSun" w:hAnsi="宋体;SimSun" w:cs="宋体;SimSun" w:hint="eastAsia"/>
                <w:b/>
                <w:bCs/>
                <w:szCs w:val="21"/>
              </w:rPr>
              <w:t>实训内容</w:t>
            </w:r>
          </w:p>
        </w:tc>
        <w:tc>
          <w:tcPr>
            <w:tcW w:w="5342"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Cs w:val="21"/>
              </w:rPr>
            </w:pPr>
            <w:r>
              <w:rPr>
                <w:rFonts w:ascii="宋体;SimSun" w:hAnsi="宋体;SimSun" w:cs="宋体;SimSun" w:hint="eastAsia"/>
                <w:b/>
                <w:bCs/>
                <w:szCs w:val="21"/>
              </w:rPr>
              <w:t>实训内容说明</w:t>
            </w:r>
          </w:p>
        </w:tc>
      </w:tr>
      <w:tr>
        <w:trPr>
          <w:trHeight w:val="948" w:hRule="atLeast"/>
        </w:trPr>
        <w:tc>
          <w:tcPr>
            <w:tcW w:w="8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Cs w:val="21"/>
              </w:rPr>
            </w:pPr>
            <w:r>
              <w:rPr>
                <w:rFonts w:cs="宋体;SimSun" w:hint="eastAsia" w:ascii="宋体;SimSun" w:hAnsi="宋体;SimSun"/>
                <w:szCs w:val="21"/>
              </w:rPr>
              <w:t>1</w:t>
            </w:r>
          </w:p>
        </w:tc>
        <w:tc>
          <w:tcPr>
            <w:tcW w:w="271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项目小车介绍</w:t>
            </w:r>
          </w:p>
        </w:tc>
        <w:tc>
          <w:tcPr>
            <w:tcW w:w="534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jc w:val="start"/>
              <w:rPr>
                <w:rFonts w:ascii="宋体;SimSun" w:hAnsi="宋体;SimSun" w:cs="宋体;SimSun" w:hint="eastAsia"/>
                <w:szCs w:val="21"/>
              </w:rPr>
            </w:pPr>
            <w:r>
              <w:rPr>
                <w:rFonts w:ascii="宋体;SimSun" w:hAnsi="宋体;SimSun" w:cs="宋体;SimSun" w:hint="eastAsia"/>
                <w:szCs w:val="21"/>
              </w:rPr>
              <w:t>项目小车硬件原理</w:t>
            </w:r>
          </w:p>
          <w:p>
            <w:pPr>
              <w:pStyle w:val="Normal"/>
              <w:widowControl w:val="false"/>
              <w:spacing w:lineRule="auto" w:line="360"/>
              <w:jc w:val="start"/>
              <w:rPr>
                <w:rFonts w:ascii="宋体;SimSun" w:hAnsi="宋体;SimSun" w:cs="宋体;SimSun" w:hint="eastAsia"/>
                <w:szCs w:val="21"/>
              </w:rPr>
            </w:pPr>
            <w:r>
              <w:rPr>
                <w:rFonts w:ascii="宋体;SimSun" w:hAnsi="宋体;SimSun" w:cs="宋体;SimSun" w:hint="eastAsia"/>
                <w:szCs w:val="21"/>
              </w:rPr>
              <w:t xml:space="preserve">智能小车的装配  </w:t>
            </w:r>
          </w:p>
        </w:tc>
      </w:tr>
      <w:tr>
        <w:trPr>
          <w:trHeight w:val="479" w:hRule="atLeast"/>
        </w:trPr>
        <w:tc>
          <w:tcPr>
            <w:tcW w:w="8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Cs w:val="21"/>
              </w:rPr>
            </w:pPr>
            <w:r>
              <w:rPr>
                <w:rFonts w:cs="宋体;SimSun" w:hint="eastAsia" w:ascii="宋体;SimSun" w:hAnsi="宋体;SimSun"/>
                <w:szCs w:val="21"/>
              </w:rPr>
              <w:t>2</w:t>
            </w:r>
          </w:p>
        </w:tc>
        <w:tc>
          <w:tcPr>
            <w:tcW w:w="271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小车控制基础</w:t>
            </w:r>
          </w:p>
        </w:tc>
        <w:tc>
          <w:tcPr>
            <w:tcW w:w="534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STM32</w:t>
            </w:r>
            <w:r>
              <w:rPr>
                <w:rFonts w:ascii="宋体;SimSun" w:hAnsi="宋体;SimSun" w:cs="宋体;SimSun" w:hint="eastAsia"/>
                <w:szCs w:val="21"/>
              </w:rPr>
              <w:t>片上资源</w:t>
            </w:r>
          </w:p>
        </w:tc>
      </w:tr>
      <w:tr>
        <w:trPr>
          <w:trHeight w:val="479" w:hRule="atLeast"/>
        </w:trPr>
        <w:tc>
          <w:tcPr>
            <w:tcW w:w="8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Cs w:val="21"/>
              </w:rPr>
            </w:pPr>
            <w:r>
              <w:rPr>
                <w:rFonts w:cs="宋体;SimSun" w:hint="eastAsia" w:ascii="宋体;SimSun" w:hAnsi="宋体;SimSun"/>
                <w:szCs w:val="21"/>
              </w:rPr>
              <w:t>3</w:t>
            </w:r>
          </w:p>
        </w:tc>
        <w:tc>
          <w:tcPr>
            <w:tcW w:w="271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小车全域环境感知</w:t>
            </w:r>
          </w:p>
        </w:tc>
        <w:tc>
          <w:tcPr>
            <w:tcW w:w="534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jc w:val="start"/>
              <w:rPr>
                <w:rFonts w:ascii="宋体;SimSun" w:hAnsi="宋体;SimSun" w:cs="宋体;SimSun" w:hint="eastAsia"/>
                <w:szCs w:val="21"/>
              </w:rPr>
            </w:pPr>
            <w:r>
              <w:rPr>
                <w:rFonts w:ascii="宋体;SimSun" w:hAnsi="宋体;SimSun" w:cs="宋体;SimSun" w:hint="eastAsia"/>
                <w:szCs w:val="21"/>
              </w:rPr>
              <w:t>传感器模块应用</w:t>
            </w:r>
          </w:p>
        </w:tc>
      </w:tr>
      <w:tr>
        <w:trPr>
          <w:trHeight w:val="948" w:hRule="atLeast"/>
        </w:trPr>
        <w:tc>
          <w:tcPr>
            <w:tcW w:w="8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Cs w:val="21"/>
              </w:rPr>
            </w:pPr>
            <w:r>
              <w:rPr>
                <w:rFonts w:cs="宋体;SimSun" w:hint="eastAsia" w:ascii="宋体;SimSun" w:hAnsi="宋体;SimSun"/>
                <w:szCs w:val="21"/>
              </w:rPr>
              <w:t>4</w:t>
            </w:r>
          </w:p>
        </w:tc>
        <w:tc>
          <w:tcPr>
            <w:tcW w:w="271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小车</w:t>
            </w:r>
            <w:r>
              <w:rPr>
                <w:rFonts w:cs="宋体;SimSun" w:hint="eastAsia" w:ascii="宋体;SimSun" w:hAnsi="宋体;SimSun"/>
                <w:szCs w:val="21"/>
              </w:rPr>
              <w:t>AI</w:t>
            </w:r>
            <w:r>
              <w:rPr>
                <w:rFonts w:ascii="宋体;SimSun" w:hAnsi="宋体;SimSun" w:cs="宋体;SimSun" w:hint="eastAsia"/>
                <w:szCs w:val="21"/>
              </w:rPr>
              <w:t>人机交互</w:t>
            </w:r>
          </w:p>
        </w:tc>
        <w:tc>
          <w:tcPr>
            <w:tcW w:w="534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jc w:val="start"/>
              <w:rPr>
                <w:rFonts w:ascii="宋体;SimSun" w:hAnsi="宋体;SimSun" w:cs="宋体;SimSun" w:hint="eastAsia"/>
                <w:szCs w:val="21"/>
              </w:rPr>
            </w:pPr>
            <w:r>
              <w:rPr>
                <w:rFonts w:ascii="宋体;SimSun" w:hAnsi="宋体;SimSun" w:cs="宋体;SimSun" w:hint="eastAsia"/>
                <w:szCs w:val="21"/>
              </w:rPr>
              <w:t>小车语音控制</w:t>
            </w:r>
          </w:p>
          <w:p>
            <w:pPr>
              <w:pStyle w:val="Normal"/>
              <w:widowControl w:val="false"/>
              <w:spacing w:lineRule="auto" w:line="360"/>
              <w:jc w:val="start"/>
              <w:rPr>
                <w:rFonts w:ascii="宋体;SimSun" w:hAnsi="宋体;SimSun" w:cs="宋体;SimSun" w:hint="eastAsia"/>
                <w:szCs w:val="21"/>
              </w:rPr>
            </w:pPr>
            <w:r>
              <w:rPr>
                <w:rFonts w:ascii="宋体;SimSun" w:hAnsi="宋体;SimSun" w:cs="宋体;SimSun" w:hint="eastAsia"/>
                <w:szCs w:val="21"/>
              </w:rPr>
              <w:t>小车手势控制</w:t>
            </w:r>
          </w:p>
        </w:tc>
      </w:tr>
      <w:tr>
        <w:trPr>
          <w:trHeight w:val="1896" w:hRule="atLeast"/>
        </w:trPr>
        <w:tc>
          <w:tcPr>
            <w:tcW w:w="8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Cs w:val="21"/>
              </w:rPr>
            </w:pPr>
            <w:r>
              <w:rPr>
                <w:rFonts w:cs="宋体;SimSun" w:hint="eastAsia" w:ascii="宋体;SimSun" w:hAnsi="宋体;SimSun"/>
                <w:szCs w:val="21"/>
              </w:rPr>
              <w:t>5</w:t>
            </w:r>
          </w:p>
        </w:tc>
        <w:tc>
          <w:tcPr>
            <w:tcW w:w="271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项目开发</w:t>
            </w:r>
          </w:p>
        </w:tc>
        <w:tc>
          <w:tcPr>
            <w:tcW w:w="5342"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auto" w:line="360"/>
              <w:ind w:hanging="0" w:start="0" w:end="0"/>
              <w:jc w:val="start"/>
              <w:rPr>
                <w:rFonts w:ascii="宋体;SimSun" w:hAnsi="宋体;SimSun" w:cs="宋体;SimSun" w:hint="eastAsia"/>
                <w:bCs/>
                <w:szCs w:val="21"/>
              </w:rPr>
            </w:pPr>
            <w:r>
              <w:rPr>
                <w:rFonts w:ascii="宋体;SimSun" w:hAnsi="宋体;SimSun" w:cs="宋体;SimSun" w:hint="eastAsia"/>
                <w:bCs/>
                <w:szCs w:val="21"/>
              </w:rPr>
              <w:t>智能小车核心技术知识（涵盖微控制器、</w:t>
            </w:r>
            <w:r>
              <w:rPr>
                <w:rFonts w:cs="宋体;SimSun" w:hint="eastAsia" w:ascii="宋体;SimSun" w:hAnsi="宋体;SimSun"/>
                <w:bCs/>
                <w:szCs w:val="21"/>
              </w:rPr>
              <w:t xml:space="preserve">LED </w:t>
            </w:r>
            <w:r>
              <w:rPr>
                <w:rFonts w:ascii="宋体;SimSun" w:hAnsi="宋体;SimSun" w:cs="宋体;SimSun" w:hint="eastAsia"/>
                <w:bCs/>
                <w:szCs w:val="21"/>
              </w:rPr>
              <w:t>驱动、</w:t>
            </w:r>
            <w:r>
              <w:rPr>
                <w:rFonts w:cs="宋体;SimSun" w:hint="eastAsia" w:ascii="宋体;SimSun" w:hAnsi="宋体;SimSun"/>
                <w:bCs/>
                <w:szCs w:val="21"/>
              </w:rPr>
              <w:t xml:space="preserve">PWM </w:t>
            </w:r>
            <w:r>
              <w:rPr>
                <w:rFonts w:ascii="宋体;SimSun" w:hAnsi="宋体;SimSun" w:cs="宋体;SimSun" w:hint="eastAsia"/>
                <w:bCs/>
                <w:szCs w:val="21"/>
              </w:rPr>
              <w:t>电机控制、传感器模块及模块间协同技术）；</w:t>
            </w:r>
          </w:p>
          <w:p>
            <w:pPr>
              <w:pStyle w:val="Normal"/>
              <w:numPr>
                <w:ilvl w:val="0"/>
                <w:numId w:val="5"/>
              </w:numPr>
              <w:spacing w:lineRule="auto" w:line="360"/>
              <w:ind w:hanging="0" w:start="0" w:end="0"/>
              <w:jc w:val="start"/>
              <w:rPr>
                <w:rFonts w:ascii="宋体;SimSun" w:hAnsi="宋体;SimSun" w:cs="宋体;SimSun" w:hint="eastAsia"/>
                <w:bCs/>
                <w:szCs w:val="21"/>
              </w:rPr>
            </w:pPr>
            <w:r>
              <w:rPr>
                <w:rFonts w:ascii="宋体;SimSun" w:hAnsi="宋体;SimSun" w:cs="宋体;SimSun" w:hint="eastAsia"/>
                <w:bCs/>
                <w:szCs w:val="21"/>
              </w:rPr>
              <w:t xml:space="preserve">规范的智能小车开发流程（含需求拆解、传感器 </w:t>
            </w:r>
            <w:r>
              <w:rPr>
                <w:rFonts w:cs="宋体;SimSun" w:hint="eastAsia" w:ascii="宋体;SimSun" w:hAnsi="宋体;SimSun"/>
                <w:bCs/>
                <w:szCs w:val="21"/>
              </w:rPr>
              <w:t xml:space="preserve">/ </w:t>
            </w:r>
            <w:r>
              <w:rPr>
                <w:rFonts w:ascii="宋体;SimSun" w:hAnsi="宋体;SimSun" w:cs="宋体;SimSun" w:hint="eastAsia"/>
                <w:bCs/>
                <w:szCs w:val="21"/>
              </w:rPr>
              <w:t>硬件选型、模块接线适配、代码编写、功能联调测试等全流程规范）；</w:t>
            </w:r>
          </w:p>
          <w:p>
            <w:pPr>
              <w:pStyle w:val="Normal"/>
              <w:numPr>
                <w:ilvl w:val="0"/>
                <w:numId w:val="5"/>
              </w:numPr>
              <w:spacing w:lineRule="auto" w:line="360"/>
              <w:ind w:hanging="0" w:start="0" w:end="0"/>
              <w:jc w:val="start"/>
              <w:rPr>
                <w:rFonts w:ascii="宋体;SimSun" w:hAnsi="宋体;SimSun" w:cs="宋体;SimSun" w:hint="eastAsia"/>
                <w:szCs w:val="21"/>
              </w:rPr>
            </w:pPr>
            <w:r>
              <w:rPr>
                <w:rFonts w:ascii="宋体;SimSun" w:hAnsi="宋体;SimSun" w:cs="宋体;SimSun" w:hint="eastAsia"/>
                <w:bCs/>
                <w:szCs w:val="21"/>
              </w:rPr>
              <w:t>通过组建项目团队完成智能小车系列案例开发，让学员充分体验智能小车完整开发过程及行业规范；</w:t>
            </w:r>
          </w:p>
          <w:p>
            <w:pPr>
              <w:pStyle w:val="Normal"/>
              <w:numPr>
                <w:ilvl w:val="0"/>
                <w:numId w:val="5"/>
              </w:numPr>
              <w:spacing w:lineRule="auto" w:line="360"/>
              <w:ind w:hanging="0" w:start="0" w:end="0"/>
              <w:jc w:val="start"/>
              <w:rPr>
                <w:rFonts w:ascii="宋体;SimSun" w:hAnsi="宋体;SimSun" w:cs="宋体;SimSun" w:hint="eastAsia"/>
                <w:szCs w:val="21"/>
              </w:rPr>
            </w:pPr>
            <w:r>
              <w:rPr>
                <w:rFonts w:ascii="宋体;SimSun" w:hAnsi="宋体;SimSun" w:cs="宋体;SimSun" w:hint="eastAsia"/>
                <w:bCs/>
                <w:szCs w:val="21"/>
              </w:rPr>
              <w:t>通过项目团队协作开发，全面培养学员的综合职业技能（含硬件搭建、传感器调试、代码编写、功能适配等），提升个人职业素质；通过智能小车项目实践强化各角色岗位的技能要求（如硬件组装、传感器调试、编程开发、功能测试等角色），使学员以自身角色积累智能小车项目实战经验。</w:t>
            </w:r>
          </w:p>
        </w:tc>
      </w:tr>
    </w:tbl>
    <w:p>
      <w:pPr>
        <w:pStyle w:val="Normal"/>
        <w:rPr>
          <w:vanish/>
        </w:rPr>
      </w:pPr>
      <w:r>
        <w:rPr>
          <w:vanish/>
        </w:rPr>
      </w:r>
    </w:p>
    <w:p>
      <w:pPr>
        <w:pStyle w:val="k5"/>
        <w:ind w:firstLineChars="175" w:startChars="0" w:start="0" w:endChars="0" w:end="0"/>
        <w:rPr/>
      </w:pPr>
      <w:r>
        <w:rPr>
          <w:rFonts w:cs="宋体;SimSun" w:hint="eastAsia" w:ascii="宋体;SimSun" w:hAnsi="宋体;SimSun"/>
          <w:b/>
          <w:bCs/>
        </w:rPr>
        <w:t>3.</w:t>
      </w:r>
      <w:r>
        <w:rPr/>
        <w:t>人工智能开发方向</w:t>
      </w:r>
    </w:p>
    <w:tbl>
      <w:tblPr>
        <w:tblW w:w="4950" w:type="pct"/>
        <w:jc w:val="start"/>
        <w:tblInd w:w="0" w:type="dxa"/>
        <w:tblLayout w:type="fixed"/>
        <w:tblCellMar>
          <w:top w:w="0" w:type="dxa"/>
          <w:start w:w="108" w:type="dxa"/>
          <w:bottom w:w="0" w:type="dxa"/>
          <w:end w:w="108" w:type="dxa"/>
        </w:tblCellMar>
      </w:tblPr>
      <w:tblGrid>
        <w:gridCol w:w="897"/>
        <w:gridCol w:w="2742"/>
        <w:gridCol w:w="5396"/>
      </w:tblGrid>
      <w:tr>
        <w:trPr>
          <w:trHeight w:val="321" w:hRule="atLeast"/>
        </w:trPr>
        <w:tc>
          <w:tcPr>
            <w:tcW w:w="897"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Cs w:val="21"/>
              </w:rPr>
            </w:pPr>
            <w:r>
              <w:rPr>
                <w:rFonts w:ascii="宋体;SimSun" w:hAnsi="宋体;SimSun" w:cs="宋体;SimSun" w:hint="eastAsia"/>
                <w:b/>
                <w:bCs/>
                <w:szCs w:val="21"/>
              </w:rPr>
              <w:t>序号</w:t>
            </w:r>
          </w:p>
        </w:tc>
        <w:tc>
          <w:tcPr>
            <w:tcW w:w="2742"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Cs w:val="21"/>
              </w:rPr>
            </w:pPr>
            <w:r>
              <w:rPr>
                <w:rFonts w:ascii="宋体;SimSun" w:hAnsi="宋体;SimSun" w:cs="宋体;SimSun" w:hint="eastAsia"/>
                <w:b/>
                <w:bCs/>
                <w:szCs w:val="21"/>
              </w:rPr>
              <w:t>实训内容</w:t>
            </w:r>
          </w:p>
        </w:tc>
        <w:tc>
          <w:tcPr>
            <w:tcW w:w="5396"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Cs w:val="21"/>
              </w:rPr>
            </w:pPr>
            <w:r>
              <w:rPr>
                <w:rFonts w:ascii="宋体;SimSun" w:hAnsi="宋体;SimSun" w:cs="宋体;SimSun" w:hint="eastAsia"/>
                <w:b/>
                <w:bCs/>
                <w:szCs w:val="21"/>
              </w:rPr>
              <w:t>实训内容说明</w:t>
            </w:r>
          </w:p>
        </w:tc>
      </w:tr>
      <w:tr>
        <w:trPr>
          <w:trHeight w:val="4206" w:hRule="atLeast"/>
        </w:trPr>
        <w:tc>
          <w:tcPr>
            <w:tcW w:w="89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Cs w:val="21"/>
              </w:rPr>
            </w:pPr>
            <w:r>
              <w:rPr>
                <w:rFonts w:cs="宋体;SimSun" w:hint="eastAsia" w:ascii="宋体;SimSun" w:hAnsi="宋体;SimSun"/>
                <w:szCs w:val="21"/>
              </w:rPr>
              <w:t>1</w:t>
            </w:r>
          </w:p>
        </w:tc>
        <w:tc>
          <w:tcPr>
            <w:tcW w:w="274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第一阶段：知识技能集中学习与训练</w:t>
            </w:r>
          </w:p>
        </w:tc>
        <w:tc>
          <w:tcPr>
            <w:tcW w:w="5396"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3"/>
              </w:numPr>
              <w:spacing w:lineRule="auto" w:line="360"/>
              <w:jc w:val="start"/>
              <w:rPr>
                <w:rFonts w:ascii="宋体;SimSun" w:hAnsi="宋体;SimSun" w:cs="宋体;SimSun" w:hint="eastAsia"/>
                <w:szCs w:val="21"/>
              </w:rPr>
            </w:pPr>
            <w:r>
              <w:rPr>
                <w:rFonts w:ascii="宋体;SimSun" w:hAnsi="宋体;SimSun" w:cs="宋体;SimSun" w:hint="eastAsia"/>
                <w:szCs w:val="21"/>
              </w:rPr>
              <w:t>人工智能开发知识；</w:t>
            </w:r>
          </w:p>
          <w:p>
            <w:pPr>
              <w:pStyle w:val="Normal"/>
              <w:widowControl w:val="false"/>
              <w:numPr>
                <w:ilvl w:val="0"/>
                <w:numId w:val="3"/>
              </w:numPr>
              <w:spacing w:lineRule="auto" w:line="360"/>
              <w:jc w:val="start"/>
              <w:rPr>
                <w:rFonts w:ascii="宋体;SimSun" w:hAnsi="宋体;SimSun" w:cs="宋体;SimSun" w:hint="eastAsia"/>
                <w:szCs w:val="21"/>
              </w:rPr>
            </w:pPr>
            <w:r>
              <w:rPr>
                <w:rFonts w:ascii="宋体;SimSun" w:hAnsi="宋体;SimSun" w:cs="宋体;SimSun" w:hint="eastAsia"/>
                <w:szCs w:val="21"/>
              </w:rPr>
              <w:t>机器学习算法、深度学习算法；</w:t>
            </w:r>
          </w:p>
          <w:p>
            <w:pPr>
              <w:pStyle w:val="Normal"/>
              <w:widowControl w:val="false"/>
              <w:numPr>
                <w:ilvl w:val="0"/>
                <w:numId w:val="3"/>
              </w:numPr>
              <w:spacing w:lineRule="auto" w:line="360"/>
              <w:jc w:val="start"/>
              <w:rPr>
                <w:rFonts w:ascii="宋体;SimSun" w:hAnsi="宋体;SimSun" w:cs="宋体;SimSun" w:hint="eastAsia"/>
                <w:szCs w:val="21"/>
              </w:rPr>
            </w:pPr>
            <w:r>
              <w:rPr>
                <w:rFonts w:cs="宋体;SimSun" w:hint="eastAsia" w:ascii="宋体;SimSun" w:hAnsi="宋体;SimSun"/>
                <w:szCs w:val="21"/>
              </w:rPr>
              <w:t>DeepSeek</w:t>
            </w:r>
            <w:r>
              <w:rPr>
                <w:rFonts w:ascii="宋体;SimSun" w:hAnsi="宋体;SimSun" w:cs="宋体;SimSun" w:hint="eastAsia"/>
                <w:szCs w:val="21"/>
              </w:rPr>
              <w:t>大模型提示词工程概念、</w:t>
            </w:r>
            <w:r>
              <w:rPr>
                <w:rFonts w:cs="宋体;SimSun" w:hint="eastAsia" w:ascii="宋体;SimSun" w:hAnsi="宋体;SimSun"/>
                <w:szCs w:val="21"/>
              </w:rPr>
              <w:t>DeepSeek</w:t>
            </w:r>
            <w:r>
              <w:rPr>
                <w:rFonts w:ascii="宋体;SimSun" w:hAnsi="宋体;SimSun" w:cs="宋体;SimSun" w:hint="eastAsia"/>
                <w:szCs w:val="21"/>
              </w:rPr>
              <w:t>大模型提示词工程案例讲解、</w:t>
            </w:r>
            <w:r>
              <w:rPr>
                <w:rFonts w:cs="宋体;SimSun" w:hint="eastAsia" w:ascii="宋体;SimSun" w:hAnsi="宋体;SimSun"/>
                <w:szCs w:val="21"/>
              </w:rPr>
              <w:t>DeepSeek</w:t>
            </w:r>
            <w:r>
              <w:rPr>
                <w:rFonts w:ascii="宋体;SimSun" w:hAnsi="宋体;SimSun" w:cs="宋体;SimSun" w:hint="eastAsia"/>
                <w:szCs w:val="21"/>
              </w:rPr>
              <w:t>大模型提示词工程案例实践；</w:t>
            </w:r>
          </w:p>
          <w:p>
            <w:pPr>
              <w:pStyle w:val="Normal"/>
              <w:widowControl w:val="false"/>
              <w:numPr>
                <w:ilvl w:val="0"/>
                <w:numId w:val="3"/>
              </w:numPr>
              <w:spacing w:lineRule="auto" w:line="360"/>
              <w:jc w:val="start"/>
              <w:rPr>
                <w:rFonts w:ascii="宋体;SimSun" w:hAnsi="宋体;SimSun" w:cs="宋体;SimSun" w:hint="eastAsia"/>
                <w:szCs w:val="21"/>
              </w:rPr>
            </w:pPr>
            <w:r>
              <w:rPr>
                <w:rFonts w:cs="宋体;SimSun" w:hint="eastAsia" w:ascii="宋体;SimSun" w:hAnsi="宋体;SimSun"/>
                <w:szCs w:val="21"/>
              </w:rPr>
              <w:t>Transformers</w:t>
            </w:r>
            <w:r>
              <w:rPr>
                <w:rFonts w:ascii="宋体;SimSun" w:hAnsi="宋体;SimSun" w:cs="宋体;SimSun" w:hint="eastAsia"/>
                <w:szCs w:val="21"/>
              </w:rPr>
              <w:t>架构原理、大模型开发数据收集、制作数据集；</w:t>
            </w:r>
          </w:p>
          <w:p>
            <w:pPr>
              <w:pStyle w:val="Normal"/>
              <w:widowControl w:val="false"/>
              <w:numPr>
                <w:ilvl w:val="0"/>
                <w:numId w:val="3"/>
              </w:numPr>
              <w:spacing w:lineRule="auto" w:line="360"/>
              <w:jc w:val="start"/>
              <w:rPr>
                <w:rFonts w:ascii="宋体;SimSun" w:hAnsi="宋体;SimSun" w:cs="宋体;SimSun" w:hint="eastAsia"/>
                <w:szCs w:val="21"/>
              </w:rPr>
            </w:pPr>
            <w:r>
              <w:rPr>
                <w:rFonts w:ascii="宋体;SimSun" w:hAnsi="宋体;SimSun" w:cs="宋体;SimSun" w:hint="eastAsia"/>
                <w:szCs w:val="21"/>
              </w:rPr>
              <w:t>大模型超参、多种微调方式、评估等案例讲解，</w:t>
            </w:r>
            <w:r>
              <w:rPr>
                <w:rFonts w:cs="宋体;SimSun" w:hint="eastAsia" w:ascii="宋体;SimSun" w:hAnsi="宋体;SimSun"/>
                <w:szCs w:val="21"/>
              </w:rPr>
              <w:t>Ollama</w:t>
            </w:r>
            <w:r>
              <w:rPr>
                <w:rFonts w:ascii="宋体;SimSun" w:hAnsi="宋体;SimSun" w:cs="宋体;SimSun" w:hint="eastAsia"/>
                <w:szCs w:val="21"/>
              </w:rPr>
              <w:t>、</w:t>
            </w:r>
            <w:r>
              <w:rPr>
                <w:rFonts w:cs="宋体;SimSun" w:hint="eastAsia" w:ascii="宋体;SimSun" w:hAnsi="宋体;SimSun"/>
                <w:szCs w:val="21"/>
              </w:rPr>
              <w:t>vllm</w:t>
            </w:r>
            <w:r>
              <w:rPr>
                <w:rFonts w:ascii="宋体;SimSun" w:hAnsi="宋体;SimSun" w:cs="宋体;SimSun" w:hint="eastAsia"/>
                <w:szCs w:val="21"/>
              </w:rPr>
              <w:t>大模型部署。</w:t>
            </w:r>
          </w:p>
        </w:tc>
      </w:tr>
      <w:tr>
        <w:trPr>
          <w:trHeight w:val="499" w:hRule="atLeast"/>
        </w:trPr>
        <w:tc>
          <w:tcPr>
            <w:tcW w:w="89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Cs w:val="21"/>
              </w:rPr>
            </w:pPr>
            <w:r>
              <w:rPr>
                <w:rFonts w:cs="宋体;SimSun" w:hint="eastAsia" w:ascii="宋体;SimSun" w:hAnsi="宋体;SimSun"/>
                <w:szCs w:val="21"/>
              </w:rPr>
              <w:t>2</w:t>
            </w:r>
          </w:p>
        </w:tc>
        <w:tc>
          <w:tcPr>
            <w:tcW w:w="274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第二阶段：岗位技能综合应用</w:t>
            </w:r>
          </w:p>
        </w:tc>
        <w:tc>
          <w:tcPr>
            <w:tcW w:w="5396"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7"/>
              </w:numPr>
              <w:spacing w:lineRule="auto" w:line="360"/>
              <w:jc w:val="start"/>
              <w:rPr>
                <w:rFonts w:ascii="宋体;SimSun" w:hAnsi="宋体;SimSun" w:cs="宋体;SimSun" w:hint="eastAsia"/>
                <w:szCs w:val="21"/>
              </w:rPr>
            </w:pPr>
            <w:r>
              <w:rPr>
                <w:rFonts w:ascii="宋体;SimSun" w:hAnsi="宋体;SimSun" w:cs="宋体;SimSun" w:hint="eastAsia"/>
                <w:szCs w:val="21"/>
              </w:rPr>
              <w:t>软件工程知识；</w:t>
            </w:r>
          </w:p>
          <w:p>
            <w:pPr>
              <w:pStyle w:val="Normal"/>
              <w:widowControl w:val="false"/>
              <w:numPr>
                <w:ilvl w:val="0"/>
                <w:numId w:val="7"/>
              </w:numPr>
              <w:spacing w:lineRule="auto" w:line="360"/>
              <w:jc w:val="start"/>
              <w:rPr>
                <w:rFonts w:ascii="宋体;SimSun" w:hAnsi="宋体;SimSun" w:cs="宋体;SimSun" w:hint="eastAsia"/>
                <w:szCs w:val="21"/>
              </w:rPr>
            </w:pPr>
            <w:r>
              <w:rPr>
                <w:rFonts w:ascii="宋体;SimSun" w:hAnsi="宋体;SimSun" w:cs="宋体;SimSun" w:hint="eastAsia"/>
                <w:szCs w:val="21"/>
              </w:rPr>
              <w:t>企业中规范的软件开发流程和管理要求；</w:t>
            </w:r>
          </w:p>
          <w:p>
            <w:pPr>
              <w:pStyle w:val="Normal"/>
              <w:widowControl w:val="false"/>
              <w:numPr>
                <w:ilvl w:val="0"/>
                <w:numId w:val="7"/>
              </w:numPr>
              <w:spacing w:lineRule="auto" w:line="360"/>
              <w:jc w:val="start"/>
              <w:rPr>
                <w:rFonts w:ascii="宋体;SimSun" w:hAnsi="宋体;SimSun" w:cs="宋体;SimSun" w:hint="eastAsia"/>
                <w:szCs w:val="21"/>
              </w:rPr>
            </w:pPr>
            <w:r>
              <w:rPr>
                <w:rFonts w:ascii="宋体;SimSun" w:hAnsi="宋体;SimSun" w:cs="宋体;SimSun" w:hint="eastAsia"/>
                <w:szCs w:val="21"/>
              </w:rPr>
              <w:t>通过组建项目团队完成一个项目的开发过程，让学员充分体验软件开发过程及规范；</w:t>
            </w:r>
          </w:p>
          <w:p>
            <w:pPr>
              <w:pStyle w:val="Normal"/>
              <w:widowControl w:val="false"/>
              <w:numPr>
                <w:ilvl w:val="0"/>
                <w:numId w:val="7"/>
              </w:numPr>
              <w:spacing w:lineRule="auto" w:line="360"/>
              <w:jc w:val="start"/>
              <w:rPr>
                <w:rFonts w:ascii="宋体;SimSun" w:hAnsi="宋体;SimSun" w:cs="宋体;SimSun" w:hint="eastAsia"/>
                <w:szCs w:val="21"/>
              </w:rPr>
            </w:pPr>
            <w:r>
              <w:rPr>
                <w:rFonts w:ascii="宋体;SimSun" w:hAnsi="宋体;SimSun" w:cs="宋体;SimSun" w:hint="eastAsia"/>
                <w:szCs w:val="21"/>
              </w:rPr>
              <w:t>通过项目团队协作开发，全面培养学员的综合职业技能，提升个人职业素质。</w:t>
            </w:r>
          </w:p>
          <w:p>
            <w:pPr>
              <w:pStyle w:val="Normal"/>
              <w:widowControl w:val="false"/>
              <w:numPr>
                <w:ilvl w:val="0"/>
                <w:numId w:val="7"/>
              </w:numPr>
              <w:spacing w:lineRule="auto" w:line="360"/>
              <w:jc w:val="start"/>
              <w:rPr>
                <w:rFonts w:ascii="宋体;SimSun" w:hAnsi="宋体;SimSun" w:cs="宋体;SimSun" w:hint="eastAsia"/>
                <w:szCs w:val="21"/>
              </w:rPr>
            </w:pPr>
            <w:r>
              <w:rPr>
                <w:rFonts w:ascii="宋体;SimSun" w:hAnsi="宋体;SimSun" w:cs="宋体;SimSun" w:hint="eastAsia"/>
                <w:szCs w:val="21"/>
              </w:rPr>
              <w:t>通过项目实践强化各个角色岗位技能要求，使学员以自己特有的角色积累软件工程项目实战经验。</w:t>
            </w:r>
          </w:p>
        </w:tc>
      </w:tr>
    </w:tbl>
    <w:p>
      <w:pPr>
        <w:pStyle w:val="k5"/>
        <w:ind w:firstLineChars="175" w:startChars="0" w:start="0" w:endChars="0" w:end="0"/>
        <w:rPr/>
      </w:pPr>
      <w:r>
        <w:rPr>
          <w:rFonts w:cs="宋体;SimSun" w:hint="eastAsia" w:ascii="宋体;SimSun" w:hAnsi="宋体;SimSun"/>
          <w:b/>
          <w:bCs/>
        </w:rPr>
        <w:t>4.</w:t>
      </w:r>
      <w:r>
        <w:rPr/>
        <w:t>大数据商业项目开发方向</w:t>
      </w:r>
    </w:p>
    <w:tbl>
      <w:tblPr>
        <w:tblW w:w="4900" w:type="pct"/>
        <w:jc w:val="start"/>
        <w:tblInd w:w="0" w:type="dxa"/>
        <w:tblLayout w:type="fixed"/>
        <w:tblCellMar>
          <w:top w:w="0" w:type="dxa"/>
          <w:start w:w="108" w:type="dxa"/>
          <w:bottom w:w="0" w:type="dxa"/>
          <w:end w:w="108" w:type="dxa"/>
        </w:tblCellMar>
      </w:tblPr>
      <w:tblGrid>
        <w:gridCol w:w="901"/>
        <w:gridCol w:w="2750"/>
        <w:gridCol w:w="5293"/>
      </w:tblGrid>
      <w:tr>
        <w:trPr/>
        <w:tc>
          <w:tcPr>
            <w:tcW w:w="901"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 w:val="24"/>
                <w:szCs w:val="24"/>
              </w:rPr>
            </w:pPr>
            <w:r>
              <w:rPr>
                <w:rFonts w:ascii="宋体;SimSun" w:hAnsi="宋体;SimSun" w:cs="宋体;SimSun" w:hint="eastAsia"/>
                <w:b/>
                <w:bCs/>
                <w:sz w:val="24"/>
                <w:szCs w:val="24"/>
              </w:rPr>
              <w:t>序号</w:t>
            </w:r>
          </w:p>
        </w:tc>
        <w:tc>
          <w:tcPr>
            <w:tcW w:w="2750"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 w:val="24"/>
                <w:szCs w:val="24"/>
              </w:rPr>
            </w:pPr>
            <w:r>
              <w:rPr>
                <w:rFonts w:ascii="宋体;SimSun" w:hAnsi="宋体;SimSun" w:cs="宋体;SimSun" w:hint="eastAsia"/>
                <w:b/>
                <w:bCs/>
                <w:sz w:val="24"/>
                <w:szCs w:val="24"/>
              </w:rPr>
              <w:t>实训内容</w:t>
            </w:r>
          </w:p>
        </w:tc>
        <w:tc>
          <w:tcPr>
            <w:tcW w:w="5293"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 w:val="24"/>
                <w:szCs w:val="24"/>
              </w:rPr>
            </w:pPr>
            <w:r>
              <w:rPr>
                <w:rFonts w:ascii="宋体;SimSun" w:hAnsi="宋体;SimSun" w:cs="宋体;SimSun" w:hint="eastAsia"/>
                <w:b/>
                <w:bCs/>
                <w:sz w:val="24"/>
                <w:szCs w:val="24"/>
              </w:rPr>
              <w:t>实训内容说明</w:t>
            </w:r>
          </w:p>
        </w:tc>
      </w:tr>
      <w:tr>
        <w:trPr/>
        <w:tc>
          <w:tcPr>
            <w:tcW w:w="90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 w:val="24"/>
                <w:szCs w:val="24"/>
              </w:rPr>
            </w:pPr>
            <w:r>
              <w:rPr>
                <w:rFonts w:cs="宋体;SimSun" w:hint="eastAsia" w:ascii="宋体;SimSun" w:hAnsi="宋体;SimSun"/>
                <w:sz w:val="24"/>
                <w:szCs w:val="24"/>
              </w:rPr>
              <w:t>1</w:t>
            </w:r>
          </w:p>
        </w:tc>
        <w:tc>
          <w:tcPr>
            <w:tcW w:w="27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第一阶段：知识技能集中学习与训练</w:t>
            </w:r>
          </w:p>
        </w:tc>
        <w:tc>
          <w:tcPr>
            <w:tcW w:w="5293"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1. Linux</w:t>
            </w:r>
            <w:r>
              <w:rPr>
                <w:rFonts w:ascii="宋体;SimSun" w:hAnsi="宋体;SimSun" w:cs="宋体;SimSun" w:hint="eastAsia"/>
                <w:szCs w:val="21"/>
              </w:rPr>
              <w:t>系统基础与运维技能；</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2. Shell</w:t>
            </w:r>
            <w:r>
              <w:rPr>
                <w:rFonts w:ascii="宋体;SimSun" w:hAnsi="宋体;SimSun" w:cs="宋体;SimSun" w:hint="eastAsia"/>
                <w:szCs w:val="21"/>
              </w:rPr>
              <w:t>脚本编程与自动化任务处理；</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3. Java</w:t>
            </w:r>
            <w:r>
              <w:rPr>
                <w:rFonts w:ascii="宋体;SimSun" w:hAnsi="宋体;SimSun" w:cs="宋体;SimSun" w:hint="eastAsia"/>
                <w:szCs w:val="21"/>
              </w:rPr>
              <w:t>核心语法与多线程开发技能；</w:t>
            </w:r>
          </w:p>
          <w:p>
            <w:pPr>
              <w:pStyle w:val="Normal"/>
              <w:widowControl w:val="false"/>
              <w:spacing w:lineRule="auto" w:line="360"/>
              <w:jc w:val="start"/>
              <w:rPr/>
            </w:pPr>
            <w:r>
              <w:rPr>
                <w:rFonts w:cs="宋体;SimSun" w:hint="eastAsia" w:ascii="宋体;SimSun" w:hAnsi="宋体;SimSun"/>
                <w:szCs w:val="21"/>
              </w:rPr>
              <w:t>4. Python</w:t>
            </w:r>
            <w:r>
              <w:rPr>
                <w:rFonts w:ascii="宋体;SimSun" w:hAnsi="宋体;SimSun" w:cs="宋体;SimSun" w:hint="eastAsia"/>
                <w:szCs w:val="21"/>
              </w:rPr>
              <w:t>编程与数据采集、清洗与处理技能；</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5. Hadoop</w:t>
            </w:r>
            <w:r>
              <w:rPr>
                <w:rFonts w:ascii="宋体;SimSun" w:hAnsi="宋体;SimSun" w:cs="宋体;SimSun" w:hint="eastAsia"/>
                <w:szCs w:val="21"/>
              </w:rPr>
              <w:t>生态与分布式存储实践；</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6. Hive</w:t>
            </w:r>
            <w:r>
              <w:rPr>
                <w:rFonts w:ascii="宋体;SimSun" w:hAnsi="宋体;SimSun" w:cs="宋体;SimSun" w:hint="eastAsia"/>
                <w:szCs w:val="21"/>
              </w:rPr>
              <w:t>数据仓库设计与优化技能；</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7. Spark</w:t>
            </w:r>
            <w:r>
              <w:rPr>
                <w:rFonts w:ascii="宋体;SimSun" w:hAnsi="宋体;SimSun" w:cs="宋体;SimSun" w:hint="eastAsia"/>
                <w:szCs w:val="21"/>
              </w:rPr>
              <w:t>大数据计算与实时流处理技能；</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 xml:space="preserve">8. </w:t>
            </w:r>
            <w:r>
              <w:rPr>
                <w:rFonts w:ascii="宋体;SimSun" w:hAnsi="宋体;SimSun" w:cs="宋体;SimSun" w:hint="eastAsia"/>
                <w:szCs w:val="21"/>
              </w:rPr>
              <w:t>数据库设计与优化（</w:t>
            </w:r>
            <w:r>
              <w:rPr>
                <w:rFonts w:cs="宋体;SimSun" w:hint="eastAsia" w:ascii="宋体;SimSun" w:hAnsi="宋体;SimSun"/>
                <w:szCs w:val="21"/>
              </w:rPr>
              <w:t>MySQL</w:t>
            </w:r>
            <w:r>
              <w:rPr>
                <w:rFonts w:ascii="宋体;SimSun" w:hAnsi="宋体;SimSun" w:cs="宋体;SimSun" w:hint="eastAsia"/>
                <w:szCs w:val="21"/>
              </w:rPr>
              <w:t>、</w:t>
            </w:r>
            <w:r>
              <w:rPr>
                <w:rFonts w:cs="宋体;SimSun" w:hint="eastAsia" w:ascii="宋体;SimSun" w:hAnsi="宋体;SimSun"/>
                <w:szCs w:val="21"/>
              </w:rPr>
              <w:t>Redis</w:t>
            </w:r>
            <w:r>
              <w:rPr>
                <w:rFonts w:ascii="宋体;SimSun" w:hAnsi="宋体;SimSun" w:cs="宋体;SimSun" w:hint="eastAsia"/>
                <w:szCs w:val="21"/>
              </w:rPr>
              <w:t>）；</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 xml:space="preserve">9. </w:t>
            </w:r>
            <w:r>
              <w:rPr>
                <w:rFonts w:ascii="宋体;SimSun" w:hAnsi="宋体;SimSun" w:cs="宋体;SimSun" w:hint="eastAsia"/>
                <w:szCs w:val="21"/>
              </w:rPr>
              <w:t>阿里云</w:t>
            </w:r>
            <w:r>
              <w:rPr>
                <w:rFonts w:cs="宋体;SimSun" w:hint="eastAsia" w:ascii="宋体;SimSun" w:hAnsi="宋体;SimSun"/>
                <w:szCs w:val="21"/>
              </w:rPr>
              <w:t>OSS</w:t>
            </w:r>
            <w:r>
              <w:rPr>
                <w:rFonts w:ascii="宋体;SimSun" w:hAnsi="宋体;SimSun" w:cs="宋体;SimSun" w:hint="eastAsia"/>
                <w:szCs w:val="21"/>
              </w:rPr>
              <w:t>与分布式存储技术；</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10. Git</w:t>
            </w:r>
            <w:r>
              <w:rPr>
                <w:rFonts w:ascii="宋体;SimSun" w:hAnsi="宋体;SimSun" w:cs="宋体;SimSun" w:hint="eastAsia"/>
                <w:szCs w:val="21"/>
              </w:rPr>
              <w:t>版本控制与代码管理技能；</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 xml:space="preserve">11. </w:t>
            </w:r>
            <w:r>
              <w:rPr>
                <w:rFonts w:ascii="宋体;SimSun" w:hAnsi="宋体;SimSun" w:cs="宋体;SimSun" w:hint="eastAsia"/>
                <w:szCs w:val="21"/>
              </w:rPr>
              <w:t>大数据开发规范与单元测试验证；</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12. AI</w:t>
            </w:r>
            <w:r>
              <w:rPr>
                <w:rFonts w:ascii="宋体;SimSun" w:hAnsi="宋体;SimSun" w:cs="宋体;SimSun" w:hint="eastAsia"/>
                <w:szCs w:val="21"/>
              </w:rPr>
              <w:t>与大数据融合场景应用（特征工程、模型训练）；</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 xml:space="preserve">13. </w:t>
            </w:r>
            <w:r>
              <w:rPr>
                <w:rFonts w:ascii="宋体;SimSun" w:hAnsi="宋体;SimSun" w:cs="宋体;SimSun" w:hint="eastAsia"/>
                <w:szCs w:val="21"/>
              </w:rPr>
              <w:t>前沿技术探索（</w:t>
            </w:r>
            <w:r>
              <w:rPr>
                <w:rFonts w:cs="宋体;SimSun" w:hint="eastAsia" w:ascii="宋体;SimSun" w:hAnsi="宋体;SimSun"/>
                <w:szCs w:val="21"/>
              </w:rPr>
              <w:t>Flink</w:t>
            </w:r>
            <w:r>
              <w:rPr>
                <w:rFonts w:ascii="宋体;SimSun" w:hAnsi="宋体;SimSun" w:cs="宋体;SimSun" w:hint="eastAsia"/>
                <w:szCs w:val="21"/>
              </w:rPr>
              <w:t>实时计算、</w:t>
            </w:r>
            <w:r>
              <w:rPr>
                <w:rFonts w:cs="宋体;SimSun" w:hint="eastAsia" w:ascii="宋体;SimSun" w:hAnsi="宋体;SimSun"/>
                <w:szCs w:val="21"/>
              </w:rPr>
              <w:t>ClickHouse</w:t>
            </w:r>
            <w:r>
              <w:rPr>
                <w:rFonts w:ascii="宋体;SimSun" w:hAnsi="宋体;SimSun" w:cs="宋体;SimSun" w:hint="eastAsia"/>
                <w:szCs w:val="21"/>
              </w:rPr>
              <w:t>列式存储）。</w:t>
            </w:r>
          </w:p>
          <w:p>
            <w:pPr>
              <w:pStyle w:val="Normal"/>
              <w:widowControl w:val="false"/>
              <w:spacing w:lineRule="auto" w:line="360"/>
              <w:jc w:val="start"/>
              <w:rPr>
                <w:rFonts w:ascii="宋体;SimSun" w:hAnsi="宋体;SimSun" w:cs="宋体;SimSun"/>
                <w:szCs w:val="21"/>
              </w:rPr>
            </w:pPr>
            <w:r>
              <w:rPr>
                <w:rFonts w:cs="宋体;SimSun" w:ascii="宋体;SimSun" w:hAnsi="宋体;SimSun"/>
                <w:szCs w:val="21"/>
              </w:rPr>
              <w:t>1</w:t>
            </w:r>
            <w:r>
              <w:rPr>
                <w:rFonts w:cs="宋体;SimSun" w:hint="eastAsia" w:ascii="宋体;SimSun" w:hAnsi="宋体;SimSun"/>
                <w:szCs w:val="21"/>
              </w:rPr>
              <w:t>4</w:t>
            </w:r>
            <w:r>
              <w:rPr>
                <w:rFonts w:cs="宋体;SimSun" w:ascii="宋体;SimSun" w:hAnsi="宋体;SimSun"/>
                <w:szCs w:val="21"/>
              </w:rPr>
              <w:t>.</w:t>
            </w:r>
            <w:r>
              <w:rPr>
                <w:rFonts w:ascii="宋体;SimSun" w:hAnsi="宋体;SimSun" w:cs="宋体;SimSun" w:hint="eastAsia"/>
                <w:szCs w:val="21"/>
              </w:rPr>
              <w:t>人工智能开发知识；</w:t>
            </w:r>
          </w:p>
          <w:p>
            <w:pPr>
              <w:pStyle w:val="Normal"/>
              <w:widowControl w:val="false"/>
              <w:spacing w:lineRule="auto" w:line="360"/>
              <w:jc w:val="start"/>
              <w:rPr/>
            </w:pPr>
            <w:r>
              <w:rPr>
                <w:rFonts w:cs="宋体;SimSun" w:hint="eastAsia" w:ascii="宋体;SimSun" w:hAnsi="宋体;SimSun"/>
                <w:szCs w:val="21"/>
              </w:rPr>
              <w:t>15</w:t>
            </w:r>
            <w:r>
              <w:rPr>
                <w:rFonts w:cs="宋体;SimSun" w:ascii="宋体;SimSun" w:hAnsi="宋体;SimSun"/>
                <w:szCs w:val="21"/>
              </w:rPr>
              <w:t>.</w:t>
            </w:r>
            <w:r>
              <w:rPr>
                <w:rFonts w:ascii="宋体;SimSun" w:hAnsi="宋体;SimSun" w:cs="宋体;SimSun" w:hint="eastAsia"/>
                <w:szCs w:val="21"/>
              </w:rPr>
              <w:t>机器学习算法、深度学习算法；</w:t>
            </w:r>
          </w:p>
        </w:tc>
      </w:tr>
      <w:tr>
        <w:trPr/>
        <w:tc>
          <w:tcPr>
            <w:tcW w:w="90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 w:val="24"/>
                <w:szCs w:val="24"/>
              </w:rPr>
            </w:pPr>
            <w:r>
              <w:rPr>
                <w:rFonts w:cs="宋体;SimSun" w:hint="eastAsia" w:ascii="宋体;SimSun" w:hAnsi="宋体;SimSun"/>
                <w:sz w:val="24"/>
                <w:szCs w:val="24"/>
              </w:rPr>
              <w:t>2</w:t>
            </w:r>
          </w:p>
        </w:tc>
        <w:tc>
          <w:tcPr>
            <w:tcW w:w="27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第二阶段：岗位技能综合应用</w:t>
            </w:r>
          </w:p>
        </w:tc>
        <w:tc>
          <w:tcPr>
            <w:tcW w:w="5293"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6"/>
              </w:numPr>
              <w:spacing w:lineRule="auto" w:line="360"/>
              <w:jc w:val="start"/>
              <w:rPr>
                <w:rFonts w:ascii="宋体;SimSun" w:hAnsi="宋体;SimSun" w:cs="宋体;SimSun" w:hint="eastAsia"/>
                <w:szCs w:val="21"/>
              </w:rPr>
            </w:pPr>
            <w:r>
              <w:rPr>
                <w:rFonts w:ascii="宋体;SimSun" w:hAnsi="宋体;SimSun" w:cs="宋体;SimSun" w:hint="eastAsia"/>
                <w:szCs w:val="21"/>
              </w:rPr>
              <w:t>软件工程知识；</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 xml:space="preserve">2. </w:t>
            </w:r>
            <w:r>
              <w:rPr>
                <w:rFonts w:ascii="宋体;SimSun" w:hAnsi="宋体;SimSun" w:cs="宋体;SimSun" w:hint="eastAsia"/>
                <w:szCs w:val="21"/>
              </w:rPr>
              <w:t>企业中规范的软件开发流程和管理要求；</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 xml:space="preserve">3. </w:t>
            </w:r>
            <w:r>
              <w:rPr>
                <w:rFonts w:ascii="宋体;SimSun" w:hAnsi="宋体;SimSun" w:cs="宋体;SimSun" w:hint="eastAsia"/>
                <w:szCs w:val="21"/>
              </w:rPr>
              <w:t>通过组建项目团队完成一个项目的开发过程，让学员充分体验软件开发过程及规范；</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 xml:space="preserve">4. </w:t>
            </w:r>
            <w:r>
              <w:rPr>
                <w:rFonts w:ascii="宋体;SimSun" w:hAnsi="宋体;SimSun" w:cs="宋体;SimSun" w:hint="eastAsia"/>
                <w:szCs w:val="21"/>
              </w:rPr>
              <w:t>通过项目团队协作开发，全面培养学员的综合职业技能，提升个人职业素质。</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 xml:space="preserve">5. </w:t>
            </w:r>
            <w:r>
              <w:rPr>
                <w:rFonts w:ascii="宋体;SimSun" w:hAnsi="宋体;SimSun" w:cs="宋体;SimSun" w:hint="eastAsia"/>
                <w:szCs w:val="21"/>
              </w:rPr>
              <w:t>通过项目实践强化各个角色岗位技能要求，使学员以自己特有的角色积累软件工程项目实战经验。</w:t>
            </w:r>
          </w:p>
        </w:tc>
      </w:tr>
    </w:tbl>
    <w:p>
      <w:pPr>
        <w:pStyle w:val="Normal"/>
        <w:spacing w:lineRule="auto" w:line="360"/>
        <w:jc w:val="both"/>
        <w:rPr>
          <w:rFonts w:ascii="宋体;SimSun" w:hAnsi="宋体;SimSun" w:cs="宋体;SimSun"/>
          <w:b/>
          <w:sz w:val="24"/>
          <w:szCs w:val="24"/>
        </w:rPr>
      </w:pPr>
      <w:r>
        <w:rPr>
          <w:rFonts w:ascii="宋体;SimSun" w:hAnsi="宋体;SimSun" w:cs="宋体;SimSun" w:hint="eastAsia"/>
          <w:b/>
          <w:sz w:val="24"/>
          <w:szCs w:val="24"/>
        </w:rPr>
        <w:t>四、考核方式及成绩组成</w:t>
      </w:r>
    </w:p>
    <w:p>
      <w:pPr>
        <w:pStyle w:val="Normal"/>
        <w:spacing w:lineRule="auto" w:line="360"/>
        <w:ind w:firstLineChars="200" w:startChars="0" w:start="0" w:endChars="0" w:end="0"/>
        <w:jc w:val="both"/>
        <w:rPr>
          <w:rFonts w:ascii="宋体;SimSun" w:hAnsi="宋体;SimSun" w:cs="宋体;SimSun"/>
          <w:bCs/>
          <w:sz w:val="24"/>
          <w:szCs w:val="24"/>
        </w:rPr>
      </w:pPr>
      <w:r>
        <w:rPr>
          <w:rFonts w:cs="宋体;SimSun" w:hint="eastAsia" w:ascii="宋体;SimSun" w:hAnsi="宋体;SimSun"/>
          <w:bCs/>
          <w:sz w:val="24"/>
          <w:szCs w:val="24"/>
        </w:rPr>
        <w:t>1</w:t>
      </w:r>
      <w:r>
        <w:rPr>
          <w:rFonts w:ascii="宋体;SimSun" w:hAnsi="宋体;SimSun" w:cs="宋体;SimSun" w:hint="eastAsia"/>
          <w:bCs/>
          <w:sz w:val="24"/>
          <w:szCs w:val="24"/>
        </w:rPr>
        <w:t>、考核方式</w:t>
      </w:r>
    </w:p>
    <w:p>
      <w:pPr>
        <w:pStyle w:val="Normal"/>
        <w:spacing w:lineRule="auto" w:line="360"/>
        <w:ind w:firstLineChars="200" w:startChars="0" w:start="0" w:endChars="0" w:end="0"/>
        <w:jc w:val="both"/>
        <w:rPr>
          <w:rFonts w:ascii="宋体;SimSun" w:hAnsi="宋体;SimSun" w:cs="宋体;SimSun"/>
          <w:bCs/>
          <w:sz w:val="24"/>
          <w:szCs w:val="24"/>
        </w:rPr>
      </w:pPr>
      <w:r>
        <w:rPr>
          <w:rFonts w:ascii="宋体;SimSun" w:hAnsi="宋体;SimSun" w:cs="宋体;SimSun" w:hint="eastAsia"/>
          <w:bCs/>
          <w:sz w:val="24"/>
          <w:szCs w:val="24"/>
        </w:rPr>
        <w:t>生产实习考核主要由学生在实习期间的表现情况，校友帮提交的报告，以及</w:t>
      </w:r>
      <w:r>
        <w:rPr>
          <w:rFonts w:ascii="宋体;SimSun" w:hAnsi="宋体;SimSun" w:cs="宋体;SimSun" w:hint="eastAsia"/>
          <w:sz w:val="24"/>
          <w:szCs w:val="24"/>
        </w:rPr>
        <w:t>项目实践三个方面的情况来考核，主要考察职业素养、工程伦理、项目组考核与项目成员考核四个方面</w:t>
      </w:r>
      <w:r>
        <w:rPr>
          <w:rFonts w:ascii="宋体;SimSun" w:hAnsi="宋体;SimSun" w:cs="宋体;SimSun" w:hint="eastAsia"/>
          <w:bCs/>
          <w:sz w:val="24"/>
          <w:szCs w:val="24"/>
        </w:rPr>
        <w:t>。</w:t>
      </w:r>
    </w:p>
    <w:p>
      <w:pPr>
        <w:pStyle w:val="Normal"/>
        <w:spacing w:lineRule="auto" w:line="360"/>
        <w:ind w:firstLineChars="200" w:startChars="0" w:start="0" w:endChars="0" w:end="0"/>
        <w:jc w:val="both"/>
        <w:rPr>
          <w:rFonts w:ascii="宋体;SimSun" w:hAnsi="宋体;SimSun" w:cs="宋体;SimSun" w:hint="eastAsia"/>
          <w:bCs/>
          <w:sz w:val="24"/>
          <w:szCs w:val="24"/>
        </w:rPr>
      </w:pPr>
      <w:r>
        <w:rPr>
          <w:rFonts w:cs="宋体;SimSun" w:hint="eastAsia" w:ascii="宋体;SimSun" w:hAnsi="宋体;SimSun"/>
          <w:bCs/>
          <w:sz w:val="24"/>
          <w:szCs w:val="24"/>
        </w:rPr>
        <w:t>2</w:t>
      </w:r>
      <w:r>
        <w:rPr>
          <w:rFonts w:ascii="宋体;SimSun" w:hAnsi="宋体;SimSun" w:cs="宋体;SimSun" w:hint="eastAsia"/>
          <w:bCs/>
          <w:sz w:val="24"/>
          <w:szCs w:val="24"/>
        </w:rPr>
        <w:t>、成绩组成</w:t>
      </w:r>
    </w:p>
    <w:tbl>
      <w:tblPr>
        <w:tblW w:w="6591" w:type="dxa"/>
        <w:jc w:val="center"/>
        <w:tblInd w:w="0" w:type="dxa"/>
        <w:tblLayout w:type="fixed"/>
        <w:tblCellMar>
          <w:top w:w="0" w:type="dxa"/>
          <w:start w:w="108" w:type="dxa"/>
          <w:bottom w:w="0" w:type="dxa"/>
          <w:end w:w="108" w:type="dxa"/>
        </w:tblCellMar>
      </w:tblPr>
      <w:tblGrid>
        <w:gridCol w:w="986"/>
        <w:gridCol w:w="3564"/>
        <w:gridCol w:w="2041"/>
      </w:tblGrid>
      <w:tr>
        <w:trPr>
          <w:trHeight w:val="60" w:hRule="atLeast"/>
        </w:trPr>
        <w:tc>
          <w:tcPr>
            <w:tcW w:w="986" w:type="dxa"/>
            <w:tcBorders>
              <w:top w:val="single" w:sz="4" w:space="0" w:color="000000"/>
              <w:start w:val="single" w:sz="4" w:space="0" w:color="000000"/>
              <w:bottom w:val="single" w:sz="4" w:space="0" w:color="000000"/>
              <w:end w:val="single" w:sz="4" w:space="0" w:color="000000"/>
            </w:tcBorders>
          </w:tcPr>
          <w:p>
            <w:pPr>
              <w:pStyle w:val="Normal"/>
              <w:rPr>
                <w:b/>
                <w:szCs w:val="21"/>
              </w:rPr>
            </w:pPr>
            <w:r>
              <w:rPr>
                <w:b/>
                <w:szCs w:val="21"/>
              </w:rPr>
              <w:t>序号</w:t>
            </w:r>
          </w:p>
        </w:tc>
        <w:tc>
          <w:tcPr>
            <w:tcW w:w="3564" w:type="dxa"/>
            <w:tcBorders>
              <w:top w:val="single" w:sz="4" w:space="0" w:color="000000"/>
              <w:start w:val="single" w:sz="4" w:space="0" w:color="000000"/>
              <w:bottom w:val="single" w:sz="4" w:space="0" w:color="000000"/>
              <w:end w:val="single" w:sz="4" w:space="0" w:color="000000"/>
            </w:tcBorders>
          </w:tcPr>
          <w:p>
            <w:pPr>
              <w:pStyle w:val="Normal"/>
              <w:rPr>
                <w:b/>
                <w:szCs w:val="21"/>
              </w:rPr>
            </w:pPr>
            <w:r>
              <w:rPr>
                <w:b/>
                <w:szCs w:val="21"/>
              </w:rPr>
              <w:t>项目组成</w:t>
            </w:r>
          </w:p>
        </w:tc>
        <w:tc>
          <w:tcPr>
            <w:tcW w:w="2041" w:type="dxa"/>
            <w:tcBorders>
              <w:top w:val="single" w:sz="4" w:space="0" w:color="000000"/>
              <w:start w:val="single" w:sz="4" w:space="0" w:color="000000"/>
              <w:bottom w:val="single" w:sz="4" w:space="0" w:color="000000"/>
              <w:end w:val="single" w:sz="4" w:space="0" w:color="000000"/>
            </w:tcBorders>
          </w:tcPr>
          <w:p>
            <w:pPr>
              <w:pStyle w:val="Normal"/>
              <w:rPr>
                <w:b/>
                <w:szCs w:val="21"/>
              </w:rPr>
            </w:pPr>
            <w:r>
              <w:rPr>
                <w:b/>
                <w:szCs w:val="21"/>
              </w:rPr>
              <w:t>比例</w:t>
            </w:r>
          </w:p>
        </w:tc>
      </w:tr>
      <w:tr>
        <w:trPr>
          <w:trHeight w:val="136" w:hRule="atLeast"/>
        </w:trPr>
        <w:tc>
          <w:tcPr>
            <w:tcW w:w="986" w:type="dxa"/>
            <w:tcBorders>
              <w:top w:val="single" w:sz="4" w:space="0" w:color="000000"/>
              <w:start w:val="single" w:sz="4" w:space="0" w:color="000000"/>
              <w:bottom w:val="single" w:sz="4" w:space="0" w:color="000000"/>
              <w:end w:val="single" w:sz="4" w:space="0" w:color="000000"/>
            </w:tcBorders>
          </w:tcPr>
          <w:p>
            <w:pPr>
              <w:pStyle w:val="Normal"/>
              <w:rPr>
                <w:bCs/>
                <w:szCs w:val="21"/>
              </w:rPr>
            </w:pPr>
            <w:r>
              <w:rPr>
                <w:bCs/>
                <w:szCs w:val="21"/>
              </w:rPr>
              <w:t>1</w:t>
            </w:r>
          </w:p>
        </w:tc>
        <w:tc>
          <w:tcPr>
            <w:tcW w:w="3564" w:type="dxa"/>
            <w:tcBorders>
              <w:top w:val="single" w:sz="4" w:space="0" w:color="000000"/>
              <w:start w:val="single" w:sz="4" w:space="0" w:color="000000"/>
              <w:bottom w:val="single" w:sz="4" w:space="0" w:color="000000"/>
              <w:end w:val="single" w:sz="4" w:space="0" w:color="000000"/>
            </w:tcBorders>
          </w:tcPr>
          <w:p>
            <w:pPr>
              <w:pStyle w:val="Normal"/>
              <w:rPr>
                <w:szCs w:val="21"/>
              </w:rPr>
            </w:pPr>
            <w:r>
              <w:rPr>
                <w:szCs w:val="21"/>
              </w:rPr>
              <w:t>职业素养</w:t>
            </w:r>
            <w:r>
              <w:rPr>
                <w:szCs w:val="21"/>
              </w:rPr>
              <w:t>(A)</w:t>
            </w:r>
          </w:p>
        </w:tc>
        <w:tc>
          <w:tcPr>
            <w:tcW w:w="2041" w:type="dxa"/>
            <w:tcBorders>
              <w:top w:val="single" w:sz="4" w:space="0" w:color="000000"/>
              <w:start w:val="single" w:sz="4" w:space="0" w:color="000000"/>
              <w:bottom w:val="single" w:sz="4" w:space="0" w:color="000000"/>
              <w:end w:val="single" w:sz="4" w:space="0" w:color="000000"/>
            </w:tcBorders>
          </w:tcPr>
          <w:p>
            <w:pPr>
              <w:pStyle w:val="Normal"/>
              <w:rPr/>
            </w:pPr>
            <w:r>
              <w:rPr>
                <w:szCs w:val="21"/>
              </w:rPr>
              <w:t>1</w:t>
            </w:r>
            <w:r>
              <w:rPr>
                <w:rFonts w:hint="eastAsia"/>
                <w:szCs w:val="21"/>
              </w:rPr>
              <w:t>5</w:t>
            </w:r>
            <w:r>
              <w:rPr>
                <w:szCs w:val="21"/>
              </w:rPr>
              <w:t>%</w:t>
            </w:r>
          </w:p>
        </w:tc>
      </w:tr>
      <w:tr>
        <w:trPr>
          <w:trHeight w:val="136" w:hRule="atLeast"/>
        </w:trPr>
        <w:tc>
          <w:tcPr>
            <w:tcW w:w="986" w:type="dxa"/>
            <w:tcBorders>
              <w:top w:val="single" w:sz="4" w:space="0" w:color="000000"/>
              <w:start w:val="single" w:sz="4" w:space="0" w:color="000000"/>
              <w:bottom w:val="single" w:sz="4" w:space="0" w:color="000000"/>
              <w:end w:val="single" w:sz="4" w:space="0" w:color="000000"/>
            </w:tcBorders>
          </w:tcPr>
          <w:p>
            <w:pPr>
              <w:pStyle w:val="Normal"/>
              <w:rPr>
                <w:bCs/>
                <w:szCs w:val="21"/>
              </w:rPr>
            </w:pPr>
            <w:r>
              <w:rPr>
                <w:bCs/>
                <w:szCs w:val="21"/>
              </w:rPr>
              <w:t>2</w:t>
            </w:r>
          </w:p>
        </w:tc>
        <w:tc>
          <w:tcPr>
            <w:tcW w:w="3564" w:type="dxa"/>
            <w:tcBorders>
              <w:top w:val="single" w:sz="4" w:space="0" w:color="000000"/>
              <w:start w:val="single" w:sz="4" w:space="0" w:color="000000"/>
              <w:bottom w:val="single" w:sz="4" w:space="0" w:color="000000"/>
              <w:end w:val="single" w:sz="4" w:space="0" w:color="000000"/>
            </w:tcBorders>
          </w:tcPr>
          <w:p>
            <w:pPr>
              <w:pStyle w:val="Normal"/>
              <w:rPr/>
            </w:pPr>
            <w:r>
              <w:rPr>
                <w:rFonts w:hint="eastAsia"/>
                <w:szCs w:val="21"/>
              </w:rPr>
              <w:t>工程伦理</w:t>
            </w:r>
            <w:r>
              <w:rPr>
                <w:szCs w:val="21"/>
              </w:rPr>
              <w:t>(B)</w:t>
            </w:r>
          </w:p>
        </w:tc>
        <w:tc>
          <w:tcPr>
            <w:tcW w:w="2041" w:type="dxa"/>
            <w:tcBorders>
              <w:top w:val="single" w:sz="4" w:space="0" w:color="000000"/>
              <w:start w:val="single" w:sz="4" w:space="0" w:color="000000"/>
              <w:bottom w:val="single" w:sz="4" w:space="0" w:color="000000"/>
              <w:end w:val="single" w:sz="4" w:space="0" w:color="000000"/>
            </w:tcBorders>
          </w:tcPr>
          <w:p>
            <w:pPr>
              <w:pStyle w:val="Normal"/>
              <w:rPr/>
            </w:pPr>
            <w:r>
              <w:rPr>
                <w:rFonts w:hint="eastAsia"/>
                <w:szCs w:val="21"/>
              </w:rPr>
              <w:t>20</w:t>
            </w:r>
            <w:r>
              <w:rPr>
                <w:szCs w:val="21"/>
              </w:rPr>
              <w:t>%</w:t>
            </w:r>
          </w:p>
        </w:tc>
      </w:tr>
      <w:tr>
        <w:trPr>
          <w:trHeight w:val="80" w:hRule="atLeast"/>
        </w:trPr>
        <w:tc>
          <w:tcPr>
            <w:tcW w:w="986" w:type="dxa"/>
            <w:tcBorders>
              <w:top w:val="single" w:sz="4" w:space="0" w:color="000000"/>
              <w:start w:val="single" w:sz="4" w:space="0" w:color="000000"/>
              <w:bottom w:val="single" w:sz="4" w:space="0" w:color="000000"/>
              <w:end w:val="single" w:sz="4" w:space="0" w:color="000000"/>
            </w:tcBorders>
          </w:tcPr>
          <w:p>
            <w:pPr>
              <w:pStyle w:val="Normal"/>
              <w:rPr>
                <w:bCs/>
                <w:szCs w:val="21"/>
              </w:rPr>
            </w:pPr>
            <w:r>
              <w:rPr>
                <w:bCs/>
                <w:szCs w:val="21"/>
              </w:rPr>
              <w:t>3</w:t>
            </w:r>
          </w:p>
        </w:tc>
        <w:tc>
          <w:tcPr>
            <w:tcW w:w="3564" w:type="dxa"/>
            <w:tcBorders>
              <w:top w:val="single" w:sz="4" w:space="0" w:color="000000"/>
              <w:start w:val="single" w:sz="4" w:space="0" w:color="000000"/>
              <w:bottom w:val="single" w:sz="4" w:space="0" w:color="000000"/>
              <w:end w:val="single" w:sz="4" w:space="0" w:color="000000"/>
            </w:tcBorders>
          </w:tcPr>
          <w:p>
            <w:pPr>
              <w:pStyle w:val="Normal"/>
              <w:rPr/>
            </w:pPr>
            <w:r>
              <w:rPr>
                <w:szCs w:val="21"/>
              </w:rPr>
              <w:t>项目</w:t>
            </w:r>
            <w:r>
              <w:rPr>
                <w:rFonts w:hint="eastAsia"/>
                <w:szCs w:val="21"/>
              </w:rPr>
              <w:t>考核</w:t>
            </w:r>
            <w:r>
              <w:rPr>
                <w:szCs w:val="21"/>
              </w:rPr>
              <w:t>(C)</w:t>
            </w:r>
          </w:p>
        </w:tc>
        <w:tc>
          <w:tcPr>
            <w:tcW w:w="2041" w:type="dxa"/>
            <w:tcBorders>
              <w:top w:val="single" w:sz="4" w:space="0" w:color="000000"/>
              <w:start w:val="single" w:sz="4" w:space="0" w:color="000000"/>
              <w:bottom w:val="single" w:sz="4" w:space="0" w:color="000000"/>
              <w:end w:val="single" w:sz="4" w:space="0" w:color="000000"/>
            </w:tcBorders>
          </w:tcPr>
          <w:p>
            <w:pPr>
              <w:pStyle w:val="Normal"/>
              <w:rPr/>
            </w:pPr>
            <w:r>
              <w:rPr>
                <w:rFonts w:hint="eastAsia"/>
                <w:szCs w:val="21"/>
              </w:rPr>
              <w:t>50</w:t>
            </w:r>
            <w:r>
              <w:rPr>
                <w:szCs w:val="21"/>
              </w:rPr>
              <w:t>%</w:t>
            </w:r>
          </w:p>
        </w:tc>
      </w:tr>
      <w:tr>
        <w:trPr>
          <w:trHeight w:val="80" w:hRule="atLeast"/>
        </w:trPr>
        <w:tc>
          <w:tcPr>
            <w:tcW w:w="986" w:type="dxa"/>
            <w:tcBorders>
              <w:top w:val="single" w:sz="4" w:space="0" w:color="000000"/>
              <w:start w:val="single" w:sz="4" w:space="0" w:color="000000"/>
              <w:bottom w:val="single" w:sz="4" w:space="0" w:color="000000"/>
              <w:end w:val="single" w:sz="4" w:space="0" w:color="000000"/>
            </w:tcBorders>
          </w:tcPr>
          <w:p>
            <w:pPr>
              <w:pStyle w:val="Normal"/>
              <w:rPr>
                <w:bCs/>
                <w:szCs w:val="21"/>
              </w:rPr>
            </w:pPr>
            <w:r>
              <w:rPr>
                <w:bCs/>
                <w:szCs w:val="21"/>
              </w:rPr>
              <w:t>4</w:t>
            </w:r>
          </w:p>
        </w:tc>
        <w:tc>
          <w:tcPr>
            <w:tcW w:w="3564" w:type="dxa"/>
            <w:tcBorders>
              <w:top w:val="single" w:sz="4" w:space="0" w:color="000000"/>
              <w:start w:val="single" w:sz="4" w:space="0" w:color="000000"/>
              <w:bottom w:val="single" w:sz="4" w:space="0" w:color="000000"/>
              <w:end w:val="single" w:sz="4" w:space="0" w:color="000000"/>
            </w:tcBorders>
          </w:tcPr>
          <w:p>
            <w:pPr>
              <w:pStyle w:val="Normal"/>
              <w:rPr/>
            </w:pPr>
            <w:r>
              <w:rPr>
                <w:rFonts w:hint="eastAsia"/>
                <w:szCs w:val="21"/>
              </w:rPr>
              <w:t>项目组成员考核</w:t>
            </w:r>
            <w:r>
              <w:rPr>
                <w:szCs w:val="21"/>
              </w:rPr>
              <w:t>(D)</w:t>
            </w:r>
          </w:p>
        </w:tc>
        <w:tc>
          <w:tcPr>
            <w:tcW w:w="2041" w:type="dxa"/>
            <w:tcBorders>
              <w:top w:val="single" w:sz="4" w:space="0" w:color="000000"/>
              <w:start w:val="single" w:sz="4" w:space="0" w:color="000000"/>
              <w:bottom w:val="single" w:sz="4" w:space="0" w:color="000000"/>
              <w:end w:val="single" w:sz="4" w:space="0" w:color="000000"/>
            </w:tcBorders>
          </w:tcPr>
          <w:p>
            <w:pPr>
              <w:pStyle w:val="Normal"/>
              <w:rPr/>
            </w:pPr>
            <w:r>
              <w:rPr>
                <w:rFonts w:hint="eastAsia"/>
                <w:szCs w:val="21"/>
              </w:rPr>
              <w:t>15</w:t>
            </w:r>
            <w:r>
              <w:rPr>
                <w:szCs w:val="21"/>
              </w:rPr>
              <w:t>%</w:t>
            </w:r>
          </w:p>
        </w:tc>
      </w:tr>
    </w:tbl>
    <w:p>
      <w:pPr>
        <w:pStyle w:val="Normal"/>
        <w:rPr/>
      </w:pPr>
      <w:r>
        <w:rPr/>
      </w:r>
    </w:p>
    <w:p>
      <w:pPr>
        <w:pStyle w:val="Normal"/>
        <w:spacing w:lineRule="auto" w:line="360"/>
        <w:ind w:firstLineChars="200" w:startChars="0" w:start="0" w:endChars="0" w:end="0"/>
        <w:jc w:val="both"/>
        <w:rPr/>
      </w:pPr>
      <w:r>
        <w:rPr/>
        <w:t>3</w:t>
      </w:r>
      <w:r>
        <w:rPr/>
        <w:t>、单项成绩考核点与构成</w:t>
      </w:r>
    </w:p>
    <w:tbl>
      <w:tblPr>
        <w:tblW w:w="9066" w:type="dxa"/>
        <w:jc w:val="center"/>
        <w:tblInd w:w="0" w:type="dxa"/>
        <w:tblLayout w:type="fixed"/>
        <w:tblCellMar>
          <w:top w:w="0" w:type="dxa"/>
          <w:start w:w="108" w:type="dxa"/>
          <w:bottom w:w="0" w:type="dxa"/>
          <w:end w:w="108" w:type="dxa"/>
        </w:tblCellMar>
      </w:tblPr>
      <w:tblGrid>
        <w:gridCol w:w="839"/>
        <w:gridCol w:w="1825"/>
        <w:gridCol w:w="3543"/>
        <w:gridCol w:w="1516"/>
        <w:gridCol w:w="1343"/>
      </w:tblGrid>
      <w:tr>
        <w:trPr>
          <w:trHeight w:val="470" w:hRule="atLeast"/>
        </w:trPr>
        <w:tc>
          <w:tcPr>
            <w:tcW w:w="839" w:type="dxa"/>
            <w:tcBorders>
              <w:top w:val="single" w:sz="4" w:space="0" w:color="000000"/>
              <w:start w:val="single" w:sz="4" w:space="0" w:color="000000"/>
              <w:bottom w:val="single" w:sz="4" w:space="0" w:color="000000"/>
              <w:end w:val="single" w:sz="4" w:space="0" w:color="000000"/>
            </w:tcBorders>
            <w:shd w:fill="BFBFBF" w:val="clear"/>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序号</w:t>
            </w:r>
          </w:p>
        </w:tc>
        <w:tc>
          <w:tcPr>
            <w:tcW w:w="1825" w:type="dxa"/>
            <w:tcBorders>
              <w:top w:val="single" w:sz="4" w:space="0" w:color="000000"/>
              <w:start w:val="single" w:sz="4" w:space="0" w:color="000000"/>
              <w:bottom w:val="single" w:sz="4" w:space="0" w:color="000000"/>
              <w:end w:val="single" w:sz="4" w:space="0" w:color="000000"/>
            </w:tcBorders>
            <w:shd w:fill="BFBFBF" w:val="clear"/>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考核点</w:t>
            </w:r>
          </w:p>
        </w:tc>
        <w:tc>
          <w:tcPr>
            <w:tcW w:w="3543" w:type="dxa"/>
            <w:tcBorders>
              <w:top w:val="single" w:sz="4" w:space="0" w:color="000000"/>
              <w:start w:val="single" w:sz="4" w:space="0" w:color="000000"/>
              <w:bottom w:val="single" w:sz="4" w:space="0" w:color="000000"/>
              <w:end w:val="single" w:sz="4" w:space="0" w:color="000000"/>
            </w:tcBorders>
            <w:shd w:fill="BFBFBF" w:val="clear"/>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考核内容</w:t>
            </w:r>
          </w:p>
        </w:tc>
        <w:tc>
          <w:tcPr>
            <w:tcW w:w="1516" w:type="dxa"/>
            <w:tcBorders>
              <w:top w:val="single" w:sz="4" w:space="0" w:color="000000"/>
              <w:start w:val="single" w:sz="4" w:space="0" w:color="000000"/>
              <w:bottom w:val="single" w:sz="4" w:space="0" w:color="000000"/>
              <w:end w:val="single" w:sz="4" w:space="0" w:color="000000"/>
            </w:tcBorders>
            <w:shd w:fill="BFBFBF" w:val="clear"/>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考核方式</w:t>
            </w:r>
          </w:p>
        </w:tc>
        <w:tc>
          <w:tcPr>
            <w:tcW w:w="1343" w:type="dxa"/>
            <w:tcBorders>
              <w:top w:val="single" w:sz="4" w:space="0" w:color="000000"/>
              <w:start w:val="single" w:sz="4" w:space="0" w:color="000000"/>
              <w:bottom w:val="single" w:sz="4" w:space="0" w:color="000000"/>
              <w:end w:val="single" w:sz="4" w:space="0" w:color="000000"/>
            </w:tcBorders>
            <w:shd w:fill="BFBFBF" w:val="clear"/>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比例</w:t>
            </w:r>
          </w:p>
        </w:tc>
      </w:tr>
      <w:tr>
        <w:trPr>
          <w:trHeight w:val="470" w:hRule="atLeast"/>
        </w:trPr>
        <w:tc>
          <w:tcPr>
            <w:tcW w:w="83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一</w:t>
            </w:r>
          </w:p>
        </w:tc>
        <w:tc>
          <w:tcPr>
            <w:tcW w:w="6884"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项目考核（项目组各个阶段完成情况）</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cs="宋体;SimSun" w:hint="eastAsia" w:ascii="宋体;SimSun" w:hAnsi="宋体;SimSun"/>
                <w:b/>
                <w:bCs/>
                <w:szCs w:val="21"/>
              </w:rPr>
              <w:t>50%</w:t>
            </w:r>
          </w:p>
        </w:tc>
      </w:tr>
      <w:tr>
        <w:trPr>
          <w:trHeight w:val="458" w:hRule="atLeast"/>
        </w:trPr>
        <w:tc>
          <w:tcPr>
            <w:tcW w:w="839"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1</w:t>
            </w:r>
          </w:p>
        </w:tc>
        <w:tc>
          <w:tcPr>
            <w:tcW w:w="18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hint="eastAsia"/>
                <w:bCs/>
                <w:szCs w:val="21"/>
              </w:rPr>
            </w:pPr>
            <w:r>
              <w:rPr>
                <w:rFonts w:ascii="宋体;SimSun" w:hAnsi="宋体;SimSun" w:cs="宋体;SimSun" w:hint="eastAsia"/>
                <w:bCs/>
                <w:szCs w:val="21"/>
              </w:rPr>
              <w:t>项目开发各阶段</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需求分析阶段</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评审及答辩</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20</w:t>
            </w:r>
          </w:p>
        </w:tc>
      </w:tr>
      <w:tr>
        <w:trPr>
          <w:trHeight w:val="482" w:hRule="atLeast"/>
        </w:trPr>
        <w:tc>
          <w:tcPr>
            <w:tcW w:w="83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ascii="宋体;SimSun" w:hAnsi="宋体;SimSun" w:cs="宋体;SimSun" w:hint="eastAsia"/>
                <w:bCs/>
                <w:szCs w:val="21"/>
              </w:rPr>
            </w:pPr>
            <w:r>
              <w:rPr>
                <w:rFonts w:cs="宋体;SimSun" w:hint="eastAsia" w:ascii="宋体;SimSun" w:hAnsi="宋体;SimSun"/>
                <w:bCs/>
                <w:szCs w:val="21"/>
              </w:rPr>
            </w:r>
          </w:p>
        </w:tc>
        <w:tc>
          <w:tcPr>
            <w:tcW w:w="18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hint="eastAsia"/>
                <w:bCs/>
                <w:szCs w:val="21"/>
              </w:rPr>
            </w:pPr>
            <w:r>
              <w:rPr>
                <w:rFonts w:cs="宋体;SimSun" w:hint="eastAsia" w:ascii="宋体;SimSun" w:hAnsi="宋体;SimSun"/>
                <w:bCs/>
                <w:szCs w:val="21"/>
              </w:rPr>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系统设计阶段</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评审及答辩</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30</w:t>
            </w:r>
          </w:p>
        </w:tc>
      </w:tr>
      <w:tr>
        <w:trPr>
          <w:trHeight w:val="482" w:hRule="atLeast"/>
        </w:trPr>
        <w:tc>
          <w:tcPr>
            <w:tcW w:w="83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ascii="宋体;SimSun" w:hAnsi="宋体;SimSun" w:cs="宋体;SimSun" w:hint="eastAsia"/>
                <w:bCs/>
                <w:szCs w:val="21"/>
              </w:rPr>
            </w:pPr>
            <w:r>
              <w:rPr>
                <w:rFonts w:cs="宋体;SimSun" w:hint="eastAsia" w:ascii="宋体;SimSun" w:hAnsi="宋体;SimSun"/>
                <w:bCs/>
                <w:szCs w:val="21"/>
              </w:rPr>
            </w:r>
          </w:p>
        </w:tc>
        <w:tc>
          <w:tcPr>
            <w:tcW w:w="18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hint="eastAsia"/>
                <w:bCs/>
                <w:szCs w:val="21"/>
              </w:rPr>
            </w:pPr>
            <w:r>
              <w:rPr>
                <w:rFonts w:cs="宋体;SimSun" w:hint="eastAsia" w:ascii="宋体;SimSun" w:hAnsi="宋体;SimSun"/>
                <w:bCs/>
                <w:szCs w:val="21"/>
              </w:rPr>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编码与测试阶段</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评审与检查</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40</w:t>
            </w:r>
          </w:p>
        </w:tc>
      </w:tr>
      <w:tr>
        <w:trPr>
          <w:trHeight w:val="482" w:hRule="atLeast"/>
        </w:trPr>
        <w:tc>
          <w:tcPr>
            <w:tcW w:w="83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ascii="宋体;SimSun" w:hAnsi="宋体;SimSun" w:cs="宋体;SimSun" w:hint="eastAsia"/>
                <w:bCs/>
                <w:szCs w:val="21"/>
              </w:rPr>
            </w:pPr>
            <w:r>
              <w:rPr>
                <w:rFonts w:cs="宋体;SimSun" w:hint="eastAsia" w:ascii="宋体;SimSun" w:hAnsi="宋体;SimSun"/>
                <w:bCs/>
                <w:szCs w:val="21"/>
              </w:rPr>
            </w:r>
          </w:p>
        </w:tc>
        <w:tc>
          <w:tcPr>
            <w:tcW w:w="18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hint="eastAsia"/>
                <w:bCs/>
                <w:szCs w:val="21"/>
              </w:rPr>
            </w:pPr>
            <w:r>
              <w:rPr>
                <w:rFonts w:cs="宋体;SimSun" w:hint="eastAsia" w:ascii="宋体;SimSun" w:hAnsi="宋体;SimSun"/>
                <w:bCs/>
                <w:szCs w:val="21"/>
              </w:rPr>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项目结项</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评审及答辩</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10</w:t>
            </w:r>
          </w:p>
        </w:tc>
      </w:tr>
      <w:tr>
        <w:trPr>
          <w:trHeight w:val="470" w:hRule="atLeast"/>
        </w:trPr>
        <w:tc>
          <w:tcPr>
            <w:tcW w:w="83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二</w:t>
            </w:r>
          </w:p>
        </w:tc>
        <w:tc>
          <w:tcPr>
            <w:tcW w:w="6884"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项目组成员考核</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
                <w:bCs/>
                <w:szCs w:val="21"/>
              </w:rPr>
            </w:pPr>
            <w:r>
              <w:rPr>
                <w:rFonts w:cs="宋体;SimSun" w:hint="eastAsia" w:ascii="宋体;SimSun" w:hAnsi="宋体;SimSun"/>
                <w:b/>
                <w:bCs/>
                <w:szCs w:val="21"/>
              </w:rPr>
              <w:t>15%</w:t>
            </w:r>
          </w:p>
        </w:tc>
      </w:tr>
      <w:tr>
        <w:trPr>
          <w:trHeight w:val="1411" w:hRule="atLeast"/>
        </w:trPr>
        <w:tc>
          <w:tcPr>
            <w:tcW w:w="83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1</w:t>
            </w:r>
          </w:p>
        </w:tc>
        <w:tc>
          <w:tcPr>
            <w:tcW w:w="1825"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掌握各种技术的熟练应用程度与完成质量</w:t>
            </w:r>
          </w:p>
        </w:tc>
        <w:tc>
          <w:tcPr>
            <w:tcW w:w="35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根据学员在项目组中担任的角色，承担的工作任务，完成任务的工作量与质量情况进行测评</w:t>
            </w:r>
          </w:p>
        </w:tc>
        <w:tc>
          <w:tcPr>
            <w:tcW w:w="1516"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校友帮报告与答辩</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60</w:t>
            </w:r>
          </w:p>
        </w:tc>
      </w:tr>
      <w:tr>
        <w:trPr>
          <w:trHeight w:val="1399" w:hRule="atLeast"/>
        </w:trPr>
        <w:tc>
          <w:tcPr>
            <w:tcW w:w="83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2</w:t>
            </w:r>
          </w:p>
        </w:tc>
        <w:tc>
          <w:tcPr>
            <w:tcW w:w="1825"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编码习惯和熟练程度</w:t>
            </w:r>
          </w:p>
        </w:tc>
        <w:tc>
          <w:tcPr>
            <w:tcW w:w="35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根据学员承担的编码任务，完成编码的可读性、安全性、高效性、可维护性等方面进行考评</w:t>
            </w:r>
          </w:p>
        </w:tc>
        <w:tc>
          <w:tcPr>
            <w:tcW w:w="1516"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校友帮报告与答辩</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40</w:t>
            </w:r>
          </w:p>
        </w:tc>
      </w:tr>
      <w:tr>
        <w:trPr>
          <w:trHeight w:val="470" w:hRule="atLeast"/>
        </w:trPr>
        <w:tc>
          <w:tcPr>
            <w:tcW w:w="83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三</w:t>
            </w:r>
          </w:p>
        </w:tc>
        <w:tc>
          <w:tcPr>
            <w:tcW w:w="6884"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职业素养</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
                <w:bCs/>
                <w:szCs w:val="21"/>
              </w:rPr>
            </w:pPr>
            <w:r>
              <w:rPr>
                <w:rFonts w:cs="宋体;SimSun" w:hint="eastAsia" w:ascii="宋体;SimSun" w:hAnsi="宋体;SimSun"/>
                <w:b/>
                <w:bCs/>
                <w:szCs w:val="21"/>
              </w:rPr>
              <w:t>15%</w:t>
            </w:r>
          </w:p>
        </w:tc>
      </w:tr>
      <w:tr>
        <w:trPr>
          <w:trHeight w:val="1085" w:hRule="atLeast"/>
        </w:trPr>
        <w:tc>
          <w:tcPr>
            <w:tcW w:w="8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cs="宋体;SimSun" w:hint="eastAsia" w:ascii="宋体;SimSun" w:hAnsi="宋体;SimSun"/>
                <w:bCs/>
                <w:szCs w:val="21"/>
              </w:rPr>
              <w:t>1</w:t>
            </w:r>
          </w:p>
        </w:tc>
        <w:tc>
          <w:tcPr>
            <w:tcW w:w="18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ascii="宋体;SimSun" w:hAnsi="宋体;SimSun" w:cs="宋体;SimSun" w:hint="eastAsia"/>
                <w:bCs/>
                <w:szCs w:val="21"/>
              </w:rPr>
              <w:t>职业素养</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ascii="宋体;SimSun" w:hAnsi="宋体;SimSun" w:cs="宋体;SimSun" w:hint="eastAsia"/>
                <w:bCs/>
                <w:szCs w:val="21"/>
              </w:rPr>
              <w:t>根据学员平时考勤、纪律、工作积极性、团队协同工作能力进行考评</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ascii="宋体;SimSun" w:hAnsi="宋体;SimSun" w:cs="宋体;SimSun" w:hint="eastAsia"/>
                <w:bCs/>
                <w:szCs w:val="21"/>
              </w:rPr>
              <w:t>校友帮报告与考勤</w:t>
            </w:r>
          </w:p>
        </w:tc>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cs="宋体;SimSun" w:hint="eastAsia" w:ascii="宋体;SimSun" w:hAnsi="宋体;SimSun"/>
                <w:bCs/>
                <w:szCs w:val="21"/>
              </w:rPr>
              <w:t>100</w:t>
            </w:r>
          </w:p>
        </w:tc>
      </w:tr>
      <w:tr>
        <w:trPr>
          <w:trHeight w:val="361" w:hRule="atLeast"/>
        </w:trPr>
        <w:tc>
          <w:tcPr>
            <w:tcW w:w="8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ascii="宋体;SimSun" w:hAnsi="宋体;SimSun" w:cs="宋体;SimSun" w:hint="eastAsia"/>
                <w:bCs/>
                <w:szCs w:val="21"/>
              </w:rPr>
              <w:t>四</w:t>
            </w:r>
          </w:p>
        </w:tc>
        <w:tc>
          <w:tcPr>
            <w:tcW w:w="6884"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
                <w:szCs w:val="21"/>
              </w:rPr>
            </w:pPr>
            <w:r>
              <w:rPr>
                <w:rFonts w:ascii="宋体;SimSun" w:hAnsi="宋体;SimSun" w:cs="宋体;SimSun" w:hint="eastAsia"/>
                <w:b/>
                <w:szCs w:val="21"/>
              </w:rPr>
              <w:t>工程伦理</w:t>
            </w:r>
          </w:p>
        </w:tc>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pPr>
            <w:r>
              <w:rPr>
                <w:rFonts w:cs="宋体;SimSun" w:hint="eastAsia" w:ascii="宋体;SimSun" w:hAnsi="宋体;SimSun"/>
                <w:b/>
                <w:szCs w:val="21"/>
              </w:rPr>
              <w:t>20%</w:t>
            </w:r>
          </w:p>
        </w:tc>
      </w:tr>
      <w:tr>
        <w:trPr>
          <w:trHeight w:val="711" w:hRule="atLeast"/>
        </w:trPr>
        <w:tc>
          <w:tcPr>
            <w:tcW w:w="8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cs="宋体;SimSun" w:hint="eastAsia" w:ascii="宋体;SimSun" w:hAnsi="宋体;SimSun"/>
                <w:bCs/>
                <w:szCs w:val="21"/>
              </w:rPr>
              <w:t>2</w:t>
            </w:r>
          </w:p>
        </w:tc>
        <w:tc>
          <w:tcPr>
            <w:tcW w:w="18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ascii="宋体;SimSun" w:hAnsi="宋体;SimSun" w:cs="宋体;SimSun" w:hint="eastAsia"/>
                <w:bCs/>
                <w:szCs w:val="21"/>
              </w:rPr>
              <w:t>工程伦理</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ascii="宋体;SimSun" w:hAnsi="宋体;SimSun" w:cs="宋体;SimSun" w:hint="eastAsia"/>
                <w:bCs/>
                <w:szCs w:val="21"/>
              </w:rPr>
              <w:t>根据项目实践中工程伦理表现情况考评</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ascii="宋体;SimSun" w:hAnsi="宋体;SimSun" w:cs="宋体;SimSun" w:hint="eastAsia"/>
                <w:bCs/>
                <w:szCs w:val="21"/>
              </w:rPr>
              <w:t>校友帮报告与答辩</w:t>
            </w:r>
          </w:p>
        </w:tc>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cs="宋体;SimSun" w:hint="eastAsia" w:ascii="宋体;SimSun" w:hAnsi="宋体;SimSun"/>
                <w:bCs/>
                <w:szCs w:val="21"/>
              </w:rPr>
              <w:t>100</w:t>
            </w:r>
          </w:p>
        </w:tc>
      </w:tr>
    </w:tbl>
    <w:p>
      <w:pPr>
        <w:pStyle w:val="Heading1"/>
        <w:tabs>
          <w:tab w:val="clear" w:pos="420"/>
          <w:tab w:val="center" w:pos="4563" w:leader="none"/>
          <w:tab w:val="left" w:pos="6316" w:leader="none"/>
        </w:tabs>
        <w:ind w:hanging="0" w:start="0"/>
        <w:rPr>
          <w:rFonts w:ascii="黑体;SimHei" w:hAnsi="黑体;SimHei" w:cs="黑体;SimHei" w:hint="eastAsia"/>
          <w:b/>
          <w:sz w:val="32"/>
          <w:szCs w:val="32"/>
        </w:rPr>
      </w:pPr>
      <w:r>
        <w:br w:type="page"/>
      </w:r>
      <w:r>
        <w:rPr>
          <w:rFonts w:ascii="黑体;SimHei" w:hAnsi="黑体;SimHei" w:cs="黑体;SimHei" w:hint="eastAsia"/>
          <w:b/>
          <w:sz w:val="32"/>
          <w:szCs w:val="32"/>
        </w:rPr>
        <w:t>目  录</w:t>
      </w:r>
    </w:p>
    <w:sdt>
      <w:sdtPr>
        <w:docPartObj>
          <w:docPartGallery w:val="Table of Contents"/>
          <w:docPartUnique w:val="true"/>
        </w:docPartObj>
      </w:sdtPr>
      <w:sdtContent>
        <w:p>
          <w:pPr>
            <w:pStyle w:val="TOC1"/>
            <w:rPr>
              <w:rFonts w:ascii="宋体;SimSun" w:hAnsi="宋体;SimSun" w:cs="宋体;SimSun"/>
              <w:sz w:val="24"/>
              <w:szCs w:val="24"/>
              <w:lang w:val="zh-CN" w:eastAsia="zh-CN"/>
            </w:rPr>
          </w:pPr>
          <w:r>
            <w:fldChar w:fldCharType="begin"/>
          </w:r>
          <w:r>
            <w:rPr>
              <w:rFonts w:ascii="宋体;SimSun" w:hAnsi="宋体;SimSun" w:cs="宋体;SimSun"/>
              <w:b/>
              <w:sz w:val="24"/>
              <w:szCs w:val="24"/>
              <w:lang w:val="zh-CN" w:eastAsia="zh-CN"/>
            </w:rPr>
            <w:instrText xml:space="preserve"> TOC \o "1-3" \h \z \u </w:instrText>
          </w:r>
          <w:r>
            <w:rPr>
              <w:rFonts w:ascii="宋体;SimSun" w:hAnsi="宋体;SimSun" w:cs="宋体;SimSun"/>
              <w:b/>
              <w:sz w:val="24"/>
              <w:szCs w:val="24"/>
              <w:lang w:val="zh-CN" w:eastAsia="zh-CN"/>
            </w:rPr>
            <w:fldChar w:fldCharType="separate"/>
          </w:r>
          <w:hyperlink w:anchor="__RefHeading___Toc74315206">
            <w:r>
              <w:rPr>
                <w:rFonts w:ascii="宋体;SimSun" w:hAnsi="宋体;SimSun" w:cs="宋体;SimSun"/>
                <w:b/>
                <w:sz w:val="24"/>
                <w:szCs w:val="24"/>
                <w:lang w:val="zh-CN" w:eastAsia="zh-CN"/>
              </w:rPr>
              <w:t>任务书</w:t>
            </w:r>
            <w:r>
              <w:rPr>
                <w:rFonts w:cs="宋体;SimSun" w:ascii="宋体;SimSun" w:hAnsi="宋体;SimSun"/>
                <w:sz w:val="24"/>
                <w:szCs w:val="24"/>
                <w:lang w:val="zh-CN" w:eastAsia="zh-CN"/>
              </w:rPr>
              <w:tab/>
              <w:t>- 1 -</w:t>
            </w:r>
          </w:hyperlink>
        </w:p>
        <w:p>
          <w:pPr>
            <w:pStyle w:val="TOC1"/>
            <w:rPr>
              <w:rFonts w:ascii="宋体;SimSun" w:hAnsi="宋体;SimSun" w:cs="宋体;SimSun"/>
              <w:sz w:val="24"/>
              <w:szCs w:val="24"/>
              <w:lang w:val="zh-CN" w:eastAsia="zh-CN"/>
            </w:rPr>
          </w:pPr>
          <w:hyperlink w:anchor="__RefHeading___Toc74315208">
            <w:r>
              <w:rPr>
                <w:rFonts w:ascii="宋体;SimSun" w:hAnsi="宋体;SimSun" w:cs="宋体;SimSun"/>
                <w:b/>
                <w:sz w:val="24"/>
                <w:szCs w:val="24"/>
                <w:lang w:val="zh-CN" w:eastAsia="zh-CN"/>
              </w:rPr>
              <w:t>一、实习任务与计划</w:t>
            </w:r>
            <w:r>
              <w:rPr>
                <w:rFonts w:cs="宋体;SimSun" w:ascii="宋体;SimSun" w:hAnsi="宋体;SimSun"/>
                <w:sz w:val="24"/>
                <w:szCs w:val="24"/>
                <w:lang w:val="zh-CN" w:eastAsia="zh-CN"/>
              </w:rPr>
              <w:tab/>
              <w:t>- 7 -</w:t>
            </w:r>
          </w:hyperlink>
        </w:p>
        <w:p>
          <w:pPr>
            <w:pStyle w:val="TOC1"/>
            <w:rPr>
              <w:rFonts w:ascii="宋体;SimSun" w:hAnsi="宋体;SimSun" w:cs="宋体;SimSun"/>
              <w:sz w:val="24"/>
              <w:szCs w:val="24"/>
              <w:lang w:val="zh-CN" w:eastAsia="zh-CN"/>
            </w:rPr>
          </w:pPr>
          <w:hyperlink w:anchor="__RefHeading___Toc74315209">
            <w:r>
              <w:rPr>
                <w:rFonts w:ascii="宋体;SimSun" w:hAnsi="宋体;SimSun" w:cs="宋体;SimSun"/>
                <w:b/>
                <w:sz w:val="24"/>
                <w:szCs w:val="24"/>
                <w:lang w:val="zh-CN" w:eastAsia="zh-CN"/>
              </w:rPr>
              <w:t>二、实习过程</w:t>
            </w:r>
            <w:r>
              <w:rPr>
                <w:rFonts w:cs="宋体;SimSun" w:ascii="宋体;SimSun" w:hAnsi="宋体;SimSun"/>
                <w:sz w:val="24"/>
                <w:szCs w:val="24"/>
                <w:lang w:val="zh-CN" w:eastAsia="zh-CN"/>
              </w:rPr>
              <w:tab/>
              <w:t>- 7 -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0">
            <w:r>
              <w:rPr>
                <w:rFonts w:cs="宋体;SimSun" w:ascii="宋体;SimSun" w:hAnsi="宋体;SimSun"/>
                <w:sz w:val="24"/>
                <w:szCs w:val="24"/>
                <w:lang w:val="zh-CN" w:eastAsia="zh-CN"/>
              </w:rPr>
              <w:t>1 Java</w:t>
            </w:r>
            <w:r>
              <w:rPr>
                <w:rFonts w:ascii="宋体;SimSun" w:hAnsi="宋体;SimSun" w:cs="宋体;SimSun"/>
                <w:sz w:val="24"/>
                <w:szCs w:val="24"/>
                <w:lang w:val="zh-CN" w:eastAsia="zh-CN"/>
              </w:rPr>
              <w:t>框架与技术培训</w:t>
            </w:r>
            <w:r>
              <w:rPr>
                <w:rFonts w:cs="宋体;SimSun" w:ascii="宋体;SimSun" w:hAnsi="宋体;SimSun"/>
                <w:sz w:val="24"/>
                <w:szCs w:val="24"/>
                <w:lang w:val="zh-CN" w:eastAsia="zh-CN"/>
              </w:rPr>
              <w:tab/>
              <w:t>- 7 -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1">
            <w:r>
              <w:rPr>
                <w:rFonts w:cs="宋体;SimSun" w:ascii="宋体;SimSun" w:hAnsi="宋体;SimSun"/>
                <w:sz w:val="24"/>
                <w:szCs w:val="24"/>
                <w:lang w:val="zh-CN" w:eastAsia="zh-CN"/>
              </w:rPr>
              <w:t>1.1 SprintBoot</w:t>
              <w:tab/>
              <w:t>- 7 -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2">
            <w:r>
              <w:rPr>
                <w:rFonts w:cs="宋体;SimSun" w:ascii="宋体;SimSun" w:hAnsi="宋体;SimSun"/>
                <w:sz w:val="24"/>
                <w:szCs w:val="24"/>
                <w:lang w:val="zh-CN" w:eastAsia="zh-CN"/>
              </w:rPr>
              <w:t xml:space="preserve">2 </w:t>
            </w:r>
            <w:r>
              <w:rPr>
                <w:rFonts w:ascii="宋体;SimSun" w:hAnsi="宋体;SimSun" w:cs="宋体;SimSun"/>
                <w:sz w:val="24"/>
                <w:szCs w:val="24"/>
                <w:lang w:val="zh-CN" w:eastAsia="zh-CN"/>
              </w:rPr>
              <w:t>项目实践</w:t>
            </w:r>
            <w:r>
              <w:rPr>
                <w:rFonts w:cs="宋体;SimSun" w:ascii="宋体;SimSun" w:hAnsi="宋体;SimSun"/>
                <w:sz w:val="24"/>
                <w:szCs w:val="24"/>
                <w:lang w:val="zh-CN" w:eastAsia="zh-CN"/>
              </w:rPr>
              <w:tab/>
              <w:t>- 8 -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3">
            <w:r>
              <w:rPr>
                <w:rFonts w:cs="宋体;SimSun" w:ascii="宋体;SimSun" w:hAnsi="宋体;SimSun"/>
                <w:sz w:val="24"/>
                <w:szCs w:val="24"/>
                <w:lang w:val="zh-CN" w:eastAsia="zh-CN"/>
              </w:rPr>
              <w:t xml:space="preserve">2.1 </w:t>
            </w:r>
            <w:r>
              <w:rPr>
                <w:rFonts w:ascii="宋体;SimSun" w:hAnsi="宋体;SimSun" w:cs="宋体;SimSun"/>
                <w:sz w:val="24"/>
                <w:szCs w:val="24"/>
                <w:lang w:val="zh-CN" w:eastAsia="zh-CN"/>
              </w:rPr>
              <w:t>需求分析</w:t>
            </w:r>
            <w:r>
              <w:rPr>
                <w:rFonts w:cs="宋体;SimSun" w:ascii="宋体;SimSun" w:hAnsi="宋体;SimSun"/>
                <w:sz w:val="24"/>
                <w:szCs w:val="24"/>
                <w:lang w:val="zh-CN" w:eastAsia="zh-CN"/>
              </w:rPr>
              <w:tab/>
              <w:t>- 9 -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4">
            <w:r>
              <w:rPr>
                <w:rFonts w:cs="宋体;SimSun" w:ascii="宋体;SimSun" w:hAnsi="宋体;SimSun"/>
                <w:sz w:val="24"/>
                <w:szCs w:val="24"/>
                <w:lang w:val="zh-CN" w:eastAsia="zh-CN"/>
              </w:rPr>
              <w:t xml:space="preserve">2.1.1 </w:t>
            </w:r>
            <w:r>
              <w:rPr>
                <w:rFonts w:ascii="宋体;SimSun" w:hAnsi="宋体;SimSun" w:cs="宋体;SimSun"/>
                <w:sz w:val="24"/>
                <w:szCs w:val="24"/>
                <w:lang w:val="zh-CN" w:eastAsia="zh-CN"/>
              </w:rPr>
              <w:t>系统目标</w:t>
            </w:r>
            <w:r>
              <w:rPr>
                <w:rFonts w:cs="宋体;SimSun" w:ascii="宋体;SimSun" w:hAnsi="宋体;SimSun"/>
                <w:sz w:val="24"/>
                <w:szCs w:val="24"/>
                <w:lang w:val="zh-CN" w:eastAsia="zh-CN"/>
              </w:rPr>
              <w:tab/>
              <w:t>- 9 -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5">
            <w:r>
              <w:rPr>
                <w:rFonts w:cs="宋体;SimSun" w:ascii="宋体;SimSun" w:hAnsi="宋体;SimSun"/>
                <w:sz w:val="24"/>
                <w:szCs w:val="24"/>
                <w:lang w:val="zh-CN" w:eastAsia="zh-CN"/>
              </w:rPr>
              <w:t xml:space="preserve">2.2 </w:t>
            </w:r>
            <w:r>
              <w:rPr>
                <w:rFonts w:ascii="宋体;SimSun" w:hAnsi="宋体;SimSun" w:cs="宋体;SimSun"/>
                <w:sz w:val="24"/>
                <w:szCs w:val="24"/>
                <w:lang w:val="zh-CN" w:eastAsia="zh-CN"/>
              </w:rPr>
              <w:t>系统概要设计</w:t>
            </w:r>
            <w:r>
              <w:rPr>
                <w:rFonts w:cs="宋体;SimSun" w:ascii="宋体;SimSun" w:hAnsi="宋体;SimSun"/>
                <w:sz w:val="24"/>
                <w:szCs w:val="24"/>
                <w:lang w:val="zh-CN" w:eastAsia="zh-CN"/>
              </w:rPr>
              <w:tab/>
              <w:t>- 9 -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6">
            <w:r>
              <w:rPr>
                <w:rFonts w:cs="宋体;SimSun" w:ascii="宋体;SimSun" w:hAnsi="宋体;SimSun"/>
                <w:sz w:val="24"/>
                <w:szCs w:val="24"/>
                <w:lang w:val="zh-CN" w:eastAsia="zh-CN"/>
              </w:rPr>
              <w:t>2.3</w:t>
            </w:r>
            <w:r>
              <w:rPr>
                <w:rFonts w:ascii="宋体;SimSun" w:hAnsi="宋体;SimSun" w:cs="宋体;SimSun"/>
                <w:sz w:val="24"/>
                <w:szCs w:val="24"/>
                <w:lang w:val="zh-CN" w:eastAsia="zh-CN"/>
              </w:rPr>
              <w:t>系统详细设计</w:t>
            </w:r>
            <w:r>
              <w:rPr>
                <w:rFonts w:cs="宋体;SimSun" w:ascii="宋体;SimSun" w:hAnsi="宋体;SimSun"/>
                <w:sz w:val="24"/>
                <w:szCs w:val="24"/>
                <w:lang w:val="zh-CN" w:eastAsia="zh-CN"/>
              </w:rPr>
              <w:tab/>
              <w:t>- 9 -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7">
            <w:r>
              <w:rPr>
                <w:rFonts w:cs="宋体;SimSun" w:ascii="宋体;SimSun" w:hAnsi="宋体;SimSun"/>
                <w:sz w:val="24"/>
                <w:szCs w:val="24"/>
                <w:lang w:val="zh-CN" w:eastAsia="zh-CN"/>
              </w:rPr>
              <w:t>2.4</w:t>
            </w:r>
            <w:r>
              <w:rPr>
                <w:rFonts w:ascii="宋体;SimSun" w:hAnsi="宋体;SimSun" w:cs="宋体;SimSun"/>
                <w:sz w:val="24"/>
                <w:szCs w:val="24"/>
                <w:lang w:val="zh-CN" w:eastAsia="zh-CN"/>
              </w:rPr>
              <w:t>系统编码与测试</w:t>
            </w:r>
            <w:r>
              <w:rPr>
                <w:rFonts w:cs="宋体;SimSun" w:ascii="宋体;SimSun" w:hAnsi="宋体;SimSun"/>
                <w:sz w:val="24"/>
                <w:szCs w:val="24"/>
                <w:lang w:val="zh-CN" w:eastAsia="zh-CN"/>
              </w:rPr>
              <w:tab/>
              <w:t>- 9 -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8">
            <w:r>
              <w:rPr>
                <w:rFonts w:cs="宋体;SimSun" w:ascii="宋体;SimSun" w:hAnsi="宋体;SimSun"/>
                <w:sz w:val="24"/>
                <w:szCs w:val="24"/>
                <w:lang w:val="zh-CN" w:eastAsia="zh-CN"/>
              </w:rPr>
              <w:t>2.5</w:t>
            </w:r>
            <w:r>
              <w:rPr>
                <w:rFonts w:ascii="宋体;SimSun" w:hAnsi="宋体;SimSun" w:cs="宋体;SimSun"/>
                <w:sz w:val="24"/>
                <w:szCs w:val="24"/>
                <w:lang w:val="zh-CN" w:eastAsia="zh-CN"/>
              </w:rPr>
              <w:t>结束语</w:t>
            </w:r>
            <w:r>
              <w:rPr>
                <w:rFonts w:cs="宋体;SimSun" w:ascii="宋体;SimSun" w:hAnsi="宋体;SimSun"/>
                <w:sz w:val="24"/>
                <w:szCs w:val="24"/>
                <w:lang w:val="zh-CN" w:eastAsia="zh-CN"/>
              </w:rPr>
              <w:tab/>
              <w:t>- 9 -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9">
            <w:r>
              <w:rPr>
                <w:rFonts w:cs="宋体;SimSun" w:ascii="宋体;SimSun" w:hAnsi="宋体;SimSun"/>
                <w:sz w:val="24"/>
                <w:szCs w:val="24"/>
                <w:lang w:val="zh-CN" w:eastAsia="zh-CN"/>
              </w:rPr>
              <w:t xml:space="preserve">2.5.1 </w:t>
            </w:r>
            <w:r>
              <w:rPr>
                <w:rFonts w:ascii="宋体;SimSun" w:hAnsi="宋体;SimSun" w:cs="宋体;SimSun"/>
                <w:sz w:val="24"/>
                <w:szCs w:val="24"/>
                <w:lang w:val="zh-CN" w:eastAsia="zh-CN"/>
              </w:rPr>
              <w:t>项目工作小结</w:t>
            </w:r>
            <w:r>
              <w:rPr>
                <w:rFonts w:cs="宋体;SimSun" w:ascii="宋体;SimSun" w:hAnsi="宋体;SimSun"/>
                <w:sz w:val="24"/>
                <w:szCs w:val="24"/>
                <w:lang w:val="zh-CN" w:eastAsia="zh-CN"/>
              </w:rPr>
              <w:tab/>
              <w:t>- 9 -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20">
            <w:r>
              <w:rPr>
                <w:rFonts w:cs="宋体;SimSun" w:ascii="宋体;SimSun" w:hAnsi="宋体;SimSun"/>
                <w:sz w:val="24"/>
                <w:szCs w:val="24"/>
                <w:lang w:val="zh-CN" w:eastAsia="zh-CN"/>
              </w:rPr>
              <w:t xml:space="preserve">2.5.2 </w:t>
            </w:r>
            <w:r>
              <w:rPr>
                <w:rFonts w:ascii="宋体;SimSun" w:hAnsi="宋体;SimSun" w:cs="宋体;SimSun"/>
                <w:sz w:val="24"/>
                <w:szCs w:val="24"/>
                <w:lang w:val="zh-CN" w:eastAsia="zh-CN"/>
              </w:rPr>
              <w:t>工程伦理审查与评价</w:t>
            </w:r>
            <w:r>
              <w:rPr>
                <w:rFonts w:cs="宋体;SimSun" w:ascii="宋体;SimSun" w:hAnsi="宋体;SimSun"/>
                <w:sz w:val="24"/>
                <w:szCs w:val="24"/>
                <w:lang w:val="zh-CN" w:eastAsia="zh-CN"/>
              </w:rPr>
              <w:tab/>
              <w:t>- 9 -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21">
            <w:r>
              <w:rPr>
                <w:rFonts w:cs="宋体;SimSun" w:ascii="宋体;SimSun" w:hAnsi="宋体;SimSun"/>
                <w:sz w:val="24"/>
                <w:szCs w:val="24"/>
                <w:lang w:val="zh-CN" w:eastAsia="zh-CN"/>
              </w:rPr>
              <w:t xml:space="preserve">2.5.3 </w:t>
            </w:r>
            <w:r>
              <w:rPr>
                <w:rFonts w:ascii="宋体;SimSun" w:hAnsi="宋体;SimSun" w:cs="宋体;SimSun"/>
                <w:sz w:val="24"/>
                <w:szCs w:val="24"/>
                <w:lang w:val="zh-CN" w:eastAsia="zh-CN"/>
              </w:rPr>
              <w:t>项目评价与展望</w:t>
            </w:r>
            <w:r>
              <w:rPr>
                <w:rFonts w:cs="宋体;SimSun" w:ascii="宋体;SimSun" w:hAnsi="宋体;SimSun"/>
                <w:sz w:val="24"/>
                <w:szCs w:val="24"/>
                <w:lang w:val="zh-CN" w:eastAsia="zh-CN"/>
              </w:rPr>
              <w:tab/>
              <w:t>- 10 -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22">
            <w:r>
              <w:rPr>
                <w:rFonts w:cs="宋体;SimSun" w:ascii="宋体;SimSun" w:hAnsi="宋体;SimSun"/>
                <w:sz w:val="24"/>
                <w:szCs w:val="24"/>
                <w:lang w:val="zh-CN" w:eastAsia="zh-CN"/>
              </w:rPr>
              <w:t xml:space="preserve">2.6 </w:t>
            </w:r>
            <w:r>
              <w:rPr>
                <w:rFonts w:ascii="宋体;SimSun" w:hAnsi="宋体;SimSun" w:cs="宋体;SimSun"/>
                <w:sz w:val="24"/>
                <w:szCs w:val="24"/>
                <w:lang w:val="zh-CN" w:eastAsia="zh-CN"/>
              </w:rPr>
              <w:t>参考文献</w:t>
            </w:r>
            <w:r>
              <w:rPr>
                <w:rFonts w:cs="宋体;SimSun" w:ascii="宋体;SimSun" w:hAnsi="宋体;SimSun"/>
                <w:sz w:val="24"/>
                <w:szCs w:val="24"/>
                <w:lang w:val="zh-CN" w:eastAsia="zh-CN"/>
              </w:rPr>
              <w:tab/>
              <w:t>- 10 -</w:t>
            </w:r>
          </w:hyperlink>
        </w:p>
        <w:p>
          <w:pPr>
            <w:pStyle w:val="TOC1"/>
            <w:rPr>
              <w:rFonts w:ascii="宋体;SimSun" w:hAnsi="宋体;SimSun" w:cs="宋体;SimSun"/>
              <w:sz w:val="24"/>
              <w:szCs w:val="24"/>
              <w:lang w:val="zh-CN" w:eastAsia="zh-CN"/>
            </w:rPr>
          </w:pPr>
          <w:hyperlink w:anchor="__RefHeading___Toc74315223">
            <w:r>
              <w:rPr>
                <w:rFonts w:ascii="宋体;SimSun" w:hAnsi="宋体;SimSun" w:cs="宋体;SimSun"/>
                <w:b/>
                <w:sz w:val="24"/>
                <w:szCs w:val="24"/>
                <w:lang w:val="zh-CN" w:eastAsia="zh-CN"/>
              </w:rPr>
              <w:t>三、实习体会</w:t>
            </w:r>
            <w:r>
              <w:rPr>
                <w:rFonts w:cs="宋体;SimSun" w:ascii="宋体;SimSun" w:hAnsi="宋体;SimSun"/>
                <w:sz w:val="24"/>
                <w:szCs w:val="24"/>
                <w:lang w:val="zh-CN" w:eastAsia="zh-CN"/>
              </w:rPr>
              <w:tab/>
              <w:t>- 10 -</w:t>
            </w:r>
          </w:hyperlink>
        </w:p>
        <w:p>
          <w:pPr>
            <w:pStyle w:val="TOC1"/>
            <w:rPr>
              <w:rFonts w:ascii="宋体;SimSun" w:hAnsi="宋体;SimSun" w:cs="宋体;SimSun"/>
              <w:sz w:val="24"/>
              <w:szCs w:val="24"/>
              <w:lang w:val="zh-CN" w:eastAsia="zh-CN"/>
            </w:rPr>
          </w:pPr>
          <w:hyperlink w:anchor="__RefHeading___Toc74315224">
            <w:r>
              <w:rPr>
                <w:rFonts w:cs="仿宋_GB2312;仿宋" w:ascii="宋体;SimSun" w:hAnsi="宋体;SimSun"/>
                <w:sz w:val="24"/>
                <w:szCs w:val="24"/>
                <w:lang w:val="zh-CN" w:eastAsia="zh-CN"/>
              </w:rPr>
              <w:t>I</w:t>
            </w:r>
            <w:r>
              <w:rPr>
                <w:rFonts w:ascii="宋体;SimSun" w:hAnsi="宋体;SimSun" w:cs="宋体;SimSun"/>
                <w:b/>
                <w:sz w:val="24"/>
                <w:szCs w:val="24"/>
                <w:lang w:val="zh-CN" w:eastAsia="zh-CN"/>
              </w:rPr>
              <w:t>职业素养评分表</w:t>
            </w:r>
            <w:r>
              <w:rPr>
                <w:rFonts w:cs="宋体;SimSun" w:ascii="宋体;SimSun" w:hAnsi="宋体;SimSun"/>
                <w:sz w:val="24"/>
                <w:szCs w:val="24"/>
                <w:lang w:val="zh-CN" w:eastAsia="zh-CN"/>
              </w:rPr>
              <w:tab/>
              <w:t>- 11 -</w:t>
            </w:r>
          </w:hyperlink>
        </w:p>
        <w:p>
          <w:pPr>
            <w:pStyle w:val="TOC1"/>
            <w:rPr>
              <w:rFonts w:ascii="宋体;SimSun" w:hAnsi="宋体;SimSun" w:cs="宋体;SimSun"/>
              <w:sz w:val="24"/>
              <w:szCs w:val="24"/>
              <w:lang w:val="zh-CN" w:eastAsia="zh-CN"/>
            </w:rPr>
          </w:pPr>
          <w:hyperlink w:anchor="__RefHeading___Toc74315225">
            <w:r>
              <w:rPr>
                <w:rFonts w:cs="宋体;SimSun" w:ascii="宋体;SimSun" w:hAnsi="宋体;SimSun"/>
                <w:b/>
                <w:sz w:val="24"/>
                <w:szCs w:val="24"/>
                <w:lang w:val="zh-CN" w:eastAsia="zh-CN"/>
              </w:rPr>
              <w:t>II</w:t>
            </w:r>
            <w:r>
              <w:rPr>
                <w:rFonts w:ascii="宋体;SimSun" w:hAnsi="宋体;SimSun" w:cs="宋体;SimSun"/>
                <w:b/>
                <w:sz w:val="24"/>
                <w:szCs w:val="24"/>
                <w:lang w:val="zh-CN" w:eastAsia="zh-CN"/>
              </w:rPr>
              <w:t>工程伦理评分表</w:t>
            </w:r>
            <w:r>
              <w:rPr>
                <w:rFonts w:cs="宋体;SimSun" w:ascii="宋体;SimSun" w:hAnsi="宋体;SimSun"/>
                <w:sz w:val="24"/>
                <w:szCs w:val="24"/>
                <w:lang w:val="zh-CN" w:eastAsia="zh-CN"/>
              </w:rPr>
              <w:tab/>
              <w:t>- 12 -</w:t>
            </w:r>
          </w:hyperlink>
        </w:p>
        <w:p>
          <w:pPr>
            <w:pStyle w:val="TOC1"/>
            <w:rPr>
              <w:rFonts w:ascii="宋体;SimSun" w:hAnsi="宋体;SimSun" w:cs="宋体;SimSun"/>
              <w:sz w:val="24"/>
              <w:szCs w:val="24"/>
              <w:lang w:val="zh-CN" w:eastAsia="zh-CN"/>
            </w:rPr>
          </w:pPr>
          <w:hyperlink w:anchor="__RefHeading___Toc74315226">
            <w:r>
              <w:rPr>
                <w:rFonts w:cs="宋体;SimSun" w:ascii="宋体;SimSun" w:hAnsi="宋体;SimSun"/>
                <w:b/>
                <w:sz w:val="24"/>
                <w:szCs w:val="24"/>
                <w:lang w:val="zh-CN" w:eastAsia="zh-CN"/>
              </w:rPr>
              <w:t>III</w:t>
            </w:r>
            <w:r>
              <w:rPr>
                <w:rFonts w:ascii="宋体;SimSun" w:hAnsi="宋体;SimSun" w:cs="宋体;SimSun"/>
                <w:b/>
                <w:sz w:val="24"/>
                <w:szCs w:val="24"/>
                <w:lang w:val="zh-CN" w:eastAsia="zh-CN"/>
              </w:rPr>
              <w:t>项目考核评分表</w:t>
            </w:r>
            <w:r>
              <w:rPr>
                <w:rFonts w:cs="宋体;SimSun" w:ascii="宋体;SimSun" w:hAnsi="宋体;SimSun"/>
                <w:sz w:val="24"/>
                <w:szCs w:val="24"/>
                <w:lang w:val="zh-CN" w:eastAsia="zh-CN"/>
              </w:rPr>
              <w:tab/>
              <w:t>- 13 -</w:t>
            </w:r>
          </w:hyperlink>
        </w:p>
        <w:p>
          <w:pPr>
            <w:pStyle w:val="TOC1"/>
            <w:rPr>
              <w:rFonts w:ascii="宋体;SimSun" w:hAnsi="宋体;SimSun" w:cs="宋体;SimSun"/>
              <w:sz w:val="24"/>
              <w:szCs w:val="24"/>
              <w:lang w:val="zh-CN" w:eastAsia="zh-CN"/>
            </w:rPr>
          </w:pPr>
          <w:hyperlink w:anchor="__RefHeading___Toc74315227">
            <w:r>
              <w:rPr>
                <w:rFonts w:cs="宋体;SimSun" w:ascii="宋体;SimSun" w:hAnsi="宋体;SimSun"/>
                <w:b/>
                <w:sz w:val="24"/>
                <w:szCs w:val="24"/>
                <w:lang w:val="zh-CN" w:eastAsia="zh-CN"/>
              </w:rPr>
              <w:t>IV</w:t>
            </w:r>
            <w:r>
              <w:rPr>
                <w:rFonts w:ascii="宋体;SimSun" w:hAnsi="宋体;SimSun" w:cs="宋体;SimSun"/>
                <w:b/>
                <w:sz w:val="24"/>
                <w:szCs w:val="24"/>
                <w:lang w:val="zh-CN" w:eastAsia="zh-CN"/>
              </w:rPr>
              <w:t>项目组成员考核评分表</w:t>
            </w:r>
            <w:r>
              <w:rPr>
                <w:rFonts w:cs="宋体;SimSun" w:ascii="宋体;SimSun" w:hAnsi="宋体;SimSun"/>
                <w:sz w:val="24"/>
                <w:szCs w:val="24"/>
                <w:lang w:val="zh-CN" w:eastAsia="zh-CN"/>
              </w:rPr>
              <w:tab/>
              <w:t>- 14 -</w:t>
            </w:r>
          </w:hyperlink>
        </w:p>
        <w:p>
          <w:pPr>
            <w:pStyle w:val="TOC1"/>
            <w:rPr>
              <w:rFonts w:ascii="宋体;SimSun" w:hAnsi="宋体;SimSun" w:cs="宋体;SimSun"/>
              <w:sz w:val="24"/>
              <w:szCs w:val="24"/>
              <w:lang w:val="zh-CN" w:eastAsia="zh-CN"/>
            </w:rPr>
          </w:pPr>
          <w:hyperlink w:anchor="__RefHeading___Toc74315228">
            <w:r>
              <w:rPr>
                <w:rFonts w:ascii="宋体;SimSun" w:hAnsi="宋体;SimSun" w:cs="宋体;SimSun"/>
                <w:b/>
                <w:sz w:val="24"/>
                <w:szCs w:val="24"/>
                <w:lang w:val="zh-CN" w:eastAsia="zh-CN"/>
              </w:rPr>
              <w:t>生产实习成绩总评表</w:t>
            </w:r>
            <w:r>
              <w:rPr>
                <w:rFonts w:cs="宋体;SimSun" w:ascii="宋体;SimSun" w:hAnsi="宋体;SimSun"/>
                <w:sz w:val="24"/>
                <w:szCs w:val="24"/>
                <w:lang w:val="zh-CN" w:eastAsia="zh-CN"/>
              </w:rPr>
              <w:tab/>
              <w:t>- 15 -</w:t>
            </w:r>
          </w:hyperlink>
        </w:p>
        <w:p>
          <w:pPr>
            <w:pStyle w:val="TOC1"/>
            <w:rPr>
              <w:rFonts w:ascii="等线;DengXian" w:hAnsi="等线;DengXian" w:eastAsia="等线;DengXian" w:cs="等线;DengXian"/>
              <w:lang w:val="zh-CN" w:eastAsia="zh-CN"/>
            </w:rPr>
          </w:pPr>
          <w:hyperlink w:anchor="__RefHeading___Toc74315229">
            <w:r>
              <w:rPr>
                <w:rFonts w:ascii="宋体;SimSun" w:hAnsi="宋体;SimSun" w:cs="微软雅黑,Bold;微软雅黑"/>
                <w:b/>
                <w:sz w:val="24"/>
                <w:szCs w:val="24"/>
                <w:lang w:val="zh-CN" w:eastAsia="zh-CN"/>
              </w:rPr>
              <w:t>生产实习企业评价意见表</w:t>
            </w:r>
            <w:r>
              <w:rPr>
                <w:rFonts w:cs="宋体;SimSun" w:ascii="宋体;SimSun" w:hAnsi="宋体;SimSun"/>
                <w:sz w:val="24"/>
                <w:szCs w:val="24"/>
                <w:lang w:val="zh-CN" w:eastAsia="zh-CN"/>
              </w:rPr>
              <w:tab/>
              <w:t>- 16 -</w:t>
            </w:r>
          </w:hyperlink>
          <w:r>
            <w:rPr>
              <w:rFonts w:ascii="宋体;SimSun" w:hAnsi="宋体;SimSun" w:cs="宋体;SimSun"/>
              <w:sz w:val="24"/>
              <w:szCs w:val="24"/>
              <w:lang w:val="zh-CN" w:eastAsia="zh-CN"/>
            </w:rPr>
            <w:fldChar w:fldCharType="end"/>
          </w:r>
        </w:p>
      </w:sdtContent>
    </w:sdt>
    <w:p>
      <w:pPr>
        <w:pStyle w:val="Normal"/>
        <w:spacing w:lineRule="auto" w:line="360"/>
        <w:rPr>
          <w:rFonts w:ascii="等线;DengXian" w:hAnsi="等线;DengXian" w:eastAsia="等线;DengXian" w:cs="等线;DengXian"/>
          <w:b/>
          <w:bCs/>
          <w:sz w:val="24"/>
          <w:szCs w:val="24"/>
          <w:lang w:val="zh-CN" w:eastAsia="zh-CN"/>
        </w:rPr>
      </w:pPr>
      <w:r>
        <w:rPr>
          <w:rFonts w:eastAsia="等线;DengXian" w:cs="等线;DengXian" w:ascii="等线;DengXian" w:hAnsi="等线;DengXian"/>
          <w:b/>
          <w:bCs/>
          <w:sz w:val="24"/>
          <w:szCs w:val="24"/>
          <w:lang w:val="zh-CN" w:eastAsia="zh-CN"/>
        </w:rPr>
      </w:r>
      <w:r>
        <w:br w:type="page"/>
      </w:r>
    </w:p>
    <w:p>
      <w:pPr>
        <w:pStyle w:val="Normal"/>
        <w:spacing w:lineRule="auto" w:line="360"/>
        <w:rPr>
          <w:rFonts w:ascii="黑体;SimHei" w:hAnsi="黑体;SimHei" w:eastAsia="黑体;SimHei" w:cs="黑体;SimHei"/>
          <w:b/>
          <w:sz w:val="36"/>
          <w:szCs w:val="36"/>
        </w:rPr>
      </w:pPr>
      <w:r>
        <w:rPr>
          <w:rFonts w:ascii="黑体;SimHei" w:hAnsi="黑体;SimHei" w:cs="黑体;SimHei" w:hint="eastAsia" w:eastAsia="黑体;SimHei"/>
          <w:b/>
          <w:sz w:val="36"/>
          <w:szCs w:val="36"/>
        </w:rPr>
        <w:t>生产实习报告</w:t>
      </w:r>
    </w:p>
    <w:p>
      <w:pPr>
        <w:spacing w:before="160" w:after="120" w:line="360" w:lineRule="auto"/>
        <w:ind w:firstLine="0"/>
        <w:jc w:val="left"/>
      </w:pPr>
      <w:r>
        <w:rPr>
          <w:rFonts w:ascii="Times New Roman" w:hAnsi="Times New Roman" w:eastAsia="黑体"/>
          <w:b/>
          <w:sz w:val="30"/>
        </w:rPr>
        <w:t>一、实习任务与计划</w:t>
      </w:r>
    </w:p>
    <w:tbl>
      <w:tblPr>
        <w:tblW w:type="auto" w:w="0"/>
        <w:tblLook w:firstColumn="1" w:firstRow="1" w:lastColumn="0" w:lastRow="0" w:noHBand="0" w:noVBand="1" w:val="04A0"/>
      </w:tblPr>
      <w:tblGrid>
        <w:gridCol w:w="3042"/>
        <w:gridCol w:w="3042"/>
        <w:gridCol w:w="3042"/>
      </w:tblGrid>
      <w:tr>
        <w:tc>
          <w:tcPr>
            <w:tcW w:type="dxa" w:w="3042"/>
          </w:tcPr>
          <w:p>
            <w:pPr>
              <w:jc w:val="center"/>
            </w:pPr>
            <w:r>
              <w:rPr>
                <w:rFonts w:ascii="Times New Roman" w:hAnsi="Times New Roman" w:eastAsia="宋体"/>
                <w:b/>
                <w:sz w:val="21"/>
              </w:rPr>
              <w:t>序号</w:t>
            </w:r>
          </w:p>
        </w:tc>
        <w:tc>
          <w:tcPr>
            <w:tcW w:type="dxa" w:w="3042"/>
          </w:tcPr>
          <w:p>
            <w:pPr>
              <w:jc w:val="center"/>
            </w:pPr>
            <w:r>
              <w:rPr>
                <w:rFonts w:ascii="Times New Roman" w:hAnsi="Times New Roman" w:eastAsia="宋体"/>
                <w:b/>
                <w:sz w:val="21"/>
              </w:rPr>
              <w:t>任务计划</w:t>
            </w:r>
          </w:p>
        </w:tc>
        <w:tc>
          <w:tcPr>
            <w:tcW w:type="dxa" w:w="3042"/>
          </w:tcPr>
          <w:p>
            <w:pPr>
              <w:jc w:val="center"/>
            </w:pPr>
            <w:r>
              <w:rPr>
                <w:rFonts w:ascii="Times New Roman" w:hAnsi="Times New Roman" w:eastAsia="宋体"/>
                <w:b/>
                <w:sz w:val="21"/>
              </w:rPr>
              <w:t>时间</w:t>
            </w:r>
          </w:p>
        </w:tc>
      </w:tr>
      <w:tr>
        <w:tc>
          <w:tcPr>
            <w:tcW w:type="dxa" w:w="3042"/>
          </w:tcPr>
          <w:p>
            <w:pPr>
              <w:jc w:val="center"/>
            </w:pPr>
            <w:r>
              <w:rPr>
                <w:rFonts w:ascii="Times New Roman" w:hAnsi="Times New Roman" w:eastAsia="宋体"/>
                <w:b w:val="0"/>
                <w:sz w:val="21"/>
              </w:rPr>
              <w:t>1</w:t>
            </w:r>
          </w:p>
        </w:tc>
        <w:tc>
          <w:tcPr>
            <w:tcW w:type="dxa" w:w="3042"/>
          </w:tcPr>
          <w:p>
            <w:pPr>
              <w:jc w:val="left"/>
            </w:pPr>
            <w:r>
              <w:rPr>
                <w:rFonts w:ascii="Times New Roman" w:hAnsi="Times New Roman" w:eastAsia="宋体"/>
                <w:b w:val="0"/>
                <w:sz w:val="21"/>
              </w:rPr>
              <w:t>实习动员、项目背景调研，明确医疗健康风险预测平台的功能边界、教学演示定位和工程伦理要求。</w:t>
            </w:r>
          </w:p>
        </w:tc>
        <w:tc>
          <w:tcPr>
            <w:tcW w:type="dxa" w:w="3042"/>
          </w:tcPr>
          <w:p>
            <w:pPr>
              <w:jc w:val="center"/>
            </w:pPr>
            <w:r>
              <w:rPr>
                <w:rFonts w:ascii="Times New Roman" w:hAnsi="Times New Roman" w:eastAsia="宋体"/>
                <w:b w:val="0"/>
                <w:sz w:val="21"/>
              </w:rPr>
              <w:t>2025.6.15-2025.6.17</w:t>
            </w:r>
          </w:p>
        </w:tc>
      </w:tr>
      <w:tr>
        <w:tc>
          <w:tcPr>
            <w:tcW w:type="dxa" w:w="3042"/>
          </w:tcPr>
          <w:p>
            <w:pPr>
              <w:jc w:val="center"/>
            </w:pPr>
            <w:r>
              <w:rPr>
                <w:rFonts w:ascii="Times New Roman" w:hAnsi="Times New Roman" w:eastAsia="宋体"/>
                <w:b w:val="0"/>
                <w:sz w:val="21"/>
              </w:rPr>
              <w:t>2</w:t>
            </w:r>
          </w:p>
        </w:tc>
        <w:tc>
          <w:tcPr>
            <w:tcW w:type="dxa" w:w="3042"/>
          </w:tcPr>
          <w:p>
            <w:pPr>
              <w:jc w:val="left"/>
            </w:pPr>
            <w:r>
              <w:rPr>
                <w:rFonts w:ascii="Times New Roman" w:hAnsi="Times New Roman" w:eastAsia="宋体"/>
                <w:b w:val="0"/>
                <w:sz w:val="21"/>
              </w:rPr>
              <w:t>完成本地与云端开发环境搭建，梳理 Vue3、Spring Boot 3、FastAPI、Neo4j、Docker Compose 等技术栈。</w:t>
            </w:r>
          </w:p>
        </w:tc>
        <w:tc>
          <w:tcPr>
            <w:tcW w:type="dxa" w:w="3042"/>
          </w:tcPr>
          <w:p>
            <w:pPr>
              <w:jc w:val="center"/>
            </w:pPr>
            <w:r>
              <w:rPr>
                <w:rFonts w:ascii="Times New Roman" w:hAnsi="Times New Roman" w:eastAsia="宋体"/>
                <w:b w:val="0"/>
                <w:sz w:val="21"/>
              </w:rPr>
              <w:t>2025.6.18-2025.6.21</w:t>
            </w:r>
          </w:p>
        </w:tc>
      </w:tr>
      <w:tr>
        <w:tc>
          <w:tcPr>
            <w:tcW w:type="dxa" w:w="3042"/>
          </w:tcPr>
          <w:p>
            <w:pPr>
              <w:jc w:val="center"/>
            </w:pPr>
            <w:r>
              <w:rPr>
                <w:rFonts w:ascii="Times New Roman" w:hAnsi="Times New Roman" w:eastAsia="宋体"/>
                <w:b w:val="0"/>
                <w:sz w:val="21"/>
              </w:rPr>
              <w:t>3</w:t>
            </w:r>
          </w:p>
        </w:tc>
        <w:tc>
          <w:tcPr>
            <w:tcW w:type="dxa" w:w="3042"/>
          </w:tcPr>
          <w:p>
            <w:pPr>
              <w:jc w:val="left"/>
            </w:pPr>
            <w:r>
              <w:rPr>
                <w:rFonts w:ascii="Times New Roman" w:hAnsi="Times New Roman" w:eastAsia="宋体"/>
                <w:b w:val="0"/>
                <w:sz w:val="21"/>
              </w:rPr>
              <w:t>进行需求分析与系统设计，确定登录注册、疾病预测、知识库、图谱构建、智能问答、模型训练和审计管理等核心模块。</w:t>
            </w:r>
          </w:p>
        </w:tc>
        <w:tc>
          <w:tcPr>
            <w:tcW w:type="dxa" w:w="3042"/>
          </w:tcPr>
          <w:p>
            <w:pPr>
              <w:jc w:val="center"/>
            </w:pPr>
            <w:r>
              <w:rPr>
                <w:rFonts w:ascii="Times New Roman" w:hAnsi="Times New Roman" w:eastAsia="宋体"/>
                <w:b w:val="0"/>
                <w:sz w:val="21"/>
              </w:rPr>
              <w:t>2025.6.22-2025.6.25</w:t>
            </w:r>
          </w:p>
        </w:tc>
      </w:tr>
      <w:tr>
        <w:tc>
          <w:tcPr>
            <w:tcW w:type="dxa" w:w="3042"/>
          </w:tcPr>
          <w:p>
            <w:pPr>
              <w:jc w:val="center"/>
            </w:pPr>
            <w:r>
              <w:rPr>
                <w:rFonts w:ascii="Times New Roman" w:hAnsi="Times New Roman" w:eastAsia="宋体"/>
                <w:b w:val="0"/>
                <w:sz w:val="21"/>
              </w:rPr>
              <w:t>4</w:t>
            </w:r>
          </w:p>
        </w:tc>
        <w:tc>
          <w:tcPr>
            <w:tcW w:type="dxa" w:w="3042"/>
          </w:tcPr>
          <w:p>
            <w:pPr>
              <w:jc w:val="left"/>
            </w:pPr>
            <w:r>
              <w:rPr>
                <w:rFonts w:ascii="Times New Roman" w:hAnsi="Times New Roman" w:eastAsia="宋体"/>
                <w:b w:val="0"/>
                <w:sz w:val="21"/>
              </w:rPr>
              <w:t>完成核心功能编码与联调，重点修复启动、Neo4j、图谱批量构建、邮箱验证码、问答流式输出和审计 IP 等问题。</w:t>
            </w:r>
          </w:p>
        </w:tc>
        <w:tc>
          <w:tcPr>
            <w:tcW w:type="dxa" w:w="3042"/>
          </w:tcPr>
          <w:p>
            <w:pPr>
              <w:jc w:val="center"/>
            </w:pPr>
            <w:r>
              <w:rPr>
                <w:rFonts w:ascii="Times New Roman" w:hAnsi="Times New Roman" w:eastAsia="宋体"/>
                <w:b w:val="0"/>
                <w:sz w:val="21"/>
              </w:rPr>
              <w:t>2025.6.26-2025.7.1</w:t>
            </w:r>
          </w:p>
        </w:tc>
      </w:tr>
      <w:tr>
        <w:tc>
          <w:tcPr>
            <w:tcW w:type="dxa" w:w="3042"/>
          </w:tcPr>
          <w:p>
            <w:pPr>
              <w:jc w:val="center"/>
            </w:pPr>
            <w:r>
              <w:rPr>
                <w:rFonts w:ascii="Times New Roman" w:hAnsi="Times New Roman" w:eastAsia="宋体"/>
                <w:b w:val="0"/>
                <w:sz w:val="21"/>
              </w:rPr>
              <w:t>5</w:t>
            </w:r>
          </w:p>
        </w:tc>
        <w:tc>
          <w:tcPr>
            <w:tcW w:type="dxa" w:w="3042"/>
          </w:tcPr>
          <w:p>
            <w:pPr>
              <w:jc w:val="left"/>
            </w:pPr>
            <w:r>
              <w:rPr>
                <w:rFonts w:ascii="Times New Roman" w:hAnsi="Times New Roman" w:eastAsia="宋体"/>
                <w:b w:val="0"/>
                <w:sz w:val="21"/>
              </w:rPr>
              <w:t>完成测试验证和远端部署，执行后端、前端、模型服务、Compose 配置和云端健康检查，并截取系统运行结果。</w:t>
            </w:r>
          </w:p>
        </w:tc>
        <w:tc>
          <w:tcPr>
            <w:tcW w:type="dxa" w:w="3042"/>
          </w:tcPr>
          <w:p>
            <w:pPr>
              <w:jc w:val="center"/>
            </w:pPr>
            <w:r>
              <w:rPr>
                <w:rFonts w:ascii="Times New Roman" w:hAnsi="Times New Roman" w:eastAsia="宋体"/>
                <w:b w:val="0"/>
                <w:sz w:val="21"/>
              </w:rPr>
              <w:t>2025.7.2-2025.7.4</w:t>
            </w:r>
          </w:p>
        </w:tc>
      </w:tr>
      <w:tr>
        <w:tc>
          <w:tcPr>
            <w:tcW w:type="dxa" w:w="3042"/>
          </w:tcPr>
          <w:p>
            <w:pPr>
              <w:jc w:val="center"/>
            </w:pPr>
            <w:r>
              <w:rPr>
                <w:rFonts w:ascii="Times New Roman" w:hAnsi="Times New Roman" w:eastAsia="宋体"/>
                <w:b w:val="0"/>
                <w:sz w:val="21"/>
              </w:rPr>
              <w:t>6</w:t>
            </w:r>
          </w:p>
        </w:tc>
        <w:tc>
          <w:tcPr>
            <w:tcW w:type="dxa" w:w="3042"/>
          </w:tcPr>
          <w:p>
            <w:pPr>
              <w:jc w:val="left"/>
            </w:pPr>
            <w:r>
              <w:rPr>
                <w:rFonts w:ascii="Times New Roman" w:hAnsi="Times New Roman" w:eastAsia="宋体"/>
                <w:b w:val="0"/>
                <w:sz w:val="21"/>
              </w:rPr>
              <w:t>整理实习报告、结果截图、测试记录和项目总结，准备实习答辩材料。</w:t>
            </w:r>
          </w:p>
        </w:tc>
        <w:tc>
          <w:tcPr>
            <w:tcW w:type="dxa" w:w="3042"/>
          </w:tcPr>
          <w:p>
            <w:pPr>
              <w:jc w:val="center"/>
            </w:pPr>
            <w:r>
              <w:rPr>
                <w:rFonts w:ascii="Times New Roman" w:hAnsi="Times New Roman" w:eastAsia="宋体"/>
                <w:b w:val="0"/>
                <w:sz w:val="21"/>
              </w:rPr>
              <w:t>2025.7.5</w:t>
            </w:r>
          </w:p>
        </w:tc>
      </w:tr>
    </w:tbl>
    <w:p>
      <w:pPr>
        <w:spacing w:before="0" w:after="120" w:line="360" w:lineRule="auto"/>
        <w:ind w:firstLine="480"/>
        <w:jc w:val="left"/>
      </w:pPr>
      <w:r>
        <w:rPr>
          <w:rFonts w:ascii="Times New Roman" w:hAnsi="Times New Roman" w:eastAsia="宋体"/>
          <w:b w:val="0"/>
          <w:sz w:val="24"/>
        </w:rPr>
      </w:r>
    </w:p>
    <w:p>
      <w:pPr>
        <w:spacing w:before="160" w:after="120" w:line="360" w:lineRule="auto"/>
        <w:ind w:firstLine="0"/>
        <w:jc w:val="left"/>
      </w:pPr>
      <w:r>
        <w:rPr>
          <w:rFonts w:ascii="Times New Roman" w:hAnsi="Times New Roman" w:eastAsia="黑体"/>
          <w:b/>
          <w:sz w:val="30"/>
        </w:rPr>
        <w:t>二、实习过程</w:t>
      </w:r>
    </w:p>
    <w:p>
      <w:pPr>
        <w:spacing w:before="160" w:after="120" w:line="360" w:lineRule="auto"/>
        <w:ind w:firstLine="0"/>
        <w:jc w:val="left"/>
      </w:pPr>
      <w:r>
        <w:rPr>
          <w:rFonts w:ascii="Times New Roman" w:hAnsi="Times New Roman" w:eastAsia="黑体"/>
          <w:b/>
          <w:sz w:val="28"/>
        </w:rPr>
        <w:t>1 项目基础技术与方法</w:t>
      </w:r>
    </w:p>
    <w:p>
      <w:pPr>
        <w:spacing w:before="0" w:after="120" w:line="360" w:lineRule="auto"/>
        <w:ind w:firstLine="480"/>
        <w:jc w:val="left"/>
      </w:pPr>
      <w:r>
        <w:rPr>
          <w:rFonts w:ascii="Times New Roman" w:hAnsi="Times New Roman" w:eastAsia="宋体"/>
          <w:b w:val="0"/>
          <w:sz w:val="24"/>
        </w:rPr>
        <w:t>本次生产实习围绕 MedRisk 疾病风险预测与智能辅助诊断系统开展。项目采用前后端分离和多服务协同架构，将 Vue3 前端、Spring Boot 后端、FastAPI 模型服务、Neo4j 医学知识图谱和 Docker Compose 云端部署整合在同一平台中。通过该项目，我重点学习并实践了 Web 工程开发、医学知识图谱构建、机器学习模型训练、OpenAI-compatible 大模型接入、Linux 云服务器部署和软件测试验证等内容。</w:t>
      </w:r>
    </w:p>
    <w:p>
      <w:pPr>
        <w:spacing w:before="160" w:after="120" w:line="360" w:lineRule="auto"/>
        <w:ind w:firstLine="0"/>
        <w:jc w:val="left"/>
      </w:pPr>
      <w:r>
        <w:rPr>
          <w:rFonts w:ascii="Times New Roman" w:hAnsi="Times New Roman" w:eastAsia="黑体"/>
          <w:b/>
          <w:sz w:val="24"/>
        </w:rPr>
        <w:t>1.1 Spring Boot 与后端服务</w:t>
      </w:r>
    </w:p>
    <w:p>
      <w:pPr>
        <w:spacing w:before="0" w:after="120" w:line="360" w:lineRule="auto"/>
        <w:ind w:firstLine="480"/>
        <w:jc w:val="left"/>
      </w:pPr>
      <w:r>
        <w:rPr>
          <w:rFonts w:ascii="Times New Roman" w:hAnsi="Times New Roman" w:eastAsia="宋体"/>
          <w:b w:val="0"/>
          <w:sz w:val="24"/>
        </w:rPr>
        <w:t>后端使用 Spring Boot 3 组织认证授权、用户管理、疾病档案、病历案例、知识文档、知识图谱任务、审计日志、邮件验证码和报告生成等业务模块。实习中重点解决了本地 demo 环境启动失败的问题：由于 H2 数据库中已有旧 Flyway 迁移记录，迁移文件变化后产生 checksum 校验错误，导致后端 8080 端口未能正常启动，前端登录表现为 500。最终方案是只在本地 demo profile 中放宽 Flyway 校验，并保持 Linux 云端 MySQL 迁移策略严格，从而兼顾本地演示可用性和生产环境一致性。</w:t>
      </w:r>
    </w:p>
    <w:p>
      <w:pPr>
        <w:spacing w:before="160" w:after="120" w:line="360" w:lineRule="auto"/>
        <w:ind w:firstLine="0"/>
        <w:jc w:val="left"/>
      </w:pPr>
      <w:r>
        <w:rPr>
          <w:rFonts w:ascii="Times New Roman" w:hAnsi="Times New Roman" w:eastAsia="黑体"/>
          <w:b/>
          <w:sz w:val="24"/>
        </w:rPr>
        <w:t>1.2 Vue3 与前端交互</w:t>
      </w:r>
    </w:p>
    <w:p>
      <w:pPr>
        <w:spacing w:before="0" w:after="120" w:line="360" w:lineRule="auto"/>
        <w:ind w:firstLine="480"/>
        <w:jc w:val="left"/>
      </w:pPr>
      <w:r>
        <w:rPr>
          <w:rFonts w:ascii="Times New Roman" w:hAnsi="Times New Roman" w:eastAsia="宋体"/>
          <w:b w:val="0"/>
          <w:sz w:val="24"/>
        </w:rPr>
        <w:t>前端采用 Vue3、Vite 和 Element Plus，实现登录注册、疾病预测、智能问答、知识图谱、风险大屏、模型训练管理和系统审计等页面。界面优化过程中，重点处理了侧边栏滚动丢失、导航重复、文字过小、按钮换行、图表超宽、Logo 与文字重叠等问题，使管理员、医生和患者角色均能在清晰的功能入口中完成操作。</w:t>
      </w:r>
    </w:p>
    <w:p>
      <w:pPr>
        <w:spacing w:before="0" w:after="160" w:line="240" w:lineRule="auto"/>
        <w:ind w:firstLine="0"/>
        <w:jc w:val="center"/>
      </w:pPr>
      <w:r>
        <w:drawing>
          <wp:inline xmlns:a="http://schemas.openxmlformats.org/drawingml/2006/main">
            <wp:extent cx="5257800" cy="3286125"/>
            <wp:docPr id="2" name="Picture 2"/>
            <wp:cNvGraphicFramePr>
              <a:graphicFrameLocks noChangeAspect="1"/>
            </wp:cNvGraphicFramePr>
            <a:graphic>
              <a:graphicData uri="http://schemas.openxmlformats.org/drawingml/2006/picture">
                <pic:pic>
                  <pic:nvPicPr>
                    <pic:cNvPr id="0" name="01-login-page.jpg"/>
                    <pic:cNvPicPr/>
                  </pic:nvPicPr>
                  <pic:blipFill>
                    <a:blip r:embed="rId12"/>
                    <a:stretch>
                      <a:fillRect/>
                    </a:stretch>
                  </pic:blipFill>
                  <pic:spPr>
                    <a:xfrm>
                      <a:off x="0" y="0"/>
                      <a:ext cx="5257800" cy="3286125"/>
                    </a:xfrm>
                    <a:prstGeom prst="rect"/>
                  </pic:spPr>
                </pic:pic>
              </a:graphicData>
            </a:graphic>
          </wp:inline>
        </w:drawing>
      </w:r>
    </w:p>
    <w:p>
      <w:pPr>
        <w:spacing w:before="0" w:after="160" w:line="240" w:lineRule="auto"/>
        <w:ind w:firstLine="0"/>
        <w:jc w:val="center"/>
      </w:pPr>
      <w:r>
        <w:rPr>
          <w:rFonts w:ascii="Times New Roman" w:hAnsi="Times New Roman" w:eastAsia="宋体"/>
          <w:b w:val="0"/>
          <w:sz w:val="21"/>
        </w:rPr>
        <w:t>图1 MedRisk 登录界面与品牌入口</w:t>
      </w:r>
    </w:p>
    <w:p>
      <w:pPr>
        <w:spacing w:before="160" w:after="120" w:line="360" w:lineRule="auto"/>
        <w:ind w:firstLine="0"/>
        <w:jc w:val="left"/>
      </w:pPr>
      <w:r>
        <w:rPr>
          <w:rFonts w:ascii="Times New Roman" w:hAnsi="Times New Roman" w:eastAsia="黑体"/>
          <w:b/>
          <w:sz w:val="24"/>
        </w:rPr>
        <w:t>1.3 FastAPI 模型服务与机器学习</w:t>
      </w:r>
    </w:p>
    <w:p>
      <w:pPr>
        <w:spacing w:before="0" w:after="120" w:line="360" w:lineRule="auto"/>
        <w:ind w:firstLine="480"/>
        <w:jc w:val="left"/>
      </w:pPr>
      <w:r>
        <w:rPr>
          <w:rFonts w:ascii="Times New Roman" w:hAnsi="Times New Roman" w:eastAsia="宋体"/>
          <w:b w:val="0"/>
          <w:sz w:val="24"/>
        </w:rPr>
        <w:t>模型服务使用 FastAPI 承载风险预测、训练任务、模型版本和模型启用功能。模型体系从单一 XGBoost 扩展为 Logistic Regression、RandomForest、ExtraTrees、HistGradientBoosting、XGBoost 等稳定模型，并预留 LightGBM、CatBoost、TabPFN、TabICL、FT-Transformer 等可选高级模型。训练任务保存模型类型、超参数、评估数据集和启用状态，模型服务重启后能够继续加载已启用版本。</w:t>
      </w:r>
    </w:p>
    <w:p>
      <w:pPr>
        <w:spacing w:before="160" w:after="120" w:line="360" w:lineRule="auto"/>
        <w:ind w:firstLine="0"/>
        <w:jc w:val="left"/>
      </w:pPr>
      <w:r>
        <w:rPr>
          <w:rFonts w:ascii="Times New Roman" w:hAnsi="Times New Roman" w:eastAsia="黑体"/>
          <w:b/>
          <w:sz w:val="24"/>
        </w:rPr>
        <w:t>1.4 Neo4j、GraphRAG 与大模型问答</w:t>
      </w:r>
    </w:p>
    <w:p>
      <w:pPr>
        <w:spacing w:before="0" w:after="120" w:line="360" w:lineRule="auto"/>
        <w:ind w:firstLine="480"/>
        <w:jc w:val="left"/>
      </w:pPr>
      <w:r>
        <w:rPr>
          <w:rFonts w:ascii="Times New Roman" w:hAnsi="Times New Roman" w:eastAsia="宋体"/>
          <w:b w:val="0"/>
          <w:sz w:val="24"/>
        </w:rPr>
        <w:t>Neo4j 用于存储医学知识图谱，为智能问答提供 GraphRAG 检索证据。问答模块接入 OpenAI-compatible 大模型接口，并支持阿里云百炼等服务；系统根据问题内容自动判断日常聊天、医学问答和图片输入，医学问答会检索知识图谱、疾病档案和病历案例，日常聊天则不检索知识库。前端采用流式输出和 Markdown 安全渲染，避免等待完整回答后才显示结果。</w:t>
      </w:r>
    </w:p>
    <w:p>
      <w:pPr>
        <w:spacing w:before="160" w:after="120" w:line="360" w:lineRule="auto"/>
        <w:ind w:firstLine="0"/>
        <w:jc w:val="left"/>
      </w:pPr>
      <w:r>
        <w:rPr>
          <w:rFonts w:ascii="Times New Roman" w:hAnsi="Times New Roman" w:eastAsia="黑体"/>
          <w:b/>
          <w:sz w:val="28"/>
        </w:rPr>
        <w:t>2 项目实践</w:t>
      </w:r>
    </w:p>
    <w:p>
      <w:pPr>
        <w:spacing w:before="0" w:after="120" w:line="360" w:lineRule="auto"/>
        <w:ind w:firstLine="480"/>
        <w:jc w:val="left"/>
      </w:pPr>
      <w:r>
        <w:rPr>
          <w:rFonts w:ascii="Times New Roman" w:hAnsi="Times New Roman" w:eastAsia="宋体"/>
          <w:b w:val="0"/>
          <w:sz w:val="24"/>
        </w:rPr>
        <w:t>主要阐述项目实践过程，重点说明本人参与的问题定位、方案设计、编码测试和部署验证工作。</w:t>
      </w:r>
    </w:p>
    <w:p>
      <w:pPr>
        <w:spacing w:before="160" w:after="120" w:line="360" w:lineRule="auto"/>
        <w:ind w:firstLine="0"/>
        <w:jc w:val="left"/>
      </w:pPr>
      <w:r>
        <w:rPr>
          <w:rFonts w:ascii="Times New Roman" w:hAnsi="Times New Roman" w:eastAsia="黑体"/>
          <w:b/>
          <w:sz w:val="28"/>
        </w:rPr>
        <w:t>2.1 需求分析</w:t>
      </w:r>
    </w:p>
    <w:p>
      <w:pPr>
        <w:spacing w:before="0" w:after="120" w:line="360" w:lineRule="auto"/>
        <w:ind w:firstLine="480"/>
        <w:jc w:val="left"/>
      </w:pPr>
      <w:r>
        <w:rPr>
          <w:rFonts w:ascii="Times New Roman" w:hAnsi="Times New Roman" w:eastAsia="宋体"/>
          <w:b w:val="0"/>
          <w:sz w:val="24"/>
        </w:rPr>
        <w:t>MedRisk 需要解决的核心问题包括：第一，项目本地启动和云端部署不稳定，前端登录失败时难以定位真实原因；第二，Neo4j 连接状态只在图谱管理页刷新，切换页面后状态不一致；第三，知识图谱只能单文档构建，无法稳定完成全量与增量构建；第四，智能问答缺少流式输出、多模态输入和医学知识检索边界；第五，风险预测模型能力单一，缺少多模型训练、评估和启用闭环；第六，管理员界面存在功能重复、审计日志 IP 缺失和布局空白等问题。</w:t>
      </w:r>
    </w:p>
    <w:p>
      <w:pPr>
        <w:spacing w:before="160" w:after="120" w:line="360" w:lineRule="auto"/>
        <w:ind w:firstLine="0"/>
        <w:jc w:val="left"/>
      </w:pPr>
      <w:r>
        <w:rPr>
          <w:rFonts w:ascii="Times New Roman" w:hAnsi="Times New Roman" w:eastAsia="黑体"/>
          <w:b/>
          <w:sz w:val="24"/>
        </w:rPr>
        <w:t>2.1.1 系统目标</w:t>
      </w:r>
    </w:p>
    <w:p>
      <w:pPr>
        <w:spacing w:before="0" w:after="120" w:line="360" w:lineRule="auto"/>
        <w:ind w:firstLine="480"/>
        <w:jc w:val="left"/>
      </w:pPr>
      <w:r>
        <w:rPr>
          <w:rFonts w:ascii="Times New Roman" w:hAnsi="Times New Roman" w:eastAsia="宋体"/>
          <w:b w:val="0"/>
          <w:sz w:val="24"/>
        </w:rPr>
        <w:t>系统目标是构建一个可用于教学演示的医疗疾病风险预测与智能问答平台。功能上需要支持用户登录注册、邮箱验证码、疾病风险预测、报告生成、医学知识库管理、Neo4j 图谱构建与可视化、智能问答、多模态图片问答、模型训练管理、审计日志和云端部署。性能与可靠性上要求本地启动可诊断、远端 Docker Compose 可复现、核心接口健康可检查、单个模块失败不影响其他模块继续运行。</w:t>
      </w:r>
    </w:p>
    <w:p>
      <w:pPr>
        <w:spacing w:before="160" w:after="120" w:line="360" w:lineRule="auto"/>
        <w:ind w:firstLine="0"/>
        <w:jc w:val="left"/>
      </w:pPr>
      <w:r>
        <w:rPr>
          <w:rFonts w:ascii="Times New Roman" w:hAnsi="Times New Roman" w:eastAsia="黑体"/>
          <w:b/>
          <w:sz w:val="28"/>
        </w:rPr>
        <w:t>2.2 系统概要设计</w:t>
      </w:r>
    </w:p>
    <w:p>
      <w:pPr>
        <w:spacing w:before="0" w:after="120" w:line="360" w:lineRule="auto"/>
        <w:ind w:firstLine="480"/>
        <w:jc w:val="left"/>
      </w:pPr>
      <w:r>
        <w:rPr>
          <w:rFonts w:ascii="Times New Roman" w:hAnsi="Times New Roman" w:eastAsia="宋体"/>
          <w:b w:val="0"/>
          <w:sz w:val="24"/>
        </w:rPr>
        <w:t>系统采用前端、业务后端、模型服务和数据存储分层设计。前端通过 Nginx 或 Vite 访问 `/api`，由 Spring Boot 后端统一提供业务接口；模型训练和预测通过 FastAPI 模型服务完成；MySQL 保存用户、预测、训练、审计等结构化数据；Neo4j 保存医学知识实体、文档节点和关系；大模型通过 OpenAI-compatible 配置接入，避免将具体供应商写死在业务代码中。</w:t>
      </w:r>
    </w:p>
    <w:p>
      <w:pPr>
        <w:spacing w:before="0" w:after="160" w:line="240" w:lineRule="auto"/>
        <w:ind w:firstLine="0"/>
        <w:jc w:val="center"/>
      </w:pPr>
      <w:r>
        <w:drawing>
          <wp:inline xmlns:a="http://schemas.openxmlformats.org/drawingml/2006/main">
            <wp:extent cx="5257800" cy="3286125"/>
            <wp:docPr id="3" name="Picture 3"/>
            <wp:cNvGraphicFramePr>
              <a:graphicFrameLocks noChangeAspect="1"/>
            </wp:cNvGraphicFramePr>
            <a:graphic>
              <a:graphicData uri="http://schemas.openxmlformats.org/drawingml/2006/picture">
                <pic:pic>
                  <pic:nvPicPr>
                    <pic:cNvPr id="0" name="02-admin-console.jpg"/>
                    <pic:cNvPicPr/>
                  </pic:nvPicPr>
                  <pic:blipFill>
                    <a:blip r:embed="rId13"/>
                    <a:stretch>
                      <a:fillRect/>
                    </a:stretch>
                  </pic:blipFill>
                  <pic:spPr>
                    <a:xfrm>
                      <a:off x="0" y="0"/>
                      <a:ext cx="5257800" cy="3286125"/>
                    </a:xfrm>
                    <a:prstGeom prst="rect"/>
                  </pic:spPr>
                </pic:pic>
              </a:graphicData>
            </a:graphic>
          </wp:inline>
        </w:drawing>
      </w:r>
    </w:p>
    <w:p>
      <w:pPr>
        <w:spacing w:before="0" w:after="160" w:line="240" w:lineRule="auto"/>
        <w:ind w:firstLine="0"/>
        <w:jc w:val="center"/>
      </w:pPr>
      <w:r>
        <w:rPr>
          <w:rFonts w:ascii="Times New Roman" w:hAnsi="Times New Roman" w:eastAsia="宋体"/>
          <w:b w:val="0"/>
          <w:sz w:val="21"/>
        </w:rPr>
        <w:t>图2 管理员控制台与系统概览</w:t>
      </w:r>
    </w:p>
    <w:p>
      <w:pPr>
        <w:spacing w:before="0" w:after="120" w:line="360" w:lineRule="auto"/>
        <w:ind w:firstLine="480"/>
        <w:jc w:val="left"/>
      </w:pPr>
      <w:r>
        <w:rPr>
          <w:rFonts w:ascii="Times New Roman" w:hAnsi="Times New Roman" w:eastAsia="宋体"/>
          <w:b w:val="0"/>
          <w:sz w:val="24"/>
        </w:rPr>
        <w:t>概要设计中还明确了本地和远端环境差异。本地 Windows 开发必须固定使用 conda MedRisk 环境，后端 demo profile 使用 H2 数据库；云端 med_tencent 使用 Docker Compose 运行 MySQL、Neo4j、后端、前端和模型服务。远端同步时不覆盖 `.env`、数据目录、上传目录、模型目录、日志目录和 Docker 卷，保证服务可持续运行。</w:t>
      </w:r>
    </w:p>
    <w:p>
      <w:pPr>
        <w:spacing w:before="160" w:after="120" w:line="360" w:lineRule="auto"/>
        <w:ind w:firstLine="0"/>
        <w:jc w:val="left"/>
      </w:pPr>
      <w:r>
        <w:rPr>
          <w:rFonts w:ascii="Times New Roman" w:hAnsi="Times New Roman" w:eastAsia="黑体"/>
          <w:b/>
          <w:sz w:val="28"/>
        </w:rPr>
        <w:t>2.3 系统详细设计</w:t>
      </w:r>
    </w:p>
    <w:p>
      <w:pPr>
        <w:spacing w:before="0" w:after="120" w:line="360" w:lineRule="auto"/>
        <w:ind w:firstLine="480"/>
        <w:jc w:val="left"/>
      </w:pPr>
      <w:r>
        <w:rPr>
          <w:rFonts w:ascii="Times New Roman" w:hAnsi="Times New Roman" w:eastAsia="宋体"/>
          <w:b w:val="0"/>
          <w:sz w:val="24"/>
        </w:rPr>
        <w:t>疾病预测模块采用表单化输入和模型解释输出。用户选择病种后填写年龄、血糖、BMI、血压、家族史等指标，后端调用模型服务返回风险等级、置信度和主要风险因素。结果页使用平面 SCI 风格可视化展示因素贡献，避免三维图在报告和页面中造成阅读负担。</w:t>
      </w:r>
    </w:p>
    <w:p>
      <w:pPr>
        <w:spacing w:before="0" w:after="160" w:line="240" w:lineRule="auto"/>
        <w:ind w:firstLine="0"/>
        <w:jc w:val="center"/>
      </w:pPr>
      <w:r>
        <w:drawing>
          <wp:inline xmlns:a="http://schemas.openxmlformats.org/drawingml/2006/main">
            <wp:extent cx="5257800" cy="3286125"/>
            <wp:docPr id="4" name="Picture 4"/>
            <wp:cNvGraphicFramePr>
              <a:graphicFrameLocks noChangeAspect="1"/>
            </wp:cNvGraphicFramePr>
            <a:graphic>
              <a:graphicData uri="http://schemas.openxmlformats.org/drawingml/2006/picture">
                <pic:pic>
                  <pic:nvPicPr>
                    <pic:cNvPr id="0" name="04-disease-predict-result.jpg"/>
                    <pic:cNvPicPr/>
                  </pic:nvPicPr>
                  <pic:blipFill>
                    <a:blip r:embed="rId14"/>
                    <a:stretch>
                      <a:fillRect/>
                    </a:stretch>
                  </pic:blipFill>
                  <pic:spPr>
                    <a:xfrm>
                      <a:off x="0" y="0"/>
                      <a:ext cx="5257800" cy="3286125"/>
                    </a:xfrm>
                    <a:prstGeom prst="rect"/>
                  </pic:spPr>
                </pic:pic>
              </a:graphicData>
            </a:graphic>
          </wp:inline>
        </w:drawing>
      </w:r>
    </w:p>
    <w:p>
      <w:pPr>
        <w:spacing w:before="0" w:after="160" w:line="240" w:lineRule="auto"/>
        <w:ind w:firstLine="0"/>
        <w:jc w:val="center"/>
      </w:pPr>
      <w:r>
        <w:rPr>
          <w:rFonts w:ascii="Times New Roman" w:hAnsi="Times New Roman" w:eastAsia="宋体"/>
          <w:b w:val="0"/>
          <w:sz w:val="21"/>
        </w:rPr>
        <w:t>图3 疾病风险预测结果与因素解释</w:t>
      </w:r>
    </w:p>
    <w:p>
      <w:pPr>
        <w:spacing w:before="0" w:after="120" w:line="360" w:lineRule="auto"/>
        <w:ind w:firstLine="480"/>
        <w:jc w:val="left"/>
      </w:pPr>
      <w:r>
        <w:rPr>
          <w:rFonts w:ascii="Times New Roman" w:hAnsi="Times New Roman" w:eastAsia="宋体"/>
          <w:b w:val="0"/>
          <w:sz w:val="24"/>
        </w:rPr>
        <w:t>知识图谱模块分为图谱管理和图谱可视化。图谱管理负责 Neo4j 健康检查、全量重建、增量构建和失败原因展示；图谱可视化保留三维展示，提供节点类型、关系类型、布局、标签显示和可见范围筛选。构建逻辑采用逐文档处理，单个文档失败时记录原因并继续处理后续文档，避免批量任务整体中断。</w:t>
      </w:r>
    </w:p>
    <w:p>
      <w:pPr>
        <w:spacing w:before="0" w:after="160" w:line="240" w:lineRule="auto"/>
        <w:ind w:firstLine="0"/>
        <w:jc w:val="center"/>
      </w:pPr>
      <w:r>
        <w:drawing>
          <wp:inline xmlns:a="http://schemas.openxmlformats.org/drawingml/2006/main">
            <wp:extent cx="5257800" cy="3286125"/>
            <wp:docPr id="5" name="Picture 5"/>
            <wp:cNvGraphicFramePr>
              <a:graphicFrameLocks noChangeAspect="1"/>
            </wp:cNvGraphicFramePr>
            <a:graphic>
              <a:graphicData uri="http://schemas.openxmlformats.org/drawingml/2006/picture">
                <pic:pic>
                  <pic:nvPicPr>
                    <pic:cNvPr id="0" name="07-knowledge-graph-3d.jpg"/>
                    <pic:cNvPicPr/>
                  </pic:nvPicPr>
                  <pic:blipFill>
                    <a:blip r:embed="rId15"/>
                    <a:stretch>
                      <a:fillRect/>
                    </a:stretch>
                  </pic:blipFill>
                  <pic:spPr>
                    <a:xfrm>
                      <a:off x="0" y="0"/>
                      <a:ext cx="5257800" cy="3286125"/>
                    </a:xfrm>
                    <a:prstGeom prst="rect"/>
                  </pic:spPr>
                </pic:pic>
              </a:graphicData>
            </a:graphic>
          </wp:inline>
        </w:drawing>
      </w:r>
    </w:p>
    <w:p>
      <w:pPr>
        <w:spacing w:before="0" w:after="160" w:line="240" w:lineRule="auto"/>
        <w:ind w:firstLine="0"/>
        <w:jc w:val="center"/>
      </w:pPr>
      <w:r>
        <w:rPr>
          <w:rFonts w:ascii="Times New Roman" w:hAnsi="Times New Roman" w:eastAsia="宋体"/>
          <w:b w:val="0"/>
          <w:sz w:val="21"/>
        </w:rPr>
        <w:t>图4 医学知识图谱三维可视化</w:t>
      </w:r>
    </w:p>
    <w:p>
      <w:pPr>
        <w:spacing w:before="0" w:after="120" w:line="360" w:lineRule="auto"/>
        <w:ind w:firstLine="480"/>
        <w:jc w:val="left"/>
      </w:pPr>
      <w:r>
        <w:rPr>
          <w:rFonts w:ascii="Times New Roman" w:hAnsi="Times New Roman" w:eastAsia="宋体"/>
          <w:b w:val="0"/>
          <w:sz w:val="24"/>
        </w:rPr>
        <w:t>智能问答模块使用会话列表和问答窗口布局，支持普通文字问题、医学问答、多模态图片输入和流式输出。系统会先判断问题类型，医学问题检索知识图谱、疾病档案和病历案例，日常聊天不检索。返回内容按标准 Markdown 渲染，推理过程和回答正文均可逐段显示，问诊内容可同步到导出的风险报告中。</w:t>
      </w:r>
    </w:p>
    <w:p>
      <w:pPr>
        <w:spacing w:before="0" w:after="160" w:line="240" w:lineRule="auto"/>
        <w:ind w:firstLine="0"/>
        <w:jc w:val="center"/>
      </w:pPr>
      <w:r>
        <w:drawing>
          <wp:inline xmlns:a="http://schemas.openxmlformats.org/drawingml/2006/main">
            <wp:extent cx="5257800" cy="3286125"/>
            <wp:docPr id="6" name="Picture 6"/>
            <wp:cNvGraphicFramePr>
              <a:graphicFrameLocks noChangeAspect="1"/>
            </wp:cNvGraphicFramePr>
            <a:graphic>
              <a:graphicData uri="http://schemas.openxmlformats.org/drawingml/2006/picture">
                <pic:pic>
                  <pic:nvPicPr>
                    <pic:cNvPr id="0" name="06-qa-streaming-answer.jpg"/>
                    <pic:cNvPicPr/>
                  </pic:nvPicPr>
                  <pic:blipFill>
                    <a:blip r:embed="rId16"/>
                    <a:stretch>
                      <a:fillRect/>
                    </a:stretch>
                  </pic:blipFill>
                  <pic:spPr>
                    <a:xfrm>
                      <a:off x="0" y="0"/>
                      <a:ext cx="5257800" cy="3286125"/>
                    </a:xfrm>
                    <a:prstGeom prst="rect"/>
                  </pic:spPr>
                </pic:pic>
              </a:graphicData>
            </a:graphic>
          </wp:inline>
        </w:drawing>
      </w:r>
    </w:p>
    <w:p>
      <w:pPr>
        <w:spacing w:before="0" w:after="160" w:line="240" w:lineRule="auto"/>
        <w:ind w:firstLine="0"/>
        <w:jc w:val="center"/>
      </w:pPr>
      <w:r>
        <w:rPr>
          <w:rFonts w:ascii="Times New Roman" w:hAnsi="Times New Roman" w:eastAsia="宋体"/>
          <w:b w:val="0"/>
          <w:sz w:val="21"/>
        </w:rPr>
        <w:t>图5 智能问答流式输出与医学检索结果</w:t>
      </w:r>
    </w:p>
    <w:p>
      <w:pPr>
        <w:spacing w:before="0" w:after="120" w:line="360" w:lineRule="auto"/>
        <w:ind w:firstLine="480"/>
        <w:jc w:val="left"/>
      </w:pPr>
      <w:r>
        <w:rPr>
          <w:rFonts w:ascii="Times New Roman" w:hAnsi="Times New Roman" w:eastAsia="宋体"/>
          <w:b w:val="0"/>
          <w:sz w:val="24"/>
        </w:rPr>
        <w:t>模型训练管理模块包含模型版本、数据集管理、训练任务、模型评估、模型反馈和大模型配置。训练表单根据模型类型显示不同超参数，默认稳定模型可以直接训练，缺少高级依赖的模型会显示不可用原因。评估指标包括 Accuracy、Precision、Recall、Specificity、F1、ROC-AUC、PR-AUC、LogLoss、Brier Score 和混淆矩阵等，适合医学风险分类场景。</w:t>
      </w:r>
    </w:p>
    <w:p>
      <w:pPr>
        <w:spacing w:before="0" w:after="160" w:line="240" w:lineRule="auto"/>
        <w:ind w:firstLine="0"/>
        <w:jc w:val="center"/>
      </w:pPr>
      <w:r>
        <w:drawing>
          <wp:inline xmlns:a="http://schemas.openxmlformats.org/drawingml/2006/main">
            <wp:extent cx="5257800" cy="3286125"/>
            <wp:docPr id="7" name="Picture 7"/>
            <wp:cNvGraphicFramePr>
              <a:graphicFrameLocks noChangeAspect="1"/>
            </wp:cNvGraphicFramePr>
            <a:graphic>
              <a:graphicData uri="http://schemas.openxmlformats.org/drawingml/2006/picture">
                <pic:pic>
                  <pic:nvPicPr>
                    <pic:cNvPr id="0" name="08-training-management.jpg"/>
                    <pic:cNvPicPr/>
                  </pic:nvPicPr>
                  <pic:blipFill>
                    <a:blip r:embed="rId17"/>
                    <a:stretch>
                      <a:fillRect/>
                    </a:stretch>
                  </pic:blipFill>
                  <pic:spPr>
                    <a:xfrm>
                      <a:off x="0" y="0"/>
                      <a:ext cx="5257800" cy="3286125"/>
                    </a:xfrm>
                    <a:prstGeom prst="rect"/>
                  </pic:spPr>
                </pic:pic>
              </a:graphicData>
            </a:graphic>
          </wp:inline>
        </w:drawing>
      </w:r>
    </w:p>
    <w:p>
      <w:pPr>
        <w:spacing w:before="0" w:after="160" w:line="240" w:lineRule="auto"/>
        <w:ind w:firstLine="0"/>
        <w:jc w:val="center"/>
      </w:pPr>
      <w:r>
        <w:rPr>
          <w:rFonts w:ascii="Times New Roman" w:hAnsi="Times New Roman" w:eastAsia="宋体"/>
          <w:b w:val="0"/>
          <w:sz w:val="21"/>
        </w:rPr>
        <w:t>图6 模型训练管理与任务配置</w:t>
      </w:r>
    </w:p>
    <w:p>
      <w:pPr>
        <w:spacing w:before="0" w:after="120" w:line="360" w:lineRule="auto"/>
        <w:ind w:firstLine="480"/>
        <w:jc w:val="left"/>
      </w:pPr>
      <w:r>
        <w:rPr>
          <w:rFonts w:ascii="Times New Roman" w:hAnsi="Times New Roman" w:eastAsia="宋体"/>
          <w:b w:val="0"/>
          <w:sz w:val="24"/>
        </w:rPr>
        <w:t>审计日志模块统一记录用户操作、资源类型、资源 ID、请求 IP 和时间。IP 解析优先使用 `X-Forwarded-For`，其次使用 `X-Real-IP` 和远端地址；对于流式问答等异步场景，显式传递请求 IP，避免后台线程丢失上下文。系统还预留 IP 黑名单，用于阻断异常来源访问。</w:t>
      </w:r>
    </w:p>
    <w:p>
      <w:pPr>
        <w:spacing w:before="0" w:after="160" w:line="240" w:lineRule="auto"/>
        <w:ind w:firstLine="0"/>
        <w:jc w:val="center"/>
      </w:pPr>
      <w:r>
        <w:drawing>
          <wp:inline xmlns:a="http://schemas.openxmlformats.org/drawingml/2006/main">
            <wp:extent cx="5257800" cy="3286125"/>
            <wp:docPr id="8" name="Picture 8"/>
            <wp:cNvGraphicFramePr>
              <a:graphicFrameLocks noChangeAspect="1"/>
            </wp:cNvGraphicFramePr>
            <a:graphic>
              <a:graphicData uri="http://schemas.openxmlformats.org/drawingml/2006/picture">
                <pic:pic>
                  <pic:nvPicPr>
                    <pic:cNvPr id="0" name="09-audit-log-ip.jpg"/>
                    <pic:cNvPicPr/>
                  </pic:nvPicPr>
                  <pic:blipFill>
                    <a:blip r:embed="rId18"/>
                    <a:stretch>
                      <a:fillRect/>
                    </a:stretch>
                  </pic:blipFill>
                  <pic:spPr>
                    <a:xfrm>
                      <a:off x="0" y="0"/>
                      <a:ext cx="5257800" cy="3286125"/>
                    </a:xfrm>
                    <a:prstGeom prst="rect"/>
                  </pic:spPr>
                </pic:pic>
              </a:graphicData>
            </a:graphic>
          </wp:inline>
        </w:drawing>
      </w:r>
    </w:p>
    <w:p>
      <w:pPr>
        <w:spacing w:before="0" w:after="160" w:line="240" w:lineRule="auto"/>
        <w:ind w:firstLine="0"/>
        <w:jc w:val="center"/>
      </w:pPr>
      <w:r>
        <w:rPr>
          <w:rFonts w:ascii="Times New Roman" w:hAnsi="Times New Roman" w:eastAsia="宋体"/>
          <w:b w:val="0"/>
          <w:sz w:val="21"/>
        </w:rPr>
        <w:t>图7 审计日志中的请求 IP 记录</w:t>
      </w:r>
    </w:p>
    <w:p>
      <w:pPr>
        <w:spacing w:before="160" w:after="120" w:line="360" w:lineRule="auto"/>
        <w:ind w:firstLine="0"/>
        <w:jc w:val="left"/>
      </w:pPr>
      <w:r>
        <w:rPr>
          <w:rFonts w:ascii="Times New Roman" w:hAnsi="Times New Roman" w:eastAsia="黑体"/>
          <w:b/>
          <w:sz w:val="28"/>
        </w:rPr>
        <w:t>2.4 系统编码与测试</w:t>
      </w:r>
    </w:p>
    <w:p>
      <w:pPr>
        <w:spacing w:before="0" w:after="120" w:line="360" w:lineRule="auto"/>
        <w:ind w:firstLine="480"/>
        <w:jc w:val="left"/>
      </w:pPr>
      <w:r>
        <w:rPr>
          <w:rFonts w:ascii="Times New Roman" w:hAnsi="Times New Roman" w:eastAsia="宋体"/>
          <w:b w:val="0"/>
          <w:sz w:val="24"/>
        </w:rPr>
        <w:t>编码阶段按照模块逐步推进。启动脚本中固化 conda MedRisk 解析、端口清理、依赖检查和后端 demo profile；后端增加邮件验证码、LLM profile、请求 IP 上下文、图谱批量构建和报告同步等能力；前端重构侧栏、登录页、预测页、问答页和管理页；模型服务扩展多模型 adapter 和公开数据集评估能力。</w:t>
      </w:r>
    </w:p>
    <w:p>
      <w:pPr>
        <w:spacing w:before="0" w:after="120" w:line="360" w:lineRule="auto"/>
        <w:ind w:firstLine="480"/>
        <w:jc w:val="left"/>
      </w:pPr>
      <w:r>
        <w:rPr>
          <w:rFonts w:ascii="Times New Roman" w:hAnsi="Times New Roman" w:eastAsia="宋体"/>
          <w:b w:val="0"/>
          <w:sz w:val="24"/>
        </w:rPr>
        <w:t>测试阶段包括单元测试、构建测试、接口测试、远端健康检查和人工 UI 验证。后端使用 `mvn test` 验证认证、审计、图谱、问答和报告；前端使用 `npm run test` 与 `npm run build` 验证组件和生产构建；模型服务使用 conda MedRisk Python 执行 pytest；云端使用 `docker compose config` 和 `/api/health` 验证服务编排与后端健康状态。</w:t>
      </w:r>
    </w:p>
    <w:p>
      <w:pPr>
        <w:spacing w:before="0" w:after="160" w:line="240" w:lineRule="auto"/>
        <w:ind w:firstLine="0"/>
        <w:jc w:val="center"/>
      </w:pPr>
      <w:r>
        <w:drawing>
          <wp:inline xmlns:a="http://schemas.openxmlformats.org/drawingml/2006/main">
            <wp:extent cx="5257800" cy="1037724"/>
            <wp:docPr id="9" name="Picture 9"/>
            <wp:cNvGraphicFramePr>
              <a:graphicFrameLocks noChangeAspect="1"/>
            </wp:cNvGraphicFramePr>
            <a:graphic>
              <a:graphicData uri="http://schemas.openxmlformats.org/drawingml/2006/picture">
                <pic:pic>
                  <pic:nvPicPr>
                    <pic:cNvPr id="0" name="10-health-check.jpg"/>
                    <pic:cNvPicPr/>
                  </pic:nvPicPr>
                  <pic:blipFill>
                    <a:blip r:embed="rId19"/>
                    <a:stretch>
                      <a:fillRect/>
                    </a:stretch>
                  </pic:blipFill>
                  <pic:spPr>
                    <a:xfrm>
                      <a:off x="0" y="0"/>
                      <a:ext cx="5257800" cy="1037724"/>
                    </a:xfrm>
                    <a:prstGeom prst="rect"/>
                  </pic:spPr>
                </pic:pic>
              </a:graphicData>
            </a:graphic>
          </wp:inline>
        </w:drawing>
      </w:r>
    </w:p>
    <w:p>
      <w:pPr>
        <w:spacing w:before="0" w:after="160" w:line="240" w:lineRule="auto"/>
        <w:ind w:firstLine="0"/>
        <w:jc w:val="center"/>
      </w:pPr>
      <w:r>
        <w:rPr>
          <w:rFonts w:ascii="Times New Roman" w:hAnsi="Times New Roman" w:eastAsia="宋体"/>
          <w:b w:val="0"/>
          <w:sz w:val="21"/>
        </w:rPr>
        <w:t>图8 云端后端健康检查结果</w:t>
      </w:r>
    </w:p>
    <w:p>
      <w:pPr>
        <w:spacing w:before="0" w:after="120" w:line="360" w:lineRule="auto"/>
        <w:ind w:firstLine="480"/>
        <w:jc w:val="left"/>
      </w:pPr>
      <w:r>
        <w:rPr>
          <w:rFonts w:ascii="Times New Roman" w:hAnsi="Times New Roman" w:eastAsia="宋体"/>
          <w:b w:val="0"/>
          <w:sz w:val="24"/>
        </w:rPr>
        <w:t>在远端验证时，`81.71.65.98:5241/api/health` 返回 UP，说明后端服务可用。由于截图时 `81.71.65.98:80` 返回 502，结果展示截图使用实际可用的 5241 入口完成，并在交付目录中保留入口检查记录。该问题说明云端反向代理仍需继续排查，但不影响本次平台主要功能展示。</w:t>
      </w:r>
    </w:p>
    <w:p>
      <w:pPr>
        <w:spacing w:before="160" w:after="120" w:line="360" w:lineRule="auto"/>
        <w:ind w:firstLine="0"/>
        <w:jc w:val="left"/>
      </w:pPr>
      <w:r>
        <w:rPr>
          <w:rFonts w:ascii="Times New Roman" w:hAnsi="Times New Roman" w:eastAsia="黑体"/>
          <w:b/>
          <w:sz w:val="28"/>
        </w:rPr>
        <w:t>2.5 结束语</w:t>
      </w:r>
    </w:p>
    <w:p>
      <w:pPr>
        <w:spacing w:before="160" w:after="120" w:line="360" w:lineRule="auto"/>
        <w:ind w:firstLine="0"/>
        <w:jc w:val="left"/>
      </w:pPr>
      <w:r>
        <w:rPr>
          <w:rFonts w:ascii="Times New Roman" w:hAnsi="Times New Roman" w:eastAsia="黑体"/>
          <w:b/>
          <w:sz w:val="24"/>
        </w:rPr>
        <w:t>2.5.1 项目工作小结</w:t>
      </w:r>
    </w:p>
    <w:p>
      <w:pPr>
        <w:spacing w:before="0" w:after="120" w:line="360" w:lineRule="auto"/>
        <w:ind w:firstLine="480"/>
        <w:jc w:val="left"/>
      </w:pPr>
      <w:r>
        <w:rPr>
          <w:rFonts w:ascii="Times New Roman" w:hAnsi="Times New Roman" w:eastAsia="宋体"/>
          <w:b w:val="0"/>
          <w:sz w:val="24"/>
        </w:rPr>
        <w:t>本次项目实践完成了 MedRisk 平台从启动修复、核心功能完善到云端验证的较完整迭代。项目不仅实现了疾病风险预测、智能问答、知识图谱、模型训练和审计日志等功能，还解决了本地启动失败、Neo4j 状态不一致、图谱无法批量构建、问答等待时间长、页面布局不稳定和审计 IP 缺失等实际工程问题。通过这些工作，系统的可用性、可维护性和演示效果均得到提升。</w:t>
      </w:r>
    </w:p>
    <w:p>
      <w:pPr>
        <w:spacing w:before="160" w:after="120" w:line="360" w:lineRule="auto"/>
        <w:ind w:firstLine="0"/>
        <w:jc w:val="left"/>
      </w:pPr>
      <w:r>
        <w:rPr>
          <w:rFonts w:ascii="Times New Roman" w:hAnsi="Times New Roman" w:eastAsia="黑体"/>
          <w:b/>
          <w:sz w:val="24"/>
        </w:rPr>
        <w:t>2.5.2 工程伦理审查与评价</w:t>
      </w:r>
    </w:p>
    <w:p>
      <w:pPr>
        <w:spacing w:before="0" w:after="120" w:line="360" w:lineRule="auto"/>
        <w:ind w:firstLine="480"/>
        <w:jc w:val="left"/>
      </w:pPr>
      <w:r>
        <w:rPr>
          <w:rFonts w:ascii="Times New Roman" w:hAnsi="Times New Roman" w:eastAsia="宋体"/>
          <w:b w:val="0"/>
          <w:sz w:val="24"/>
        </w:rPr>
        <w:t>医疗健康软件必须重视社会、健康、安全、隐私和法律因素。MedRisk 在页面和报告中持续提示系统仅用于教学演示和健康风险提示，不能替代医生诊断；用户密码、邮箱授权码和第三方 API Key 不写入源码和文档；审计日志记录请求 IP 便于追踪异常操作；大模型回答设置医疗边界，避免将普通模型输出误认为正式诊断。项目的积极意义在于帮助用户理解健康风险和医学知识，但其局限也很明确：模型预测依赖训练数据和特征质量，问答结果需要结合医生意见使用。</w:t>
      </w:r>
    </w:p>
    <w:p>
      <w:pPr>
        <w:spacing w:before="160" w:after="120" w:line="360" w:lineRule="auto"/>
        <w:ind w:firstLine="0"/>
        <w:jc w:val="left"/>
      </w:pPr>
      <w:r>
        <w:rPr>
          <w:rFonts w:ascii="Times New Roman" w:hAnsi="Times New Roman" w:eastAsia="黑体"/>
          <w:b/>
          <w:sz w:val="24"/>
        </w:rPr>
        <w:t>2.5.3 团队协作工作总结</w:t>
      </w:r>
    </w:p>
    <w:p>
      <w:pPr>
        <w:spacing w:before="0" w:after="120" w:line="360" w:lineRule="auto"/>
        <w:ind w:firstLine="480"/>
        <w:jc w:val="left"/>
      </w:pPr>
      <w:r>
        <w:rPr>
          <w:rFonts w:ascii="Times New Roman" w:hAnsi="Times New Roman" w:eastAsia="宋体"/>
          <w:b w:val="0"/>
          <w:sz w:val="24"/>
        </w:rPr>
        <w:t>在综合项目实践中，我主要承担问题排查、后端与模型服务联调、前端页面优化、云端部署验证和报告整理等工作。开发过程需要在需求、实现、测试和部署之间反复沟通，例如用户界面的侧栏、Logo、问答模式和可视化方案多次调整，最终形成更符合使用场景的版本。通过实践，我认识到团队项目中需求确认、版本记录、接口约定和测试闭环同样重要，不能只关注代码实现本身。</w:t>
      </w:r>
    </w:p>
    <w:p>
      <w:pPr>
        <w:spacing w:before="160" w:after="120" w:line="360" w:lineRule="auto"/>
        <w:ind w:firstLine="0"/>
        <w:jc w:val="left"/>
      </w:pPr>
      <w:r>
        <w:rPr>
          <w:rFonts w:ascii="Times New Roman" w:hAnsi="Times New Roman" w:eastAsia="黑体"/>
          <w:b/>
          <w:sz w:val="24"/>
        </w:rPr>
        <w:t>2.5.4 职业素养总结</w:t>
      </w:r>
    </w:p>
    <w:p>
      <w:pPr>
        <w:spacing w:before="0" w:after="120" w:line="360" w:lineRule="auto"/>
        <w:ind w:firstLine="480"/>
        <w:jc w:val="left"/>
      </w:pPr>
      <w:r>
        <w:rPr>
          <w:rFonts w:ascii="Times New Roman" w:hAnsi="Times New Roman" w:eastAsia="宋体"/>
          <w:b w:val="0"/>
          <w:sz w:val="24"/>
        </w:rPr>
        <w:t>本次实习使我进一步理解了计算机工程师在真实项目中的责任。面对启动失败、远端代理异常、图谱构建失败和问答接口不稳定等问题，需要先定位根因，再设计可复现的修复方案，并通过测试验证结果。对于涉及医疗和个人信息的系统，更要保持谨慎，避免泄露密钥和个人数据，避免夸大模型能力。整个过程提高了我分析复杂工程问题、编写文档、维护部署环境和进行系统性测试的能力。</w:t>
      </w:r>
    </w:p>
    <w:p>
      <w:pPr>
        <w:spacing w:before="160" w:after="120" w:line="360" w:lineRule="auto"/>
        <w:ind w:firstLine="0"/>
        <w:jc w:val="left"/>
      </w:pPr>
      <w:r>
        <w:rPr>
          <w:rFonts w:ascii="Times New Roman" w:hAnsi="Times New Roman" w:eastAsia="黑体"/>
          <w:b/>
          <w:sz w:val="28"/>
        </w:rPr>
        <w:t>2.6 参考文献</w:t>
      </w:r>
    </w:p>
    <w:p>
      <w:pPr>
        <w:spacing w:before="0" w:after="80" w:line="240" w:lineRule="auto"/>
        <w:ind w:firstLine="0"/>
        <w:jc w:val="left"/>
      </w:pPr>
      <w:r>
        <w:rPr>
          <w:rFonts w:ascii="Times New Roman" w:hAnsi="Times New Roman" w:eastAsia="宋体"/>
          <w:b w:val="0"/>
          <w:sz w:val="21"/>
        </w:rPr>
        <w:t>[1] Craig Walls. Spring in Action[M]. Manning Publications, 2022.</w:t>
      </w:r>
    </w:p>
    <w:p>
      <w:pPr>
        <w:spacing w:before="0" w:after="80" w:line="240" w:lineRule="auto"/>
        <w:ind w:firstLine="0"/>
        <w:jc w:val="left"/>
      </w:pPr>
      <w:r>
        <w:rPr>
          <w:rFonts w:ascii="Times New Roman" w:hAnsi="Times New Roman" w:eastAsia="宋体"/>
          <w:b w:val="0"/>
          <w:sz w:val="21"/>
        </w:rPr>
        <w:t>[2] Martin Fowler. Patterns of Enterprise Application Architecture[M]. Addison-Wesley, 2002.</w:t>
      </w:r>
    </w:p>
    <w:p>
      <w:pPr>
        <w:spacing w:before="0" w:after="80" w:line="240" w:lineRule="auto"/>
        <w:ind w:firstLine="0"/>
        <w:jc w:val="left"/>
      </w:pPr>
      <w:r>
        <w:rPr>
          <w:rFonts w:ascii="Times New Roman" w:hAnsi="Times New Roman" w:eastAsia="宋体"/>
          <w:b w:val="0"/>
          <w:sz w:val="21"/>
        </w:rPr>
        <w:t>[3] Ian Goodfellow, Yoshua Bengio, Aaron Courville. Deep Learning[M]. MIT Press, 2016.</w:t>
      </w:r>
    </w:p>
    <w:p>
      <w:pPr>
        <w:spacing w:before="0" w:after="80" w:line="240" w:lineRule="auto"/>
        <w:ind w:firstLine="0"/>
        <w:jc w:val="left"/>
      </w:pPr>
      <w:r>
        <w:rPr>
          <w:rFonts w:ascii="Times New Roman" w:hAnsi="Times New Roman" w:eastAsia="宋体"/>
          <w:b w:val="0"/>
          <w:sz w:val="21"/>
        </w:rPr>
        <w:t>[4] Spring Boot Reference Documentation[EB/OL]. https://docs.spring.io/spring-boot/.</w:t>
      </w:r>
    </w:p>
    <w:p>
      <w:pPr>
        <w:spacing w:before="0" w:after="80" w:line="240" w:lineRule="auto"/>
        <w:ind w:firstLine="0"/>
        <w:jc w:val="left"/>
      </w:pPr>
      <w:r>
        <w:rPr>
          <w:rFonts w:ascii="Times New Roman" w:hAnsi="Times New Roman" w:eastAsia="宋体"/>
          <w:b w:val="0"/>
          <w:sz w:val="21"/>
        </w:rPr>
        <w:t>[5] Vue.js Guide[EB/OL]. https://vuejs.org/guide/.</w:t>
      </w:r>
    </w:p>
    <w:p>
      <w:pPr>
        <w:spacing w:before="0" w:after="80" w:line="240" w:lineRule="auto"/>
        <w:ind w:firstLine="0"/>
        <w:jc w:val="left"/>
      </w:pPr>
      <w:r>
        <w:rPr>
          <w:rFonts w:ascii="Times New Roman" w:hAnsi="Times New Roman" w:eastAsia="宋体"/>
          <w:b w:val="0"/>
          <w:sz w:val="21"/>
        </w:rPr>
        <w:t>[6] FastAPI Documentation[EB/OL]. https://fastapi.tiangolo.com/.</w:t>
      </w:r>
    </w:p>
    <w:p>
      <w:pPr>
        <w:spacing w:before="0" w:after="80" w:line="240" w:lineRule="auto"/>
        <w:ind w:firstLine="0"/>
        <w:jc w:val="left"/>
      </w:pPr>
      <w:r>
        <w:rPr>
          <w:rFonts w:ascii="Times New Roman" w:hAnsi="Times New Roman" w:eastAsia="宋体"/>
          <w:b w:val="0"/>
          <w:sz w:val="21"/>
        </w:rPr>
        <w:t>[7] Neo4j Cypher Manual[EB/OL]. https://neo4j.com/docs/cypher-manual/.</w:t>
      </w:r>
    </w:p>
    <w:p>
      <w:pPr>
        <w:spacing w:before="0" w:after="80" w:line="240" w:lineRule="auto"/>
        <w:ind w:firstLine="0"/>
        <w:jc w:val="left"/>
      </w:pPr>
      <w:r>
        <w:rPr>
          <w:rFonts w:ascii="Times New Roman" w:hAnsi="Times New Roman" w:eastAsia="宋体"/>
          <w:b w:val="0"/>
          <w:sz w:val="21"/>
        </w:rPr>
        <w:t>[8] Docker Compose Documentation[EB/OL]. https://docs.docker.com/compose/.</w:t>
      </w:r>
    </w:p>
    <w:p>
      <w:pPr>
        <w:spacing w:before="0" w:after="80" w:line="240" w:lineRule="auto"/>
        <w:ind w:firstLine="0"/>
        <w:jc w:val="left"/>
      </w:pPr>
      <w:r>
        <w:rPr>
          <w:rFonts w:ascii="Times New Roman" w:hAnsi="Times New Roman" w:eastAsia="宋体"/>
          <w:b w:val="0"/>
          <w:sz w:val="21"/>
        </w:rPr>
        <w:t>[9] scikit-learn User Guide[EB/OL]. https://scikit-learn.org/stable/user_guide.html.</w:t>
      </w:r>
    </w:p>
    <w:p>
      <w:pPr>
        <w:spacing w:before="0" w:after="80" w:line="240" w:lineRule="auto"/>
        <w:ind w:firstLine="0"/>
        <w:jc w:val="left"/>
      </w:pPr>
      <w:r>
        <w:rPr>
          <w:rFonts w:ascii="Times New Roman" w:hAnsi="Times New Roman" w:eastAsia="宋体"/>
          <w:b w:val="0"/>
          <w:sz w:val="21"/>
        </w:rPr>
        <w:t>[10] XGBoost Documentation[EB/OL]. https://xgboost.readthedocs.io/.</w:t>
      </w:r>
    </w:p>
    <w:p>
      <w:pPr>
        <w:spacing w:before="0" w:after="80" w:line="240" w:lineRule="auto"/>
        <w:ind w:firstLine="0"/>
        <w:jc w:val="left"/>
      </w:pPr>
      <w:r>
        <w:rPr>
          <w:rFonts w:ascii="Times New Roman" w:hAnsi="Times New Roman" w:eastAsia="宋体"/>
          <w:b w:val="0"/>
          <w:sz w:val="21"/>
        </w:rPr>
        <w:t>[11] 阿里云百炼 OpenAI 兼容接口文档[EB/OL]. https://help.aliyun.com/zh/model-studio/.</w:t>
      </w:r>
    </w:p>
    <w:p>
      <w:pPr>
        <w:spacing w:before="0" w:after="80" w:line="240" w:lineRule="auto"/>
        <w:ind w:firstLine="0"/>
        <w:jc w:val="left"/>
      </w:pPr>
      <w:r>
        <w:rPr>
          <w:rFonts w:ascii="Times New Roman" w:hAnsi="Times New Roman" w:eastAsia="宋体"/>
          <w:b w:val="0"/>
          <w:sz w:val="21"/>
        </w:rPr>
        <w:t>[12] CDC BRFSS Annual Survey Data[EB/OL]. https://www.cdc.gov/brfss/annual_data/.</w:t>
      </w:r>
    </w:p>
    <w:p>
      <w:pPr>
        <w:spacing w:before="160" w:after="120" w:line="360" w:lineRule="auto"/>
        <w:ind w:firstLine="0"/>
        <w:jc w:val="left"/>
      </w:pPr>
      <w:r>
        <w:rPr>
          <w:rFonts w:ascii="Times New Roman" w:hAnsi="Times New Roman" w:eastAsia="黑体"/>
          <w:b/>
          <w:sz w:val="30"/>
        </w:rPr>
        <w:t>三、实习体会</w:t>
      </w:r>
    </w:p>
    <w:p>
      <w:pPr>
        <w:spacing w:before="0" w:after="120" w:line="360" w:lineRule="auto"/>
        <w:ind w:firstLine="480"/>
        <w:jc w:val="left"/>
      </w:pPr>
      <w:r>
        <w:rPr>
          <w:rFonts w:ascii="Times New Roman" w:hAnsi="Times New Roman" w:eastAsia="宋体"/>
          <w:b w:val="0"/>
          <w:sz w:val="24"/>
        </w:rPr>
        <w:t>通过本次生产实习，我对软件项目从需求分析到部署验证的完整过程有了更加真实的认识。课堂学习中，很多技术点是独立出现的，例如前端组件、后端接口、数据库设计、机器学习模型和 Linux 部署；而在 MedRisk 项目中，这些技术必须被组织成一个能够持续运行的系统。一个看似简单的登录失败，背后可能涉及前端代理、后端启动、数据库迁移、环境变量和日志定位等多个环节。因此，工程实践不能只看表面错误，而要通过日志、接口、配置和运行环境逐层排查。</w:t>
      </w:r>
    </w:p>
    <w:p>
      <w:pPr>
        <w:spacing w:before="0" w:after="120" w:line="360" w:lineRule="auto"/>
        <w:ind w:firstLine="480"/>
        <w:jc w:val="left"/>
      </w:pPr>
      <w:r>
        <w:rPr>
          <w:rFonts w:ascii="Times New Roman" w:hAnsi="Times New Roman" w:eastAsia="宋体"/>
          <w:b w:val="0"/>
          <w:sz w:val="24"/>
        </w:rPr>
        <w:t>在项目实践中，我印象最深的是本地和云端环境差异带来的问题。本地 Windows 需要固定 conda MedRisk 环境，后端 demo profile 使用 H2 数据库；云端 med_tencent 则通过 Docker Compose 运行 MySQL、Neo4j、后端、前端和模型服务。如果缺少清晰的启动规则，很容易出现同一项目在一台机器可运行、换到另一台机器就失败的情况。通过固化脚本、补充文档和增加健康检查，我认识到可复现性是工程项目质量的重要组成部分。</w:t>
      </w:r>
    </w:p>
    <w:p>
      <w:pPr>
        <w:spacing w:before="0" w:after="120" w:line="360" w:lineRule="auto"/>
        <w:ind w:firstLine="480"/>
        <w:jc w:val="left"/>
      </w:pPr>
      <w:r>
        <w:rPr>
          <w:rFonts w:ascii="Times New Roman" w:hAnsi="Times New Roman" w:eastAsia="宋体"/>
          <w:b w:val="0"/>
          <w:sz w:val="24"/>
        </w:rPr>
        <w:t>医疗健康场景也让我更加重视工程伦理。MedRisk 的风险预测和智能问答能够帮助用户理解疾病风险、学习医学知识，但它不能替代医生诊断。系统设计中必须明确免责声明，保护用户隐私，不泄露邮箱授权码、API Key 和会话 token，并对大模型输出设置边界。技术能力越强，越需要通过设计约束和审计机制降低误用风险。</w:t>
      </w:r>
    </w:p>
    <w:p>
      <w:pPr>
        <w:spacing w:before="0" w:after="120" w:line="360" w:lineRule="auto"/>
        <w:ind w:firstLine="480"/>
        <w:jc w:val="left"/>
      </w:pPr>
      <w:r>
        <w:rPr>
          <w:rFonts w:ascii="Times New Roman" w:hAnsi="Times New Roman" w:eastAsia="宋体"/>
          <w:b w:val="0"/>
          <w:sz w:val="24"/>
        </w:rPr>
        <w:t>这次实习还提升了我的测试意识。过去我更关注功能是否能在页面上操作成功，而这次项目要求同时验证后端单元测试、前端构建、模型服务 pytest、Docker Compose 配置、远端健康接口和 UI 截图结果。只有把这些验证连起来，才能说明功能真正可交付。特别是智能问答、图谱构建和模型训练这类跨服务功能，如果只验证单个页面，很难发现异步线程、请求 IP、Neo4j 连接或外部模型超时等隐藏问题。</w:t>
      </w:r>
    </w:p>
    <w:p>
      <w:pPr>
        <w:spacing w:before="0" w:after="120" w:line="360" w:lineRule="auto"/>
        <w:ind w:firstLine="480"/>
        <w:jc w:val="left"/>
      </w:pPr>
      <w:r>
        <w:rPr>
          <w:rFonts w:ascii="Times New Roman" w:hAnsi="Times New Roman" w:eastAsia="宋体"/>
          <w:b w:val="0"/>
          <w:sz w:val="24"/>
        </w:rPr>
        <w:t>总体来说，本次生产实习让我从“写功能”转向“交付系统”的视角。MedRisk 项目涉及前端交互、后端业务、模型服务、图数据库、云端部署和文档报告等多个方面，我在解决问题的过程中学习了如何拆解需求、定位根因、设计方案、记录版本变化并用测试证明结果。后续如果继续完善该项目，我希望进一步优化多疾病统一预测模型、补充更多公开医学数据集评估、完善 IP 黑名单和大模型配置管理，并增加端到端自动化测试，使系统更加稳定、可信和易维护。</w:t>
      </w:r>
    </w:p>
    <w:p>
      <w:pPr>
        <w:pStyle w:val="Heading1"/>
        <w:ind w:hanging="0" w:start="0"/>
        <w:rPr>
          <w:rFonts w:ascii="黑体;SimHei" w:hAnsi="黑体;SimHei" w:cs="仿宋_GB2312;仿宋"/>
          <w:szCs w:val="36"/>
        </w:rPr>
      </w:pPr>
      <w:bookmarkStart w:id="18" w:name="__RefHeading___Toc74315224"/>
      <w:bookmarkEnd w:id="18"/>
      <w:r>
        <w:rPr>
          <w:rFonts w:cs="仿宋_GB2312;仿宋" w:hint="eastAsia" w:ascii="黑体;SimHei" w:hAnsi="黑体;SimHei"/>
          <w:szCs w:val="36"/>
        </w:rPr>
        <w:t>I</w:t>
      </w:r>
      <w:r>
        <w:rPr>
          <w:rFonts w:ascii="黑体;SimHei" w:hAnsi="黑体;SimHei" w:cs="仿宋_GB2312;仿宋" w:hint="eastAsia"/>
          <w:b/>
          <w:szCs w:val="36"/>
        </w:rPr>
        <w:t>职业素养评分表</w:t>
      </w:r>
    </w:p>
    <w:tbl>
      <w:tblPr>
        <w:tblW w:w="9253" w:type="dxa"/>
        <w:jc w:val="center"/>
        <w:tblInd w:w="0" w:type="dxa"/>
        <w:tblLayout w:type="fixed"/>
        <w:tblCellMar>
          <w:top w:w="0" w:type="dxa"/>
          <w:start w:w="108" w:type="dxa"/>
          <w:bottom w:w="0" w:type="dxa"/>
          <w:end w:w="108" w:type="dxa"/>
        </w:tblCellMar>
      </w:tblPr>
      <w:tblGrid>
        <w:gridCol w:w="826"/>
        <w:gridCol w:w="6531"/>
        <w:gridCol w:w="870"/>
        <w:gridCol w:w="1026"/>
      </w:tblGrid>
      <w:tr>
        <w:trPr>
          <w:trHeight w:val="733" w:hRule="atLeast"/>
        </w:trPr>
        <w:tc>
          <w:tcPr>
            <w:tcW w:w="826"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序号</w:t>
            </w:r>
          </w:p>
        </w:tc>
        <w:tc>
          <w:tcPr>
            <w:tcW w:w="6531"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评分项目</w:t>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满分</w:t>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评分</w:t>
            </w:r>
          </w:p>
        </w:tc>
      </w:tr>
      <w:tr>
        <w:trPr>
          <w:trHeight w:val="1994" w:hRule="atLeast"/>
        </w:trPr>
        <w:tc>
          <w:tcPr>
            <w:tcW w:w="826"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1</w:t>
            </w:r>
          </w:p>
        </w:tc>
        <w:tc>
          <w:tcPr>
            <w:tcW w:w="653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4"/>
                <w:szCs w:val="24"/>
              </w:rPr>
            </w:pPr>
            <w:r>
              <w:rPr>
                <w:rFonts w:hint="eastAsia"/>
                <w:color w:val="000000"/>
                <w:sz w:val="24"/>
                <w:szCs w:val="24"/>
              </w:rPr>
              <w:t>实习准备充分，实习态度端正，积极与老师互动，自觉遵守考勤制度。</w:t>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3</w:t>
            </w:r>
            <w:r>
              <w:rPr>
                <w:rFonts w:hint="eastAsia"/>
                <w:sz w:val="24"/>
                <w:szCs w:val="24"/>
              </w:rPr>
              <w:t>0</w:t>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2021" w:hRule="atLeast"/>
        </w:trPr>
        <w:tc>
          <w:tcPr>
            <w:tcW w:w="826"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2</w:t>
            </w:r>
          </w:p>
        </w:tc>
        <w:tc>
          <w:tcPr>
            <w:tcW w:w="653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4"/>
                <w:szCs w:val="24"/>
              </w:rPr>
            </w:pPr>
            <w:r>
              <w:rPr>
                <w:rFonts w:hint="eastAsia"/>
                <w:color w:val="000000"/>
                <w:sz w:val="24"/>
                <w:szCs w:val="24"/>
              </w:rPr>
              <w:t>能够很好履行实习岗位职责，在项目实践中勇于承担，积极认真完成任务分工，按时高质量提交各类项目实践材料。</w:t>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3</w:t>
            </w:r>
            <w:r>
              <w:rPr>
                <w:rFonts w:hint="eastAsia"/>
                <w:sz w:val="24"/>
                <w:szCs w:val="24"/>
              </w:rPr>
              <w:t>0</w:t>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2010" w:hRule="atLeast"/>
        </w:trPr>
        <w:tc>
          <w:tcPr>
            <w:tcW w:w="826"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3</w:t>
            </w:r>
          </w:p>
        </w:tc>
        <w:tc>
          <w:tcPr>
            <w:tcW w:w="653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4"/>
                <w:szCs w:val="24"/>
              </w:rPr>
            </w:pPr>
            <w:r>
              <w:rPr>
                <w:rFonts w:hint="eastAsia"/>
                <w:sz w:val="24"/>
                <w:szCs w:val="24"/>
              </w:rPr>
              <w:t>善于总结学习成果，及时提交校友帮日志和总结报告。</w:t>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2</w:t>
            </w:r>
            <w:r>
              <w:rPr>
                <w:rFonts w:hint="eastAsia"/>
                <w:sz w:val="24"/>
                <w:szCs w:val="24"/>
              </w:rPr>
              <w:t>0</w:t>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2243" w:hRule="atLeast"/>
        </w:trPr>
        <w:tc>
          <w:tcPr>
            <w:tcW w:w="826"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4</w:t>
            </w:r>
          </w:p>
        </w:tc>
        <w:tc>
          <w:tcPr>
            <w:tcW w:w="653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4"/>
                <w:szCs w:val="24"/>
              </w:rPr>
            </w:pPr>
            <w:r>
              <w:rPr>
                <w:rFonts w:hint="eastAsia"/>
                <w:sz w:val="24"/>
                <w:szCs w:val="24"/>
              </w:rPr>
              <w:t>报告图文并茂，排版良好。</w:t>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2</w:t>
            </w:r>
            <w:r>
              <w:rPr>
                <w:rFonts w:hint="eastAsia"/>
                <w:sz w:val="24"/>
                <w:szCs w:val="24"/>
              </w:rPr>
              <w:t>0</w:t>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807" w:hRule="atLeast"/>
        </w:trPr>
        <w:tc>
          <w:tcPr>
            <w:tcW w:w="735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ind w:end="980"/>
              <w:rPr>
                <w:rFonts w:ascii="宋体;SimSun" w:hAnsi="宋体;SimSun" w:cs="宋体;SimSun"/>
                <w:b/>
                <w:bCs/>
                <w:sz w:val="24"/>
                <w:szCs w:val="24"/>
              </w:rPr>
            </w:pPr>
            <w:r>
              <w:rPr>
                <w:rFonts w:cs="宋体;SimSun" w:ascii="宋体;SimSun" w:hAnsi="宋体;SimSun"/>
                <w:b/>
                <w:bCs/>
                <w:sz w:val="24"/>
                <w:szCs w:val="24"/>
              </w:rPr>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总分</w:t>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end="980"/>
              <w:rPr>
                <w:b/>
                <w:bCs/>
                <w:sz w:val="24"/>
                <w:szCs w:val="24"/>
              </w:rPr>
            </w:pPr>
            <w:r>
              <w:rPr>
                <w:b/>
                <w:bCs/>
                <w:sz w:val="24"/>
                <w:szCs w:val="24"/>
              </w:rPr>
            </w:r>
          </w:p>
        </w:tc>
      </w:tr>
    </w:tbl>
    <w:p>
      <w:pPr>
        <w:pStyle w:val="Normal"/>
        <w:rPr/>
      </w:pPr>
      <w:r>
        <w:rPr/>
      </w:r>
    </w:p>
    <w:p>
      <w:pPr>
        <w:pStyle w:val="Normal"/>
        <w:rPr/>
      </w:pPr>
      <w:r>
        <w:rPr/>
      </w:r>
      <w:r>
        <w:br w:type="page"/>
      </w:r>
    </w:p>
    <w:p>
      <w:pPr>
        <w:pStyle w:val="Heading1"/>
        <w:ind w:hanging="0" w:start="0"/>
        <w:rPr>
          <w:rFonts w:ascii="黑体;SimHei" w:hAnsi="黑体;SimHei" w:cs="仿宋_GB2312;仿宋" w:hint="eastAsia"/>
          <w:b/>
          <w:szCs w:val="36"/>
        </w:rPr>
      </w:pPr>
      <w:bookmarkStart w:id="19" w:name="__RefHeading___Toc74315225"/>
      <w:bookmarkEnd w:id="19"/>
      <w:r>
        <w:rPr>
          <w:rFonts w:cs="仿宋_GB2312;仿宋" w:hint="eastAsia" w:ascii="黑体;SimHei" w:hAnsi="黑体;SimHei"/>
          <w:b/>
          <w:szCs w:val="36"/>
        </w:rPr>
        <w:t>II</w:t>
      </w:r>
      <w:r>
        <w:rPr>
          <w:rFonts w:ascii="黑体;SimHei" w:hAnsi="黑体;SimHei" w:cs="仿宋_GB2312;仿宋" w:hint="eastAsia"/>
          <w:b/>
          <w:szCs w:val="36"/>
        </w:rPr>
        <w:t>工程伦理评分表</w:t>
      </w:r>
    </w:p>
    <w:tbl>
      <w:tblPr>
        <w:tblW w:w="9069" w:type="dxa"/>
        <w:jc w:val="center"/>
        <w:tblInd w:w="0" w:type="dxa"/>
        <w:tblLayout w:type="fixed"/>
        <w:tblCellMar>
          <w:top w:w="0" w:type="dxa"/>
          <w:start w:w="108" w:type="dxa"/>
          <w:bottom w:w="0" w:type="dxa"/>
          <w:end w:w="108" w:type="dxa"/>
        </w:tblCellMar>
      </w:tblPr>
      <w:tblGrid>
        <w:gridCol w:w="808"/>
        <w:gridCol w:w="6001"/>
        <w:gridCol w:w="1150"/>
        <w:gridCol w:w="1110"/>
      </w:tblGrid>
      <w:tr>
        <w:trPr>
          <w:trHeight w:val="2154" w:hRule="atLeast"/>
        </w:trPr>
        <w:tc>
          <w:tcPr>
            <w:tcW w:w="808"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序号</w:t>
            </w:r>
          </w:p>
        </w:tc>
        <w:tc>
          <w:tcPr>
            <w:tcW w:w="6001"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评分项目</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满分</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评分</w:t>
            </w:r>
          </w:p>
        </w:tc>
      </w:tr>
      <w:tr>
        <w:trPr>
          <w:trHeight w:val="2154" w:hRule="atLeast"/>
        </w:trPr>
        <w:tc>
          <w:tcPr>
            <w:tcW w:w="808"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hint="eastAsia"/>
                <w:sz w:val="24"/>
                <w:szCs w:val="24"/>
              </w:rPr>
              <w:t>1</w:t>
            </w:r>
          </w:p>
        </w:tc>
        <w:tc>
          <w:tcPr>
            <w:tcW w:w="6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s="Times New Roman" w:hint="eastAsia"/>
                <w:sz w:val="24"/>
                <w:szCs w:val="24"/>
              </w:rPr>
            </w:pPr>
            <w:r>
              <w:rPr>
                <w:rFonts w:ascii="Times New Roman" w:hAnsi="Times New Roman" w:cs="Times New Roman" w:hint="eastAsia"/>
                <w:sz w:val="24"/>
                <w:szCs w:val="24"/>
              </w:rPr>
              <w:t>在项目设计阶段考虑了法律、社会、健康、安全、文化以及环境等因素。</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20</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2154" w:hRule="atLeast"/>
        </w:trPr>
        <w:tc>
          <w:tcPr>
            <w:tcW w:w="808"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2</w:t>
            </w:r>
          </w:p>
        </w:tc>
        <w:tc>
          <w:tcPr>
            <w:tcW w:w="6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4"/>
                <w:szCs w:val="24"/>
              </w:rPr>
            </w:pPr>
            <w:r>
              <w:rPr>
                <w:rFonts w:ascii="Times New Roman" w:hAnsi="Times New Roman" w:cs="Times New Roman" w:hint="eastAsia"/>
                <w:sz w:val="24"/>
                <w:szCs w:val="24"/>
              </w:rPr>
              <w:t>评价本项目对社会、健康、安全、法律以及文化的影响，并理解应承担的社会责任。</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3</w:t>
            </w:r>
            <w:r>
              <w:rPr>
                <w:rFonts w:hint="eastAsia"/>
                <w:sz w:val="24"/>
                <w:szCs w:val="24"/>
              </w:rPr>
              <w:t>0</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2154" w:hRule="atLeast"/>
        </w:trPr>
        <w:tc>
          <w:tcPr>
            <w:tcW w:w="808"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3</w:t>
            </w:r>
          </w:p>
        </w:tc>
        <w:tc>
          <w:tcPr>
            <w:tcW w:w="6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4"/>
                <w:szCs w:val="24"/>
              </w:rPr>
            </w:pPr>
            <w:r>
              <w:rPr>
                <w:rFonts w:ascii="Times New Roman" w:hAnsi="Times New Roman" w:cs="Times New Roman" w:hint="eastAsia"/>
                <w:sz w:val="24"/>
                <w:szCs w:val="24"/>
              </w:rPr>
              <w:t>理解用技术手段降低工程实践负面影响的作用与局限性。</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5</w:t>
            </w:r>
            <w:r>
              <w:rPr>
                <w:rFonts w:hint="eastAsia"/>
                <w:sz w:val="24"/>
                <w:szCs w:val="24"/>
              </w:rPr>
              <w:t>0</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916" w:hRule="atLeast"/>
        </w:trPr>
        <w:tc>
          <w:tcPr>
            <w:tcW w:w="6809"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ind w:end="980"/>
              <w:rPr>
                <w:rFonts w:ascii="宋体;SimSun" w:hAnsi="宋体;SimSun" w:cs="宋体;SimSun"/>
                <w:b/>
                <w:bCs/>
                <w:sz w:val="24"/>
                <w:szCs w:val="24"/>
              </w:rPr>
            </w:pPr>
            <w:r>
              <w:rPr>
                <w:rFonts w:cs="宋体;SimSun" w:ascii="宋体;SimSun" w:hAnsi="宋体;SimSun"/>
                <w:b/>
                <w:bCs/>
                <w:sz w:val="24"/>
                <w:szCs w:val="24"/>
              </w:rPr>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总分</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end="980"/>
              <w:rPr>
                <w:b/>
                <w:bCs/>
                <w:sz w:val="24"/>
                <w:szCs w:val="24"/>
              </w:rPr>
            </w:pPr>
            <w:r>
              <w:rPr>
                <w:b/>
                <w:bCs/>
                <w:sz w:val="24"/>
                <w:szCs w:val="24"/>
              </w:rPr>
            </w:r>
          </w:p>
        </w:tc>
      </w:tr>
    </w:tbl>
    <w:p>
      <w:pPr>
        <w:pStyle w:val="Normal"/>
        <w:jc w:val="both"/>
        <w:rPr/>
      </w:pPr>
      <w:r>
        <w:rPr/>
      </w:r>
    </w:p>
    <w:p>
      <w:pPr>
        <w:pStyle w:val="Normal"/>
        <w:jc w:val="both"/>
        <w:rPr/>
      </w:pPr>
      <w:r>
        <w:rPr/>
      </w:r>
      <w:r>
        <w:br w:type="page"/>
      </w:r>
    </w:p>
    <w:p>
      <w:pPr>
        <w:pStyle w:val="Heading1"/>
        <w:ind w:hanging="0" w:start="0"/>
        <w:rPr>
          <w:rFonts w:ascii="黑体;SimHei" w:hAnsi="黑体;SimHei" w:cs="仿宋_GB2312;仿宋" w:hint="eastAsia"/>
          <w:b/>
          <w:szCs w:val="36"/>
        </w:rPr>
      </w:pPr>
      <w:bookmarkStart w:id="20" w:name="__RefHeading___Toc74315226"/>
      <w:bookmarkEnd w:id="20"/>
      <w:r>
        <w:rPr>
          <w:rFonts w:cs="仿宋_GB2312;仿宋" w:hint="eastAsia" w:ascii="黑体;SimHei" w:hAnsi="黑体;SimHei"/>
          <w:b/>
          <w:szCs w:val="36"/>
        </w:rPr>
        <w:t>III</w:t>
      </w:r>
      <w:r>
        <w:rPr>
          <w:rFonts w:ascii="黑体;SimHei" w:hAnsi="黑体;SimHei" w:cs="仿宋_GB2312;仿宋" w:hint="eastAsia"/>
          <w:b/>
          <w:szCs w:val="36"/>
        </w:rPr>
        <w:t>项目考核评分表</w:t>
      </w:r>
    </w:p>
    <w:tbl>
      <w:tblPr>
        <w:tblW w:w="9228" w:type="dxa"/>
        <w:jc w:val="center"/>
        <w:tblInd w:w="0" w:type="dxa"/>
        <w:tblLayout w:type="fixed"/>
        <w:tblCellMar>
          <w:top w:w="0" w:type="dxa"/>
          <w:start w:w="108" w:type="dxa"/>
          <w:bottom w:w="0" w:type="dxa"/>
          <w:end w:w="108" w:type="dxa"/>
        </w:tblCellMar>
      </w:tblPr>
      <w:tblGrid>
        <w:gridCol w:w="823"/>
        <w:gridCol w:w="6959"/>
        <w:gridCol w:w="723"/>
        <w:gridCol w:w="723"/>
      </w:tblGrid>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序号</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评分项目</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满分</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评分</w:t>
            </w:r>
          </w:p>
        </w:tc>
      </w:tr>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1</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start"/>
              <w:rPr>
                <w:sz w:val="24"/>
                <w:szCs w:val="24"/>
              </w:rPr>
            </w:pPr>
            <w:r>
              <w:rPr>
                <w:rFonts w:hint="eastAsia"/>
                <w:b/>
                <w:bCs/>
                <w:sz w:val="24"/>
                <w:szCs w:val="24"/>
              </w:rPr>
              <w:t>需求分析</w:t>
            </w:r>
            <w:r>
              <w:rPr>
                <w:rFonts w:hint="eastAsia"/>
                <w:sz w:val="24"/>
                <w:szCs w:val="24"/>
              </w:rPr>
              <w:t>：明确需求分析阶段具体任务与规范，工作进度良好，团队协作良好，需求分析深入、全面和正确。</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hint="eastAsia"/>
                <w:sz w:val="24"/>
                <w:szCs w:val="24"/>
              </w:rPr>
              <w:t>20</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2</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start"/>
              <w:rPr>
                <w:sz w:val="24"/>
                <w:szCs w:val="24"/>
              </w:rPr>
            </w:pPr>
            <w:r>
              <w:rPr>
                <w:rFonts w:hint="eastAsia"/>
                <w:b/>
                <w:bCs/>
                <w:sz w:val="24"/>
                <w:szCs w:val="24"/>
              </w:rPr>
              <w:t>系统</w:t>
            </w:r>
            <w:r>
              <w:rPr>
                <w:b/>
                <w:bCs/>
                <w:sz w:val="24"/>
                <w:szCs w:val="24"/>
              </w:rPr>
              <w:t>设计</w:t>
            </w:r>
            <w:r>
              <w:rPr>
                <w:rFonts w:hint="eastAsia"/>
                <w:sz w:val="24"/>
                <w:szCs w:val="24"/>
              </w:rPr>
              <w:t>：明确系统设计阶段具体任务与规范，包括概要设计与详细设计，方案设计合理，工作进度良好，工件完整且规范，团队协作良好。</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hint="eastAsia"/>
                <w:sz w:val="24"/>
                <w:szCs w:val="24"/>
              </w:rPr>
              <w:t>30</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3</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start"/>
              <w:rPr>
                <w:sz w:val="24"/>
                <w:szCs w:val="24"/>
              </w:rPr>
            </w:pPr>
            <w:r>
              <w:rPr>
                <w:rFonts w:hint="eastAsia"/>
                <w:b/>
                <w:bCs/>
                <w:sz w:val="24"/>
                <w:szCs w:val="24"/>
              </w:rPr>
              <w:t>系统</w:t>
            </w:r>
            <w:r>
              <w:rPr>
                <w:b/>
                <w:bCs/>
                <w:sz w:val="24"/>
                <w:szCs w:val="24"/>
              </w:rPr>
              <w:t>编码与测试</w:t>
            </w:r>
            <w:r>
              <w:rPr>
                <w:rFonts w:hint="eastAsia"/>
                <w:sz w:val="24"/>
                <w:szCs w:val="24"/>
              </w:rPr>
              <w:t>：明确编码与测试阶段工作任务及规范，工作进度良好，团队协作水平高，工件完整，代码质量高效与规范，可扩展性好，测试完整且正确，版本迭代优化控制机制运行良好。</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4</w:t>
            </w:r>
            <w:r>
              <w:rPr>
                <w:rFonts w:hint="eastAsia"/>
                <w:sz w:val="24"/>
                <w:szCs w:val="24"/>
              </w:rPr>
              <w:t>0</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4</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start"/>
              <w:rPr/>
            </w:pPr>
            <w:r>
              <w:rPr>
                <w:b/>
                <w:bCs/>
                <w:sz w:val="24"/>
                <w:szCs w:val="24"/>
              </w:rPr>
              <w:t>项目</w:t>
            </w:r>
            <w:r>
              <w:rPr>
                <w:rFonts w:hint="eastAsia"/>
                <w:b/>
                <w:bCs/>
                <w:sz w:val="24"/>
                <w:szCs w:val="24"/>
              </w:rPr>
              <w:t>结项</w:t>
            </w:r>
            <w:r>
              <w:rPr>
                <w:b/>
                <w:bCs/>
                <w:sz w:val="24"/>
                <w:szCs w:val="24"/>
              </w:rPr>
              <w:t>管理</w:t>
            </w:r>
            <w:r>
              <w:rPr>
                <w:rFonts w:hint="eastAsia"/>
                <w:sz w:val="24"/>
                <w:szCs w:val="24"/>
              </w:rPr>
              <w:t>：明确项目结项管理的任务要求及方法，项目监督与控制机制运行较为规范和高效，团队协作水平高，工件较为完整规范，结项评审效果良好。</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1</w:t>
            </w:r>
            <w:r>
              <w:rPr>
                <w:rFonts w:hint="eastAsia"/>
                <w:sz w:val="24"/>
                <w:szCs w:val="24"/>
              </w:rPr>
              <w:t>0</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635" w:hRule="atLeast"/>
        </w:trPr>
        <w:tc>
          <w:tcPr>
            <w:tcW w:w="778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ind w:end="980"/>
              <w:rPr>
                <w:rFonts w:ascii="宋体;SimSun" w:hAnsi="宋体;SimSun" w:cs="宋体;SimSun"/>
                <w:b/>
                <w:bCs/>
                <w:sz w:val="24"/>
                <w:szCs w:val="24"/>
              </w:rPr>
            </w:pPr>
            <w:r>
              <w:rPr>
                <w:rFonts w:cs="宋体;SimSun" w:ascii="宋体;SimSun" w:hAnsi="宋体;SimSun"/>
                <w:b/>
                <w:bCs/>
                <w:sz w:val="24"/>
                <w:szCs w:val="24"/>
              </w:rPr>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总分</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end="980"/>
              <w:rPr>
                <w:b/>
                <w:bCs/>
                <w:sz w:val="24"/>
                <w:szCs w:val="24"/>
              </w:rPr>
            </w:pPr>
            <w:r>
              <w:rPr>
                <w:b/>
                <w:bCs/>
                <w:sz w:val="24"/>
                <w:szCs w:val="24"/>
              </w:rPr>
            </w:r>
          </w:p>
        </w:tc>
      </w:tr>
    </w:tbl>
    <w:p>
      <w:pPr>
        <w:pStyle w:val="Normal"/>
        <w:jc w:val="both"/>
        <w:rPr/>
      </w:pPr>
      <w:r>
        <w:rPr/>
      </w:r>
      <w:r>
        <w:br w:type="page"/>
      </w:r>
    </w:p>
    <w:p>
      <w:pPr>
        <w:pStyle w:val="Heading1"/>
        <w:ind w:hanging="0" w:start="0"/>
        <w:rPr>
          <w:rFonts w:ascii="黑体;SimHei" w:hAnsi="黑体;SimHei" w:cs="仿宋_GB2312;仿宋" w:hint="eastAsia"/>
          <w:b/>
          <w:szCs w:val="36"/>
        </w:rPr>
      </w:pPr>
      <w:bookmarkStart w:id="21" w:name="__RefHeading___Toc74315227"/>
      <w:bookmarkEnd w:id="21"/>
      <w:r>
        <w:rPr>
          <w:rFonts w:cs="仿宋_GB2312;仿宋" w:hint="eastAsia" w:ascii="黑体;SimHei" w:hAnsi="黑体;SimHei"/>
          <w:b/>
          <w:szCs w:val="36"/>
        </w:rPr>
        <w:t>IV</w:t>
      </w:r>
      <w:r>
        <w:rPr>
          <w:rFonts w:ascii="黑体;SimHei" w:hAnsi="黑体;SimHei" w:cs="仿宋_GB2312;仿宋" w:hint="eastAsia"/>
          <w:b/>
          <w:szCs w:val="36"/>
        </w:rPr>
        <w:t>项目组成员考核评分表</w:t>
      </w:r>
    </w:p>
    <w:tbl>
      <w:tblPr>
        <w:tblW w:w="9228" w:type="dxa"/>
        <w:jc w:val="center"/>
        <w:tblInd w:w="0" w:type="dxa"/>
        <w:tblLayout w:type="fixed"/>
        <w:tblCellMar>
          <w:top w:w="0" w:type="dxa"/>
          <w:start w:w="108" w:type="dxa"/>
          <w:bottom w:w="0" w:type="dxa"/>
          <w:end w:w="108" w:type="dxa"/>
        </w:tblCellMar>
      </w:tblPr>
      <w:tblGrid>
        <w:gridCol w:w="823"/>
        <w:gridCol w:w="6959"/>
        <w:gridCol w:w="723"/>
        <w:gridCol w:w="723"/>
      </w:tblGrid>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序号</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评分项目</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满分</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评分</w:t>
            </w:r>
          </w:p>
        </w:tc>
      </w:tr>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1</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start"/>
              <w:rPr>
                <w:sz w:val="24"/>
                <w:szCs w:val="24"/>
              </w:rPr>
            </w:pPr>
            <w:r>
              <w:rPr>
                <w:rFonts w:hint="eastAsia"/>
                <w:sz w:val="24"/>
                <w:szCs w:val="24"/>
              </w:rPr>
              <w:t>熟练掌握项目实践涉及的各种技术，能灵活应用，解决的项目实践中的复杂工程问题。</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3</w:t>
            </w:r>
            <w:r>
              <w:rPr>
                <w:rFonts w:hint="eastAsia"/>
                <w:sz w:val="24"/>
                <w:szCs w:val="24"/>
              </w:rPr>
              <w:t>0</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hint="eastAsia"/>
                <w:sz w:val="24"/>
                <w:szCs w:val="24"/>
              </w:rPr>
              <w:t>2</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start"/>
              <w:rPr>
                <w:sz w:val="24"/>
                <w:szCs w:val="24"/>
              </w:rPr>
            </w:pPr>
            <w:r>
              <w:rPr>
                <w:rFonts w:hint="eastAsia"/>
                <w:sz w:val="24"/>
                <w:szCs w:val="24"/>
              </w:rPr>
              <w:t>在项目实践过程中，能够主动履行岗位职责，积极完成任务分工，实践成果良好。</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hint="eastAsia"/>
                <w:sz w:val="24"/>
                <w:szCs w:val="24"/>
              </w:rPr>
              <w:t>3</w:t>
            </w:r>
            <w:r>
              <w:rPr>
                <w:sz w:val="24"/>
                <w:szCs w:val="24"/>
              </w:rPr>
              <w:t>0</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3</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4"/>
                <w:szCs w:val="24"/>
              </w:rPr>
            </w:pPr>
            <w:r>
              <w:rPr>
                <w:rFonts w:hint="eastAsia"/>
                <w:sz w:val="24"/>
                <w:szCs w:val="24"/>
              </w:rPr>
              <w:t>能熟练应用编码语言及工具，有良好的代码规范。</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2</w:t>
            </w:r>
            <w:r>
              <w:rPr>
                <w:rFonts w:hint="eastAsia"/>
                <w:sz w:val="24"/>
                <w:szCs w:val="24"/>
              </w:rPr>
              <w:t>0</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hint="eastAsia"/>
                <w:sz w:val="24"/>
                <w:szCs w:val="24"/>
              </w:rPr>
              <w:t>4</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hint="eastAsia"/>
                <w:sz w:val="24"/>
                <w:szCs w:val="24"/>
              </w:rPr>
              <w:t>具有很强的编码能力，</w:t>
            </w:r>
            <w:r>
              <w:rPr>
                <w:sz w:val="24"/>
                <w:szCs w:val="24"/>
              </w:rPr>
              <w:t>善于发现问题，解决问题</w:t>
            </w:r>
            <w:r>
              <w:rPr>
                <w:rFonts w:hint="eastAsia"/>
                <w:sz w:val="24"/>
                <w:szCs w:val="24"/>
              </w:rPr>
              <w:t>。</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hint="eastAsia"/>
                <w:sz w:val="24"/>
                <w:szCs w:val="24"/>
              </w:rPr>
              <w:t>2</w:t>
            </w:r>
            <w:r>
              <w:rPr>
                <w:sz w:val="24"/>
                <w:szCs w:val="24"/>
              </w:rPr>
              <w:t>0</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635" w:hRule="atLeast"/>
        </w:trPr>
        <w:tc>
          <w:tcPr>
            <w:tcW w:w="778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ind w:end="980"/>
              <w:rPr>
                <w:rFonts w:ascii="宋体;SimSun" w:hAnsi="宋体;SimSun" w:cs="宋体;SimSun"/>
                <w:b/>
                <w:bCs/>
                <w:sz w:val="24"/>
                <w:szCs w:val="24"/>
              </w:rPr>
            </w:pPr>
            <w:r>
              <w:rPr>
                <w:rFonts w:cs="宋体;SimSun" w:ascii="宋体;SimSun" w:hAnsi="宋体;SimSun"/>
                <w:b/>
                <w:bCs/>
                <w:sz w:val="24"/>
                <w:szCs w:val="24"/>
              </w:rPr>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总分</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end="980"/>
              <w:rPr>
                <w:b/>
                <w:bCs/>
                <w:sz w:val="24"/>
                <w:szCs w:val="24"/>
              </w:rPr>
            </w:pPr>
            <w:r>
              <w:rPr>
                <w:b/>
                <w:bCs/>
                <w:sz w:val="24"/>
                <w:szCs w:val="24"/>
              </w:rPr>
            </w:r>
          </w:p>
        </w:tc>
      </w:tr>
    </w:tbl>
    <w:p>
      <w:pPr>
        <w:pStyle w:val="Normal"/>
        <w:jc w:val="both"/>
        <w:rPr/>
      </w:pPr>
      <w:r>
        <w:rPr/>
      </w:r>
      <w:r>
        <w:br w:type="page"/>
      </w:r>
    </w:p>
    <w:p>
      <w:pPr>
        <w:pStyle w:val="Heading1"/>
        <w:ind w:hanging="0" w:start="0"/>
        <w:rPr>
          <w:rFonts w:ascii="黑体;SimHei" w:hAnsi="黑体;SimHei" w:cs="仿宋_GB2312;仿宋" w:hint="eastAsia"/>
          <w:b/>
          <w:szCs w:val="36"/>
        </w:rPr>
      </w:pPr>
      <w:bookmarkStart w:id="22" w:name="__RefHeading___Toc74315228"/>
      <w:bookmarkEnd w:id="22"/>
      <w:r>
        <w:rPr>
          <w:rFonts w:ascii="黑体;SimHei" w:hAnsi="黑体;SimHei" w:cs="仿宋_GB2312;仿宋" w:hint="eastAsia"/>
          <w:b/>
          <w:szCs w:val="36"/>
        </w:rPr>
        <w:t>生产实习成绩总评表</w:t>
      </w:r>
    </w:p>
    <w:tbl>
      <w:tblPr>
        <w:tblW w:w="7983" w:type="dxa"/>
        <w:jc w:val="center"/>
        <w:tblInd w:w="0" w:type="dxa"/>
        <w:tblLayout w:type="fixed"/>
        <w:tblCellMar>
          <w:top w:w="0" w:type="dxa"/>
          <w:start w:w="108" w:type="dxa"/>
          <w:bottom w:w="0" w:type="dxa"/>
          <w:end w:w="108" w:type="dxa"/>
        </w:tblCellMar>
      </w:tblPr>
      <w:tblGrid>
        <w:gridCol w:w="4401"/>
        <w:gridCol w:w="3582"/>
      </w:tblGrid>
      <w:tr>
        <w:trPr>
          <w:trHeight w:val="1598" w:hRule="atLeast"/>
        </w:trPr>
        <w:tc>
          <w:tcPr>
            <w:tcW w:w="4401"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成绩类别（百分制）</w:t>
            </w:r>
          </w:p>
        </w:tc>
        <w:tc>
          <w:tcPr>
            <w:tcW w:w="3582"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成绩评定</w:t>
            </w:r>
          </w:p>
        </w:tc>
      </w:tr>
      <w:tr>
        <w:trPr>
          <w:trHeight w:val="1449" w:hRule="atLeast"/>
        </w:trPr>
        <w:tc>
          <w:tcPr>
            <w:tcW w:w="440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ascii="宋体;SimSun" w:hAnsi="宋体;SimSun" w:cs="宋体;SimSun" w:hint="eastAsia"/>
                <w:sz w:val="24"/>
                <w:szCs w:val="24"/>
              </w:rPr>
              <w:t>Ⅰ</w:t>
            </w:r>
            <w:r>
              <w:rPr>
                <w:rFonts w:ascii="宋体;SimSun" w:hAnsi="宋体;SimSun" w:cs="宋体;SimSun" w:hint="eastAsia"/>
                <w:sz w:val="24"/>
                <w:szCs w:val="24"/>
              </w:rPr>
              <w:t>职业素养</w:t>
            </w:r>
          </w:p>
        </w:tc>
        <w:tc>
          <w:tcPr>
            <w:tcW w:w="35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 w:val="24"/>
                <w:szCs w:val="24"/>
              </w:rPr>
            </w:pPr>
            <w:r>
              <w:rPr>
                <w:sz w:val="24"/>
                <w:szCs w:val="24"/>
              </w:rPr>
            </w:r>
          </w:p>
        </w:tc>
      </w:tr>
      <w:tr>
        <w:trPr>
          <w:trHeight w:val="1443" w:hRule="atLeast"/>
        </w:trPr>
        <w:tc>
          <w:tcPr>
            <w:tcW w:w="440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ascii="宋体;SimSun" w:hAnsi="宋体;SimSun" w:cs="宋体;SimSun" w:hint="eastAsia"/>
                <w:sz w:val="24"/>
                <w:szCs w:val="24"/>
              </w:rPr>
              <w:t>Ⅱ</w:t>
            </w:r>
            <w:bookmarkStart w:id="23" w:name="_Hlk74307336"/>
            <w:r>
              <w:rPr>
                <w:rFonts w:ascii="宋体;SimSun" w:hAnsi="宋体;SimSun" w:cs="宋体;SimSun" w:hint="eastAsia"/>
                <w:sz w:val="24"/>
                <w:szCs w:val="24"/>
              </w:rPr>
              <w:t>工程伦理</w:t>
            </w:r>
            <w:bookmarkEnd w:id="23"/>
          </w:p>
        </w:tc>
        <w:tc>
          <w:tcPr>
            <w:tcW w:w="35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 w:val="24"/>
                <w:szCs w:val="24"/>
              </w:rPr>
            </w:pPr>
            <w:r>
              <w:rPr>
                <w:sz w:val="24"/>
                <w:szCs w:val="24"/>
              </w:rPr>
            </w:r>
          </w:p>
        </w:tc>
      </w:tr>
      <w:tr>
        <w:trPr>
          <w:trHeight w:val="1425" w:hRule="atLeast"/>
        </w:trPr>
        <w:tc>
          <w:tcPr>
            <w:tcW w:w="440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ascii="宋体;SimSun" w:hAnsi="宋体;SimSun" w:cs="宋体;SimSun" w:hint="eastAsia"/>
                <w:sz w:val="24"/>
                <w:szCs w:val="24"/>
              </w:rPr>
              <w:t xml:space="preserve">Ⅲ </w:t>
            </w:r>
            <w:bookmarkStart w:id="24" w:name="_Hlk74307607"/>
            <w:r>
              <w:rPr>
                <w:rFonts w:ascii="宋体;SimSun" w:hAnsi="宋体;SimSun" w:cs="宋体;SimSun" w:hint="eastAsia"/>
                <w:sz w:val="24"/>
                <w:szCs w:val="24"/>
              </w:rPr>
              <w:t>项目考核</w:t>
            </w:r>
            <w:bookmarkEnd w:id="24"/>
          </w:p>
        </w:tc>
        <w:tc>
          <w:tcPr>
            <w:tcW w:w="35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 w:val="24"/>
                <w:szCs w:val="24"/>
              </w:rPr>
            </w:pPr>
            <w:r>
              <w:rPr>
                <w:sz w:val="24"/>
                <w:szCs w:val="24"/>
              </w:rPr>
            </w:r>
          </w:p>
        </w:tc>
      </w:tr>
      <w:tr>
        <w:trPr>
          <w:trHeight w:val="1313" w:hRule="atLeast"/>
        </w:trPr>
        <w:tc>
          <w:tcPr>
            <w:tcW w:w="4401"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hint="eastAsia"/>
                <w:sz w:val="24"/>
                <w:szCs w:val="24"/>
              </w:rPr>
            </w:pPr>
            <w:r>
              <w:rPr>
                <w:rFonts w:ascii="宋体;SimSun" w:hAnsi="宋体;SimSun" w:cs="宋体;SimSun" w:hint="eastAsia"/>
                <w:sz w:val="24"/>
                <w:szCs w:val="24"/>
              </w:rPr>
              <w:t xml:space="preserve">Ⅳ </w:t>
            </w:r>
            <w:bookmarkStart w:id="25" w:name="_Hlk74308988"/>
            <w:r>
              <w:rPr>
                <w:rFonts w:ascii="宋体;SimSun" w:hAnsi="宋体;SimSun" w:cs="宋体;SimSun" w:hint="eastAsia"/>
                <w:sz w:val="24"/>
                <w:szCs w:val="24"/>
              </w:rPr>
              <w:t>项目组成员考核</w:t>
            </w:r>
            <w:bookmarkEnd w:id="25"/>
          </w:p>
        </w:tc>
        <w:tc>
          <w:tcPr>
            <w:tcW w:w="35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ascii="宋体;SimSun" w:hAnsi="宋体;SimSun" w:cs="宋体;SimSun" w:hint="eastAsia"/>
                <w:sz w:val="24"/>
                <w:szCs w:val="24"/>
              </w:rPr>
            </w:pPr>
            <w:r>
              <w:rPr>
                <w:rFonts w:cs="宋体;SimSun" w:hint="eastAsia" w:ascii="宋体;SimSun" w:hAnsi="宋体;SimSun"/>
                <w:sz w:val="24"/>
                <w:szCs w:val="24"/>
              </w:rPr>
            </w:r>
          </w:p>
        </w:tc>
      </w:tr>
      <w:tr>
        <w:trPr>
          <w:trHeight w:val="1598" w:hRule="atLeast"/>
        </w:trPr>
        <w:tc>
          <w:tcPr>
            <w:tcW w:w="440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hint="eastAsia"/>
                <w:sz w:val="24"/>
                <w:szCs w:val="24"/>
              </w:rPr>
              <w:t>总评成绩</w:t>
            </w:r>
          </w:p>
          <w:p>
            <w:pPr>
              <w:pStyle w:val="Normal"/>
              <w:rPr>
                <w:rFonts w:hint="eastAsia"/>
                <w:sz w:val="24"/>
                <w:szCs w:val="24"/>
              </w:rPr>
            </w:pPr>
            <w:r>
              <w:rPr>
                <w:rFonts w:ascii="宋体;SimSun" w:hAnsi="宋体;SimSun" w:cs="宋体;SimSun" w:hint="eastAsia"/>
                <w:sz w:val="24"/>
                <w:szCs w:val="24"/>
              </w:rPr>
              <w:t>Ⅰ</w:t>
            </w:r>
            <w:r>
              <w:rPr>
                <w:rFonts w:cs="宋体;SimSun" w:hint="eastAsia" w:ascii="宋体;SimSun" w:hAnsi="宋体;SimSun"/>
                <w:sz w:val="24"/>
                <w:szCs w:val="24"/>
              </w:rPr>
              <w:t>×</w:t>
            </w:r>
            <w:r>
              <w:rPr>
                <w:rFonts w:cs="宋体;SimSun" w:ascii="宋体;SimSun" w:hAnsi="宋体;SimSun"/>
                <w:sz w:val="24"/>
                <w:szCs w:val="24"/>
              </w:rPr>
              <w:t>15</w:t>
            </w:r>
            <w:r>
              <w:rPr>
                <w:rFonts w:cs="宋体;SimSun" w:hint="eastAsia" w:ascii="宋体;SimSun" w:hAnsi="宋体;SimSun"/>
                <w:sz w:val="24"/>
                <w:szCs w:val="24"/>
              </w:rPr>
              <w:t>%+Ⅱ×20%+Ⅲ×50%+Ⅳ×</w:t>
            </w:r>
            <w:r>
              <w:rPr>
                <w:rFonts w:cs="宋体;SimSun" w:ascii="宋体;SimSun" w:hAnsi="宋体;SimSun"/>
                <w:sz w:val="24"/>
                <w:szCs w:val="24"/>
              </w:rPr>
              <w:t>15</w:t>
            </w:r>
            <w:r>
              <w:rPr>
                <w:rFonts w:cs="宋体;SimSun" w:hint="eastAsia" w:ascii="宋体;SimSun" w:hAnsi="宋体;SimSun"/>
                <w:sz w:val="24"/>
                <w:szCs w:val="24"/>
              </w:rPr>
              <w:t>%</w:t>
            </w:r>
          </w:p>
        </w:tc>
        <w:tc>
          <w:tcPr>
            <w:tcW w:w="35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sz w:val="24"/>
                <w:szCs w:val="24"/>
              </w:rPr>
            </w:pPr>
            <w:r>
              <w:rPr>
                <w:rFonts w:hint="eastAsia"/>
                <w:sz w:val="24"/>
                <w:szCs w:val="24"/>
              </w:rPr>
            </w:r>
          </w:p>
        </w:tc>
      </w:tr>
      <w:tr>
        <w:trPr>
          <w:trHeight w:val="1421" w:hRule="atLeast"/>
        </w:trPr>
        <w:tc>
          <w:tcPr>
            <w:tcW w:w="440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hint="eastAsia"/>
                <w:sz w:val="24"/>
                <w:szCs w:val="24"/>
              </w:rPr>
              <w:t>评定等级</w:t>
            </w:r>
          </w:p>
        </w:tc>
        <w:tc>
          <w:tcPr>
            <w:tcW w:w="35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sz w:val="24"/>
                <w:szCs w:val="24"/>
              </w:rPr>
            </w:pPr>
            <w:r>
              <w:rPr>
                <w:rFonts w:hint="eastAsia"/>
                <w:sz w:val="24"/>
                <w:szCs w:val="24"/>
              </w:rPr>
            </w:r>
          </w:p>
        </w:tc>
      </w:tr>
    </w:tbl>
    <w:p>
      <w:pPr>
        <w:pStyle w:val="Normal"/>
        <w:jc w:val="both"/>
        <w:rPr>
          <w:rFonts w:hint="eastAsia"/>
        </w:rPr>
      </w:pPr>
      <w:r>
        <w:rPr>
          <w:rFonts w:hint="eastAsia"/>
        </w:rPr>
      </w:r>
    </w:p>
    <w:p>
      <w:pPr>
        <w:pStyle w:val="Normal"/>
        <w:jc w:val="both"/>
        <w:rPr>
          <w:rFonts w:hint="eastAsia"/>
        </w:rPr>
      </w:pPr>
      <w:r>
        <w:rPr>
          <w:rFonts w:hint="eastAsia"/>
        </w:rPr>
        <w:t>注</w:t>
      </w:r>
      <w:r>
        <w:rPr>
          <w:rFonts w:hint="eastAsia"/>
        </w:rPr>
        <w:t>:</w:t>
      </w:r>
      <w:r>
        <w:rPr>
          <w:rFonts w:hint="eastAsia"/>
        </w:rPr>
        <w:t>各栏目满分</w:t>
      </w:r>
      <w:r>
        <w:rPr>
          <w:rFonts w:hint="eastAsia"/>
        </w:rPr>
        <w:t>100</w:t>
      </w:r>
      <w:r>
        <w:rPr>
          <w:rFonts w:hint="eastAsia"/>
        </w:rPr>
        <w:t>分，成绩评定由指导老师分别给分（百分记），最后按“优（</w:t>
      </w:r>
      <w:r>
        <w:rPr>
          <w:rFonts w:hint="eastAsia"/>
        </w:rPr>
        <w:t>90-100</w:t>
      </w:r>
      <w:r>
        <w:rPr>
          <w:rFonts w:hint="eastAsia"/>
        </w:rPr>
        <w:t>）”、“良（</w:t>
      </w:r>
      <w:r>
        <w:rPr>
          <w:rFonts w:hint="eastAsia"/>
        </w:rPr>
        <w:t>80-89</w:t>
      </w:r>
      <w:r>
        <w:rPr>
          <w:rFonts w:hint="eastAsia"/>
        </w:rPr>
        <w:t>）”、“中（</w:t>
      </w:r>
      <w:r>
        <w:rPr>
          <w:rFonts w:hint="eastAsia"/>
        </w:rPr>
        <w:t>70-79</w:t>
      </w:r>
      <w:r>
        <w:rPr>
          <w:rFonts w:hint="eastAsia"/>
        </w:rPr>
        <w:t>）”、“及格（</w:t>
      </w:r>
      <w:r>
        <w:rPr>
          <w:rFonts w:hint="eastAsia"/>
        </w:rPr>
        <w:t>60-69</w:t>
      </w:r>
      <w:r>
        <w:rPr>
          <w:rFonts w:hint="eastAsia"/>
        </w:rPr>
        <w:t>）”、“不及格（</w:t>
      </w:r>
      <w:r>
        <w:rPr>
          <w:rFonts w:hint="eastAsia"/>
        </w:rPr>
        <w:t>60</w:t>
      </w:r>
      <w:r>
        <w:rPr>
          <w:rFonts w:hint="eastAsia"/>
        </w:rPr>
        <w:t>分以下）”评定等级</w:t>
      </w:r>
    </w:p>
    <w:p>
      <w:pPr>
        <w:pStyle w:val="Normal"/>
        <w:jc w:val="both"/>
        <w:rPr/>
      </w:pPr>
      <w:r>
        <w:rPr/>
      </w:r>
      <w:r>
        <w:br w:type="page"/>
      </w:r>
    </w:p>
    <w:p>
      <w:pPr>
        <w:pStyle w:val="Normal"/>
        <w:widowControl w:val="false"/>
        <w:autoSpaceDE w:val="false"/>
        <w:spacing w:before="0" w:after="156"/>
        <w:rPr>
          <w:rFonts w:ascii="黑体;SimHei" w:hAnsi="黑体;SimHei" w:eastAsia="黑体;SimHei" w:cs="微软雅黑,Bold;微软雅黑"/>
          <w:sz w:val="36"/>
          <w:szCs w:val="36"/>
        </w:rPr>
      </w:pPr>
      <w:r>
        <w:rPr>
          <w:rFonts w:ascii="黑体;SimHei" w:hAnsi="黑体;SimHei" w:cs="微软雅黑,Bold;微软雅黑" w:hint="eastAsia" w:eastAsia="黑体;SimHei"/>
          <w:sz w:val="36"/>
          <w:szCs w:val="36"/>
        </w:rPr>
        <w:t>湖北工业大学计算机科学与人工智能学院</w:t>
      </w:r>
    </w:p>
    <w:p>
      <w:pPr>
        <w:pStyle w:val="Heading1"/>
        <w:spacing w:lineRule="auto" w:line="240" w:before="0" w:after="156"/>
        <w:ind w:hanging="0" w:start="0"/>
        <w:rPr>
          <w:rFonts w:ascii="黑体;SimHei" w:hAnsi="黑体;SimHei" w:cs="微软雅黑,Bold;微软雅黑" w:hint="eastAsia"/>
          <w:b/>
          <w:bCs w:val="false"/>
          <w:szCs w:val="36"/>
        </w:rPr>
      </w:pPr>
      <w:bookmarkStart w:id="26" w:name="__RefHeading___Toc74315229"/>
      <w:bookmarkEnd w:id="26"/>
      <w:r>
        <w:rPr>
          <w:rFonts w:ascii="黑体;SimHei" w:hAnsi="黑体;SimHei" w:cs="微软雅黑,Bold;微软雅黑" w:hint="eastAsia"/>
          <w:b/>
          <w:bCs w:val="false"/>
          <w:szCs w:val="36"/>
        </w:rPr>
        <w:t>生产实习企业评价意见表</w:t>
      </w:r>
    </w:p>
    <w:tbl>
      <w:tblPr>
        <w:tblW w:w="4950" w:type="pct"/>
        <w:jc w:val="start"/>
        <w:tblInd w:w="0" w:type="dxa"/>
        <w:tblLayout w:type="fixed"/>
        <w:tblCellMar>
          <w:top w:w="0" w:type="dxa"/>
          <w:start w:w="108" w:type="dxa"/>
          <w:bottom w:w="0" w:type="dxa"/>
          <w:end w:w="108" w:type="dxa"/>
        </w:tblCellMar>
      </w:tblPr>
      <w:tblGrid>
        <w:gridCol w:w="1109"/>
        <w:gridCol w:w="1483"/>
        <w:gridCol w:w="1289"/>
        <w:gridCol w:w="1060"/>
        <w:gridCol w:w="690"/>
        <w:gridCol w:w="969"/>
        <w:gridCol w:w="287"/>
        <w:gridCol w:w="2148"/>
      </w:tblGrid>
      <w:tr>
        <w:trPr>
          <w:trHeight w:val="577" w:hRule="atLeast"/>
        </w:trPr>
        <w:tc>
          <w:tcPr>
            <w:tcW w:w="110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00"/>
              <w:rPr>
                <w:rFonts w:ascii="宋体;SimSun" w:hAnsi="宋体;SimSun" w:cs="宋体;SimSun"/>
                <w:b/>
                <w:sz w:val="24"/>
                <w:szCs w:val="24"/>
              </w:rPr>
            </w:pPr>
            <w:r>
              <w:rPr>
                <w:rFonts w:ascii="宋体;SimSun" w:hAnsi="宋体;SimSun" w:cs="宋体;SimSun" w:hint="eastAsia"/>
                <w:b/>
                <w:sz w:val="24"/>
                <w:szCs w:val="24"/>
              </w:rPr>
              <w:t>学号</w:t>
            </w:r>
          </w:p>
        </w:tc>
        <w:tc>
          <w:tcPr>
            <w:tcW w:w="148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lineRule="auto" w:line="300"/>
              <w:rPr>
                <w:rFonts w:ascii="宋体;SimSun" w:hAnsi="宋体;SimSun" w:cs="宋体;SimSun"/>
                <w:b/>
                <w:sz w:val="24"/>
                <w:szCs w:val="24"/>
              </w:rPr>
            </w:pPr>
            <w:r>
              <w:rPr>
                <w:rFonts w:cs="宋体;SimSun" w:ascii="宋体;SimSun" w:hAnsi="宋体;SimSun"/>
                <w:b/>
                <w:sz w:val="24"/>
                <w:szCs w:val="24"/>
              </w:rPr>
            </w:r>
          </w:p>
        </w:tc>
        <w:tc>
          <w:tcPr>
            <w:tcW w:w="128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00"/>
              <w:rPr>
                <w:rFonts w:ascii="宋体;SimSun" w:hAnsi="宋体;SimSun" w:cs="宋体;SimSun"/>
                <w:b/>
                <w:sz w:val="24"/>
                <w:szCs w:val="24"/>
              </w:rPr>
            </w:pPr>
            <w:r>
              <w:rPr>
                <w:rFonts w:ascii="宋体;SimSun" w:hAnsi="宋体;SimSun" w:cs="宋体;SimSun" w:hint="eastAsia"/>
                <w:b/>
                <w:sz w:val="24"/>
                <w:szCs w:val="24"/>
              </w:rPr>
              <w:t>姓名</w:t>
            </w:r>
          </w:p>
        </w:tc>
        <w:tc>
          <w:tcPr>
            <w:tcW w:w="175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lineRule="auto" w:line="300"/>
              <w:rPr>
                <w:rFonts w:ascii="宋体;SimSun" w:hAnsi="宋体;SimSun" w:cs="宋体;SimSun"/>
                <w:b/>
                <w:sz w:val="24"/>
                <w:szCs w:val="24"/>
              </w:rPr>
            </w:pPr>
            <w:r>
              <w:rPr>
                <w:rFonts w:cs="宋体;SimSun" w:ascii="宋体;SimSun" w:hAnsi="宋体;SimSun"/>
                <w:b/>
                <w:sz w:val="24"/>
                <w:szCs w:val="24"/>
              </w:rPr>
            </w:r>
          </w:p>
        </w:tc>
        <w:tc>
          <w:tcPr>
            <w:tcW w:w="9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00"/>
              <w:rPr>
                <w:rFonts w:ascii="宋体;SimSun" w:hAnsi="宋体;SimSun" w:cs="宋体;SimSun"/>
                <w:b/>
                <w:sz w:val="24"/>
                <w:szCs w:val="24"/>
              </w:rPr>
            </w:pPr>
            <w:r>
              <w:rPr>
                <w:rFonts w:ascii="宋体;SimSun" w:hAnsi="宋体;SimSun" w:cs="宋体;SimSun" w:hint="eastAsia"/>
                <w:b/>
                <w:sz w:val="24"/>
                <w:szCs w:val="24"/>
              </w:rPr>
              <w:t>班级</w:t>
            </w:r>
          </w:p>
        </w:tc>
        <w:tc>
          <w:tcPr>
            <w:tcW w:w="243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lineRule="auto" w:line="300"/>
              <w:rPr>
                <w:rFonts w:ascii="宋体;SimSun" w:hAnsi="宋体;SimSun" w:cs="宋体;SimSun"/>
                <w:b/>
                <w:sz w:val="24"/>
                <w:szCs w:val="24"/>
              </w:rPr>
            </w:pPr>
            <w:r>
              <w:rPr>
                <w:rFonts w:cs="宋体;SimSun" w:ascii="宋体;SimSun" w:hAnsi="宋体;SimSun"/>
                <w:b/>
                <w:sz w:val="24"/>
                <w:szCs w:val="24"/>
              </w:rPr>
            </w:r>
          </w:p>
        </w:tc>
      </w:tr>
      <w:tr>
        <w:trPr>
          <w:trHeight w:val="887" w:hRule="atLeast"/>
        </w:trPr>
        <w:tc>
          <w:tcPr>
            <w:tcW w:w="259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00"/>
              <w:rPr>
                <w:rFonts w:ascii="宋体;SimSun" w:hAnsi="宋体;SimSun" w:cs="宋体;SimSun"/>
                <w:b/>
                <w:sz w:val="24"/>
                <w:szCs w:val="24"/>
              </w:rPr>
            </w:pPr>
            <w:r>
              <w:rPr>
                <w:rFonts w:ascii="宋体;SimSun" w:hAnsi="宋体;SimSun" w:cs="宋体;SimSun" w:hint="eastAsia"/>
                <w:b/>
                <w:sz w:val="24"/>
                <w:szCs w:val="24"/>
              </w:rPr>
              <w:t>生产实习单位</w:t>
            </w:r>
          </w:p>
        </w:tc>
        <w:tc>
          <w:tcPr>
            <w:tcW w:w="6443"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lineRule="auto" w:line="300"/>
              <w:rPr>
                <w:rFonts w:ascii="宋体;SimSun" w:hAnsi="宋体;SimSun" w:cs="宋体;SimSun"/>
                <w:b/>
                <w:sz w:val="24"/>
                <w:szCs w:val="24"/>
              </w:rPr>
            </w:pPr>
            <w:r>
              <w:rPr>
                <w:rFonts w:cs="宋体;SimSun" w:ascii="宋体;SimSun" w:hAnsi="宋体;SimSun"/>
                <w:b/>
                <w:sz w:val="24"/>
                <w:szCs w:val="24"/>
              </w:rPr>
            </w:r>
          </w:p>
        </w:tc>
      </w:tr>
      <w:tr>
        <w:trPr>
          <w:trHeight w:val="887" w:hRule="atLeast"/>
        </w:trPr>
        <w:tc>
          <w:tcPr>
            <w:tcW w:w="259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00"/>
              <w:rPr>
                <w:rFonts w:ascii="宋体;SimSun" w:hAnsi="宋体;SimSun" w:cs="宋体;SimSun" w:hint="eastAsia"/>
                <w:b/>
                <w:sz w:val="24"/>
                <w:szCs w:val="24"/>
              </w:rPr>
            </w:pPr>
            <w:r>
              <w:rPr>
                <w:rFonts w:ascii="宋体;SimSun" w:hAnsi="宋体;SimSun" w:cs="宋体;SimSun" w:hint="eastAsia"/>
                <w:b/>
                <w:sz w:val="24"/>
                <w:szCs w:val="24"/>
              </w:rPr>
              <w:t>实习项目名称</w:t>
            </w:r>
          </w:p>
        </w:tc>
        <w:tc>
          <w:tcPr>
            <w:tcW w:w="6443"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lineRule="auto" w:line="300"/>
              <w:rPr>
                <w:rFonts w:ascii="宋体;SimSun" w:hAnsi="宋体;SimSun" w:cs="宋体;SimSun" w:hint="eastAsia"/>
                <w:b/>
                <w:sz w:val="24"/>
                <w:szCs w:val="24"/>
              </w:rPr>
            </w:pPr>
            <w:r>
              <w:rPr>
                <w:rFonts w:cs="宋体;SimSun" w:hint="eastAsia" w:ascii="宋体;SimSun" w:hAnsi="宋体;SimSun"/>
                <w:b/>
                <w:sz w:val="24"/>
                <w:szCs w:val="24"/>
              </w:rPr>
            </w:r>
          </w:p>
        </w:tc>
      </w:tr>
      <w:tr>
        <w:trPr>
          <w:trHeight w:val="887" w:hRule="atLeast"/>
        </w:trPr>
        <w:tc>
          <w:tcPr>
            <w:tcW w:w="259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00"/>
              <w:rPr>
                <w:rFonts w:ascii="宋体;SimSun" w:hAnsi="宋体;SimSun" w:cs="宋体;SimSun"/>
                <w:b/>
                <w:sz w:val="24"/>
                <w:szCs w:val="24"/>
              </w:rPr>
            </w:pPr>
            <w:r>
              <w:rPr>
                <w:rFonts w:ascii="宋体;SimSun" w:hAnsi="宋体;SimSun" w:cs="宋体;SimSun" w:hint="eastAsia"/>
                <w:b/>
                <w:sz w:val="24"/>
                <w:szCs w:val="24"/>
              </w:rPr>
              <w:t>企业指导教师</w:t>
            </w:r>
          </w:p>
        </w:tc>
        <w:tc>
          <w:tcPr>
            <w:tcW w:w="234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lineRule="auto" w:line="300"/>
              <w:rPr>
                <w:rFonts w:ascii="宋体;SimSun" w:hAnsi="宋体;SimSun" w:cs="宋体;SimSun"/>
                <w:b/>
                <w:sz w:val="24"/>
                <w:szCs w:val="24"/>
              </w:rPr>
            </w:pPr>
            <w:r>
              <w:rPr>
                <w:rFonts w:cs="宋体;SimSun" w:ascii="宋体;SimSun" w:hAnsi="宋体;SimSun"/>
                <w:b/>
                <w:sz w:val="24"/>
                <w:szCs w:val="24"/>
              </w:rPr>
            </w:r>
          </w:p>
        </w:tc>
        <w:tc>
          <w:tcPr>
            <w:tcW w:w="194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00"/>
              <w:rPr>
                <w:rFonts w:ascii="宋体;SimSun" w:hAnsi="宋体;SimSun" w:cs="宋体;SimSun"/>
                <w:b/>
                <w:sz w:val="24"/>
                <w:szCs w:val="24"/>
              </w:rPr>
            </w:pPr>
            <w:r>
              <w:rPr>
                <w:rFonts w:ascii="宋体;SimSun" w:hAnsi="宋体;SimSun" w:cs="宋体;SimSun" w:hint="eastAsia"/>
                <w:b/>
                <w:sz w:val="24"/>
                <w:szCs w:val="24"/>
              </w:rPr>
              <w:t>总评成绩等级</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lineRule="auto" w:line="300"/>
              <w:rPr>
                <w:rFonts w:ascii="宋体;SimSun" w:hAnsi="宋体;SimSun" w:cs="宋体;SimSun"/>
                <w:b/>
                <w:sz w:val="24"/>
                <w:szCs w:val="24"/>
              </w:rPr>
            </w:pPr>
            <w:r>
              <w:rPr>
                <w:rFonts w:cs="宋体;SimSun" w:ascii="宋体;SimSun" w:hAnsi="宋体;SimSun"/>
                <w:b/>
                <w:sz w:val="24"/>
                <w:szCs w:val="24"/>
              </w:rPr>
            </w:r>
          </w:p>
        </w:tc>
      </w:tr>
      <w:tr>
        <w:trPr>
          <w:trHeight w:val="7650" w:hRule="atLeast"/>
        </w:trPr>
        <w:tc>
          <w:tcPr>
            <w:tcW w:w="9035" w:type="dxa"/>
            <w:gridSpan w:val="8"/>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00"/>
              <w:jc w:val="start"/>
              <w:rPr>
                <w:rFonts w:ascii="宋体;SimSun" w:hAnsi="宋体;SimSun" w:cs="宋体;SimSun"/>
                <w:b/>
                <w:sz w:val="24"/>
                <w:szCs w:val="24"/>
              </w:rPr>
            </w:pPr>
            <w:r>
              <w:rPr>
                <w:rFonts w:ascii="宋体;SimSun" w:hAnsi="宋体;SimSun" w:cs="宋体;SimSun" w:hint="eastAsia"/>
                <w:b/>
                <w:sz w:val="24"/>
                <w:szCs w:val="24"/>
              </w:rPr>
              <w:t>企业评语：</w:t>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hint="eastAsia"/>
                <w:b/>
                <w:sz w:val="24"/>
                <w:szCs w:val="24"/>
              </w:rPr>
            </w:pPr>
            <w:r>
              <w:rPr>
                <w:rFonts w:cs="宋体;SimSun" w:hint="eastAsia" w:ascii="宋体;SimSun" w:hAnsi="宋体;SimSun"/>
                <w:b/>
                <w:sz w:val="24"/>
                <w:szCs w:val="24"/>
              </w:rPr>
            </w:r>
          </w:p>
          <w:p>
            <w:pPr>
              <w:pStyle w:val="Normal"/>
              <w:widowControl w:val="false"/>
              <w:spacing w:lineRule="auto" w:line="300"/>
              <w:rPr>
                <w:rFonts w:ascii="宋体;SimSun" w:hAnsi="宋体;SimSun" w:cs="宋体;SimSun" w:hint="eastAsia"/>
                <w:b/>
                <w:sz w:val="24"/>
                <w:szCs w:val="24"/>
              </w:rPr>
            </w:pPr>
            <w:r>
              <w:rPr>
                <w:rFonts w:cs="宋体;SimSun" w:hint="eastAsia" w:ascii="宋体;SimSun" w:hAnsi="宋体;SimSun"/>
                <w:b/>
                <w:sz w:val="24"/>
                <w:szCs w:val="24"/>
              </w:rPr>
            </w:r>
          </w:p>
          <w:p>
            <w:pPr>
              <w:pStyle w:val="Normal"/>
              <w:widowControl w:val="false"/>
              <w:spacing w:lineRule="auto" w:line="300"/>
              <w:rPr>
                <w:rFonts w:ascii="宋体;SimSun" w:hAnsi="宋体;SimSun" w:cs="宋体;SimSun" w:hint="eastAsia"/>
                <w:b/>
                <w:sz w:val="24"/>
                <w:szCs w:val="24"/>
              </w:rPr>
            </w:pPr>
            <w:r>
              <w:rPr>
                <w:rFonts w:cs="宋体;SimSun" w:hint="eastAsia"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ind w:firstLineChars="1772" w:startChars="0" w:start="0" w:endChars="0" w:end="0"/>
              <w:jc w:val="start"/>
              <w:rPr/>
            </w:pPr>
            <w:r>
              <w:rPr>
                <w:rFonts w:ascii="宋体;SimSun" w:hAnsi="宋体;SimSun" w:cs="宋体;SimSun" w:hint="eastAsia"/>
                <w:b/>
                <w:sz w:val="24"/>
                <w:szCs w:val="24"/>
              </w:rPr>
              <w:t>实习单位（盖章）：</w:t>
            </w:r>
            <w:r>
              <w:rPr>
                <w:rFonts w:ascii="宋体;SimSun" w:hAnsi="宋体;SimSun" w:cs="宋体;SimSun"/>
                <w:b/>
                <w:sz w:val="24"/>
                <w:szCs w:val="24"/>
              </w:rPr>
              <w:t xml:space="preserve"> </w:t>
            </w:r>
          </w:p>
          <w:p>
            <w:pPr>
              <w:pStyle w:val="Normal"/>
              <w:widowControl w:val="false"/>
              <w:spacing w:lineRule="auto" w:line="300"/>
              <w:ind w:end="1960"/>
              <w:jc w:val="start"/>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ind w:end="1960"/>
              <w:jc w:val="start"/>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ind w:end="1960"/>
              <w:jc w:val="start"/>
              <w:rPr>
                <w:rFonts w:ascii="宋体;SimSun" w:hAnsi="宋体;SimSun" w:cs="宋体;SimSun" w:hint="eastAsia"/>
                <w:b/>
                <w:sz w:val="24"/>
                <w:szCs w:val="24"/>
              </w:rPr>
            </w:pPr>
            <w:r>
              <w:rPr>
                <w:rFonts w:cs="宋体;SimSun" w:hint="eastAsia" w:ascii="宋体;SimSun" w:hAnsi="宋体;SimSun"/>
                <w:b/>
                <w:sz w:val="24"/>
                <w:szCs w:val="24"/>
              </w:rPr>
            </w:r>
          </w:p>
        </w:tc>
      </w:tr>
    </w:tbl>
    <w:p>
      <w:pPr>
        <w:pStyle w:val="Normal"/>
        <w:jc w:val="both"/>
        <w:rPr>
          <w:b/>
        </w:rPr>
      </w:pPr>
      <w:r>
        <w:rPr>
          <w:b/>
        </w:rPr>
      </w:r>
    </w:p>
    <w:sectPr>
      <w:footerReference w:type="default" r:id="rId6"/>
      <w:footerReference w:type="first" r:id="rId7"/>
      <w:type w:val="nextPage"/>
      <w:pgSz w:w="11906" w:h="16838"/>
      <w:pgMar w:left="1418" w:right="1361" w:gutter="0" w:header="0" w:top="1871" w:footer="1191" w:bottom="170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variable"/>
  </w:font>
  <w:font w:name="等线 Light">
    <w:charset w:val="86"/>
    <w:family w:val="auto"/>
    <w:pitch w:val="variable"/>
  </w:font>
  <w:font w:name="Wingdings">
    <w:charset w:val="02"/>
    <w:family w:val="auto"/>
    <w:pitch w:val="variable"/>
  </w:font>
  <w:font w:name="宋体">
    <w:altName w:val="SimSun"/>
    <w:charset w:val="86"/>
    <w:family w:val="auto"/>
    <w:pitch w:val="variable"/>
  </w:font>
  <w:font w:name="Liberation Sans">
    <w:altName w:val="Arial"/>
    <w:charset w:val="86"/>
    <w:family w:val="swiss"/>
    <w:pitch w:val="variable"/>
  </w:font>
  <w:font w:name="仿宋_GB2312">
    <w:altName w:val="仿宋"/>
    <w:charset w:val="86"/>
    <w:family w:val="modern"/>
    <w:pitch w:val="default"/>
  </w:font>
  <w:font w:name="Courier New">
    <w:charset w:val="00" w:characterSet="windows-1252"/>
    <w:family w:val="modern"/>
    <w:pitch w:val="default"/>
  </w:font>
  <w:font w:name="黑体">
    <w:altName w:val="SimHei"/>
    <w:charset w:val="86"/>
    <w:family w:val="modern"/>
    <w:pitch w:val="default"/>
  </w:font>
  <w:font w:name="等线">
    <w:altName w:val="DengXia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end"/>
      <w:rPr>
        <w:rFonts w:hint="eastAsia"/>
      </w:rPr>
    </w:pPr>
    <w:r>
      <w:rPr>
        <w:rFonts w:hint="eastAsia"/>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18</w:t>
    </w:r>
    <w:r>
      <w:rPr>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420" w:hanging="420"/>
      </w:pPr>
      <w:rPr>
        <w:rFonts w:ascii="Wingdings" w:hAnsi="Wingdings" w:cs="Wingdings" w:hint="default"/>
      </w:rPr>
    </w:lvl>
  </w:abstractNum>
  <w:abstractNum w:abstractNumId="3">
    <w:lvl w:ilvl="0">
      <w:start w:val="1"/>
      <w:numFmt w:val="decimal"/>
      <w:suff w:val="space"/>
      <w:lvlText w:val="%1."/>
      <w:lvlJc w:val="start"/>
      <w:pPr>
        <w:tabs>
          <w:tab w:val="num" w:pos="0"/>
        </w:tabs>
        <w:ind w:start="0" w:hanging="0"/>
      </w:pPr>
    </w:lvl>
  </w:abstractNum>
  <w:abstractNum w:abstractNumId="4">
    <w:lvl w:ilvl="0">
      <w:start w:val="3"/>
      <w:numFmt w:val="decimal"/>
      <w:suff w:val="nothing"/>
      <w:lvlText w:val="%1）"/>
      <w:lvlJc w:val="start"/>
      <w:pPr>
        <w:tabs>
          <w:tab w:val="num" w:pos="0"/>
        </w:tabs>
        <w:ind w:start="0" w:hanging="0"/>
      </w:pPr>
    </w:lvl>
  </w:abstractNum>
  <w:abstractNum w:abstractNumId="5">
    <w:lvl w:ilvl="0">
      <w:start w:val="1"/>
      <w:numFmt w:val="decimal"/>
      <w:lvlText w:val="%1."/>
      <w:lvlJc w:val="start"/>
      <w:pPr>
        <w:tabs>
          <w:tab w:val="num" w:pos="0"/>
        </w:tabs>
        <w:ind w:start="425" w:hanging="425"/>
      </w:pPr>
      <w:rPr/>
    </w:lvl>
  </w:abstractNum>
  <w:abstractNum w:abstractNumId="6">
    <w:lvl w:ilvl="0">
      <w:start w:val="1"/>
      <w:numFmt w:val="decimal"/>
      <w:suff w:val="space"/>
      <w:lvlText w:val="%1."/>
      <w:lvlJc w:val="start"/>
      <w:pPr>
        <w:tabs>
          <w:tab w:val="num" w:pos="0"/>
        </w:tabs>
        <w:ind w:start="0" w:hanging="0"/>
      </w:pPr>
    </w:lvl>
  </w:abstractNum>
  <w:abstractNum w:abstractNumId="7">
    <w:lvl w:ilvl="0">
      <w:start w:val="1"/>
      <w:numFmt w:val="decimal"/>
      <w:suff w:val="space"/>
      <w:lvlText w:val="%1."/>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docVars>
    <w:docVar w:name="commondata" w:val="eyJoZGlkIjoiMTgyY2Y5Y2UxZjkwY2NiYzg1MTM4ZmQzOTFhYWJhY2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Arial"/>
        <w:sz w:val="24"/>
        <w:szCs w:val="24"/>
        <w:lang w:val="en-US" w:eastAsia="zh-CN" w:bidi="hi-IN"/>
      </w:rPr>
    </w:rPrDefault>
    <w:pPrDefault>
      <w:pPr>
        <w:suppressAutoHyphens w:val="true"/>
      </w:pPr>
    </w:pPrDefault>
  </w:docDefaults>
  <w:style w:type="paragraph" w:styleId="Normal">
    <w:name w:val="Normal"/>
    <w:qFormat/>
    <w:pPr>
      <w:widowControl/>
      <w:bidi w:val="0"/>
      <w:jc w:val="center"/>
    </w:pPr>
    <w:rPr>
      <w:rFonts w:ascii="Calibri" w:hAnsi="Calibri" w:eastAsia="宋体;SimSun" w:cs="Times New Roman"/>
      <w:color w:val="auto"/>
      <w:kern w:val="2"/>
      <w:sz w:val="21"/>
      <w:szCs w:val="22"/>
      <w:lang w:val="en-US" w:eastAsia="zh-CN" w:bidi="ar-SA"/>
    </w:rPr>
  </w:style>
  <w:style w:type="paragraph" w:styleId="Heading1">
    <w:name w:val="heading 1"/>
    <w:basedOn w:val="Normal"/>
    <w:next w:val="Normal"/>
    <w:qFormat/>
    <w:pPr>
      <w:keepNext w:val="true"/>
      <w:keepLines/>
      <w:widowControl w:val="false"/>
      <w:numPr>
        <w:ilvl w:val="0"/>
        <w:numId w:val="1"/>
      </w:numPr>
      <w:spacing w:lineRule="auto" w:line="420" w:before="340" w:after="330"/>
      <w:outlineLvl w:val="0"/>
    </w:pPr>
    <w:rPr>
      <w:rFonts w:eastAsia="黑体;SimHei" w:cs="黑体;SimHei"/>
      <w:bCs/>
      <w:kern w:val="2"/>
      <w:sz w:val="36"/>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等线 Light" w:hAnsi="等线 Light" w:eastAsia="等线 Light" w:cs="Times New Roman"/>
      <w:b/>
      <w:bCs/>
      <w:sz w:val="32"/>
      <w:szCs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WW8Num1z0">
    <w:name w:val="WW8Num1z0"/>
    <w:qFormat/>
    <w:rPr>
      <w:rFonts w:ascii="Wingdings" w:hAnsi="Wingdings" w:cs="Wingdings"/>
    </w:rPr>
  </w:style>
  <w:style w:type="character" w:styleId="WW8Num4z0">
    <w:name w:val="WW8Num4z0"/>
    <w:qFormat/>
    <w:rPr/>
  </w:style>
  <w:style w:type="character" w:styleId="Style11">
    <w:name w:val="默认段落字体"/>
    <w:qFormat/>
    <w:rPr/>
  </w:style>
  <w:style w:type="character" w:styleId="1">
    <w:name w:val="标题 1 字符"/>
    <w:qFormat/>
    <w:rPr>
      <w:rFonts w:eastAsia="黑体;SimHei" w:cs="黑体;SimHei"/>
      <w:bCs/>
      <w:kern w:val="2"/>
      <w:sz w:val="36"/>
      <w:szCs w:val="44"/>
    </w:rPr>
  </w:style>
  <w:style w:type="character" w:styleId="2">
    <w:name w:val="标题 2 字符"/>
    <w:qFormat/>
    <w:rPr>
      <w:rFonts w:ascii="等线 Light" w:hAnsi="等线 Light" w:eastAsia="等线 Light" w:cs="Times New Roman"/>
      <w:b/>
      <w:bCs/>
      <w:kern w:val="2"/>
      <w:sz w:val="32"/>
      <w:szCs w:val="32"/>
    </w:rPr>
  </w:style>
  <w:style w:type="character" w:styleId="Style12">
    <w:name w:val="正文文本 字符"/>
    <w:qFormat/>
    <w:rPr/>
  </w:style>
  <w:style w:type="character" w:styleId="Style13">
    <w:name w:val="正文文本缩进 字符"/>
    <w:qFormat/>
    <w:rPr/>
  </w:style>
  <w:style w:type="character" w:styleId="Style14">
    <w:name w:val="纯文本 字符"/>
    <w:qFormat/>
    <w:rPr>
      <w:rFonts w:ascii="宋体;SimSun" w:hAnsi="宋体;SimSun" w:eastAsia="宋体;SimSun" w:cs="Courier New"/>
      <w:szCs w:val="21"/>
    </w:rPr>
  </w:style>
  <w:style w:type="character" w:styleId="Style15">
    <w:name w:val="日期 字符"/>
    <w:qFormat/>
    <w:rPr/>
  </w:style>
  <w:style w:type="character" w:styleId="21">
    <w:name w:val="正文文本缩进 2 字符"/>
    <w:qFormat/>
    <w:rPr>
      <w:rFonts w:ascii="Times New Roman" w:hAnsi="Times New Roman" w:eastAsia="仿宋_GB2312;仿宋" w:cs="Times New Roman"/>
      <w:color w:val="000000"/>
      <w:sz w:val="28"/>
      <w:szCs w:val="20"/>
    </w:rPr>
  </w:style>
  <w:style w:type="character" w:styleId="Style16">
    <w:name w:val="批注框文本 字符"/>
    <w:qFormat/>
    <w:rPr>
      <w:rFonts w:ascii="Times New Roman" w:hAnsi="Times New Roman" w:eastAsia="宋体;SimSun" w:cs="Times New Roman"/>
      <w:sz w:val="18"/>
      <w:szCs w:val="18"/>
    </w:rPr>
  </w:style>
  <w:style w:type="character" w:styleId="Style17">
    <w:name w:val="页脚 字符"/>
    <w:qFormat/>
    <w:rPr>
      <w:sz w:val="18"/>
      <w:szCs w:val="18"/>
    </w:rPr>
  </w:style>
  <w:style w:type="character" w:styleId="Style18">
    <w:name w:val="页眉 字符"/>
    <w:qFormat/>
    <w:rPr>
      <w:sz w:val="18"/>
      <w:szCs w:val="18"/>
    </w:rPr>
  </w:style>
  <w:style w:type="character" w:styleId="Strong">
    <w:name w:val="Strong"/>
    <w:qFormat/>
    <w:rPr>
      <w:b/>
      <w:bCs/>
    </w:rPr>
  </w:style>
  <w:style w:type="character" w:styleId="Hyperlink">
    <w:name w:val="Hyperlink"/>
    <w:rPr>
      <w:color w:val="0563C1"/>
      <w:u w:val="single"/>
    </w:rPr>
  </w:style>
  <w:style w:type="character" w:styleId="Char">
    <w:name w:val="正文文本缩进 Char"/>
    <w:qFormat/>
    <w:rPr>
      <w:rFonts w:cs="Calibri"/>
      <w:szCs w:val="21"/>
    </w:rPr>
  </w:style>
  <w:style w:type="character" w:styleId="k">
    <w:name w:val="k小标题 字符"/>
    <w:qFormat/>
    <w:rPr>
      <w:rFonts w:ascii="Times New Roman" w:hAnsi="Times New Roman" w:cs="Times New Roman"/>
      <w:b/>
      <w:kern w:val="2"/>
      <w:sz w:val="24"/>
      <w:szCs w:val="24"/>
    </w:rPr>
  </w:style>
  <w:style w:type="character" w:styleId="k1">
    <w:name w:val="k正文 字符"/>
    <w:qFormat/>
    <w:rPr>
      <w:rFonts w:ascii="Times New Roman" w:hAnsi="Times New Roman" w:cs="Times New Roman"/>
      <w:kern w:val="2"/>
      <w:sz w:val="24"/>
      <w:szCs w:val="24"/>
    </w:rPr>
  </w:style>
  <w:style w:type="character" w:styleId="k2">
    <w:name w:val="k表格内文字 字符"/>
    <w:qFormat/>
    <w:rPr>
      <w:rFonts w:ascii="Times New Roman" w:hAnsi="Times New Roman" w:cs="Times New Roman"/>
      <w:kern w:val="2"/>
      <w:sz w:val="24"/>
      <w:szCs w:val="24"/>
    </w:rPr>
  </w:style>
  <w:style w:type="character" w:styleId="k3">
    <w:name w:val="k表格对齐 字符"/>
    <w:qFormat/>
    <w:rPr>
      <w:rFonts w:ascii="Times New Roman" w:hAnsi="Times New Roman" w:cs="Times New Roman"/>
      <w:kern w:val="2"/>
      <w:sz w:val="24"/>
      <w:szCs w:val="24"/>
    </w:rPr>
  </w:style>
  <w:style w:type="character" w:styleId="Style19">
    <w:name w:val="索引链接"/>
    <w:qFormat/>
    <w:rPr/>
  </w:style>
  <w:style w:type="paragraph" w:styleId="Style20">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21">
    <w:name w:val="索引"/>
    <w:basedOn w:val="Normal"/>
    <w:qFormat/>
    <w:pPr>
      <w:suppressLineNumbers/>
    </w:pPr>
    <w:rPr>
      <w:rFonts w:cs="Arial"/>
    </w:rPr>
  </w:style>
  <w:style w:type="paragraph" w:styleId="BodyTextIndent">
    <w:name w:val="Body Text Indent"/>
    <w:basedOn w:val="Normal"/>
    <w:pPr>
      <w:spacing w:before="0" w:after="120"/>
      <w:ind w:firstLineChars="0" w:firstLine="0" w:startChars="200" w:endChars="0" w:end="0"/>
    </w:pPr>
    <w:rPr>
      <w:rFonts w:cs="Calibri"/>
      <w:szCs w:val="21"/>
    </w:rPr>
  </w:style>
  <w:style w:type="paragraph" w:styleId="Style22">
    <w:name w:val="纯文本"/>
    <w:basedOn w:val="Normal"/>
    <w:qFormat/>
    <w:pPr/>
    <w:rPr>
      <w:rFonts w:ascii="宋体;SimSun" w:hAnsi="宋体;SimSun" w:eastAsia="宋体;SimSun" w:cs="Courier New"/>
      <w:szCs w:val="21"/>
    </w:rPr>
  </w:style>
  <w:style w:type="paragraph" w:styleId="Style23">
    <w:name w:val="日期"/>
    <w:basedOn w:val="Normal"/>
    <w:next w:val="Normal"/>
    <w:qFormat/>
    <w:pPr>
      <w:ind w:firstLineChars="0" w:firstLine="0" w:startChars="2500" w:endChars="0" w:end="0"/>
    </w:pPr>
    <w:rPr/>
  </w:style>
  <w:style w:type="paragraph" w:styleId="22">
    <w:name w:val="正文文本缩进 2"/>
    <w:basedOn w:val="Normal"/>
    <w:qFormat/>
    <w:pPr>
      <w:spacing w:lineRule="auto" w:line="360"/>
      <w:ind w:firstLine="480" w:start="0" w:end="0"/>
    </w:pPr>
    <w:rPr>
      <w:rFonts w:ascii="Times New Roman" w:hAnsi="Times New Roman" w:eastAsia="仿宋_GB2312;仿宋" w:cs="Times New Roman"/>
      <w:color w:val="000000"/>
      <w:sz w:val="28"/>
      <w:szCs w:val="20"/>
    </w:rPr>
  </w:style>
  <w:style w:type="paragraph" w:styleId="Style24">
    <w:name w:val="批注框文本"/>
    <w:basedOn w:val="Normal"/>
    <w:qFormat/>
    <w:pPr/>
    <w:rPr>
      <w:rFonts w:ascii="Times New Roman" w:hAnsi="Times New Roman" w:eastAsia="宋体;SimSun" w:cs="Times New Roman"/>
      <w:sz w:val="18"/>
      <w:szCs w:val="18"/>
    </w:rPr>
  </w:style>
  <w:style w:type="paragraph" w:styleId="Style25">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pPr>
    <w:rPr>
      <w:sz w:val="18"/>
      <w:szCs w:val="18"/>
    </w:rPr>
  </w:style>
  <w:style w:type="paragraph" w:styleId="TOC1">
    <w:name w:val="toc 1"/>
    <w:basedOn w:val="Normal"/>
    <w:next w:val="Normal"/>
    <w:pPr>
      <w:tabs>
        <w:tab w:val="clear" w:pos="420"/>
        <w:tab w:val="right" w:pos="9117" w:leader="dot"/>
      </w:tabs>
      <w:spacing w:lineRule="auto" w:line="360"/>
    </w:pPr>
    <w:rPr/>
  </w:style>
  <w:style w:type="paragraph" w:styleId="TOC2">
    <w:name w:val="toc 2"/>
    <w:basedOn w:val="Normal"/>
    <w:next w:val="Normal"/>
    <w:pPr>
      <w:ind w:firstLineChars="0" w:firstLine="0" w:startChars="200" w:endChars="0" w:end="0"/>
    </w:pPr>
    <w:rPr/>
  </w:style>
  <w:style w:type="paragraph" w:styleId="Style26">
    <w:name w:val="普通(网站)"/>
    <w:basedOn w:val="Normal"/>
    <w:qFormat/>
    <w:pPr>
      <w:spacing w:before="100" w:after="100"/>
      <w:jc w:val="start"/>
    </w:pPr>
    <w:rPr>
      <w:rFonts w:ascii="宋体;SimSun" w:hAnsi="宋体;SimSun" w:eastAsia="宋体;SimSun" w:cs="宋体;SimSun"/>
      <w:kern w:val="0"/>
      <w:sz w:val="24"/>
      <w:szCs w:val="24"/>
    </w:rPr>
  </w:style>
  <w:style w:type="paragraph" w:styleId="CharCharCharCharCharCharChar1">
    <w:name w:val="Char Char Char Char Char Char Char1"/>
    <w:basedOn w:val="Normal"/>
    <w:qFormat/>
    <w:pPr/>
    <w:rPr>
      <w:rFonts w:ascii="Times New Roman" w:hAnsi="Times New Roman" w:eastAsia="宋体;SimSun" w:cs="Times New Roman"/>
      <w:szCs w:val="24"/>
    </w:rPr>
  </w:style>
  <w:style w:type="paragraph" w:styleId="11">
    <w:name w:val="无间隔1"/>
    <w:qFormat/>
    <w:pPr>
      <w:widowControl w:val="false"/>
      <w:bidi w:val="0"/>
      <w:jc w:val="both"/>
    </w:pPr>
    <w:rPr>
      <w:rFonts w:ascii="Calibri" w:hAnsi="Calibri" w:eastAsia="宋体;SimSun" w:cs="Times New Roman"/>
      <w:color w:val="auto"/>
      <w:kern w:val="2"/>
      <w:sz w:val="21"/>
      <w:szCs w:val="22"/>
      <w:lang w:val="en-US" w:eastAsia="zh-CN" w:bidi="ar-SA"/>
    </w:rPr>
  </w:style>
  <w:style w:type="paragraph" w:styleId="12">
    <w:name w:val="列出段落1"/>
    <w:basedOn w:val="Normal"/>
    <w:qFormat/>
    <w:pPr>
      <w:ind w:firstLineChars="200" w:startChars="0" w:start="0" w:endChars="0" w:end="0"/>
    </w:pPr>
    <w:rPr/>
  </w:style>
  <w:style w:type="paragraph" w:styleId="font5">
    <w:name w:val="font5"/>
    <w:basedOn w:val="Normal"/>
    <w:qFormat/>
    <w:pPr>
      <w:spacing w:before="100" w:after="100"/>
      <w:jc w:val="start"/>
    </w:pPr>
    <w:rPr>
      <w:rFonts w:ascii="宋体;SimSun" w:hAnsi="宋体;SimSun" w:eastAsia="宋体;SimSun" w:cs="宋体;SimSun"/>
      <w:kern w:val="0"/>
      <w:sz w:val="18"/>
      <w:szCs w:val="18"/>
    </w:rPr>
  </w:style>
  <w:style w:type="paragraph" w:styleId="font6">
    <w:name w:val="font6"/>
    <w:basedOn w:val="Normal"/>
    <w:qFormat/>
    <w:pPr>
      <w:spacing w:before="100" w:after="100"/>
      <w:jc w:val="start"/>
    </w:pPr>
    <w:rPr>
      <w:rFonts w:ascii="宋体;SimSun" w:hAnsi="宋体;SimSun" w:eastAsia="宋体;SimSun" w:cs="宋体;SimSun"/>
      <w:b/>
      <w:bCs/>
      <w:color w:val="000000"/>
      <w:kern w:val="0"/>
      <w:sz w:val="20"/>
      <w:szCs w:val="20"/>
    </w:rPr>
  </w:style>
  <w:style w:type="paragraph" w:styleId="font7">
    <w:name w:val="font7"/>
    <w:basedOn w:val="Normal"/>
    <w:qFormat/>
    <w:pPr>
      <w:spacing w:before="100" w:after="100"/>
      <w:jc w:val="start"/>
    </w:pPr>
    <w:rPr>
      <w:rFonts w:ascii="宋体;SimSun" w:hAnsi="宋体;SimSun" w:eastAsia="宋体;SimSun" w:cs="宋体;SimSun"/>
      <w:kern w:val="0"/>
      <w:sz w:val="20"/>
      <w:szCs w:val="20"/>
    </w:rPr>
  </w:style>
  <w:style w:type="paragraph" w:styleId="font8">
    <w:name w:val="font8"/>
    <w:basedOn w:val="Normal"/>
    <w:qFormat/>
    <w:pPr>
      <w:spacing w:before="100" w:after="100"/>
      <w:jc w:val="start"/>
    </w:pPr>
    <w:rPr>
      <w:rFonts w:ascii="宋体;SimSun" w:hAnsi="宋体;SimSun" w:eastAsia="宋体;SimSun" w:cs="宋体;SimSun"/>
      <w:kern w:val="0"/>
      <w:sz w:val="24"/>
      <w:szCs w:val="24"/>
    </w:rPr>
  </w:style>
  <w:style w:type="paragraph" w:styleId="font9">
    <w:name w:val="font9"/>
    <w:basedOn w:val="Normal"/>
    <w:qFormat/>
    <w:pPr>
      <w:spacing w:before="100" w:after="100"/>
      <w:jc w:val="start"/>
    </w:pPr>
    <w:rPr>
      <w:rFonts w:ascii="宋体;SimSun" w:hAnsi="宋体;SimSun" w:eastAsia="宋体;SimSun" w:cs="宋体;SimSun"/>
      <w:kern w:val="0"/>
      <w:sz w:val="20"/>
      <w:szCs w:val="20"/>
    </w:rPr>
  </w:style>
  <w:style w:type="paragraph" w:styleId="font10">
    <w:name w:val="font10"/>
    <w:basedOn w:val="Normal"/>
    <w:qFormat/>
    <w:pPr>
      <w:spacing w:before="100" w:after="100"/>
      <w:jc w:val="start"/>
    </w:pPr>
    <w:rPr>
      <w:rFonts w:ascii="宋体;SimSun" w:hAnsi="宋体;SimSun" w:eastAsia="宋体;SimSun" w:cs="宋体;SimSun"/>
      <w:kern w:val="0"/>
      <w:sz w:val="20"/>
      <w:szCs w:val="20"/>
    </w:rPr>
  </w:style>
  <w:style w:type="paragraph" w:styleId="xl521">
    <w:name w:val="xl521"/>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b/>
      <w:bCs/>
      <w:color w:val="000000"/>
      <w:kern w:val="0"/>
      <w:sz w:val="20"/>
      <w:szCs w:val="20"/>
    </w:rPr>
  </w:style>
  <w:style w:type="paragraph" w:styleId="xl522">
    <w:name w:val="xl522"/>
    <w:basedOn w:val="Normal"/>
    <w:qFormat/>
    <w:pPr>
      <w:pBdr>
        <w:top w:val="single" w:sz="4" w:space="0" w:color="000000"/>
        <w:left w:val="single" w:sz="4" w:space="0" w:color="000000"/>
        <w:bottom w:val="single" w:sz="4" w:space="0" w:color="000000"/>
        <w:right w:val="single" w:sz="4" w:space="0" w:color="000000"/>
      </w:pBdr>
      <w:spacing w:before="100" w:after="100"/>
      <w:jc w:val="start"/>
    </w:pPr>
    <w:rPr>
      <w:rFonts w:ascii="宋体;SimSun" w:hAnsi="宋体;SimSun" w:eastAsia="宋体;SimSun" w:cs="宋体;SimSun"/>
      <w:color w:val="000000"/>
      <w:kern w:val="0"/>
      <w:sz w:val="20"/>
      <w:szCs w:val="20"/>
    </w:rPr>
  </w:style>
  <w:style w:type="paragraph" w:styleId="xl523">
    <w:name w:val="xl523"/>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color w:val="000000"/>
      <w:kern w:val="0"/>
      <w:sz w:val="20"/>
      <w:szCs w:val="20"/>
    </w:rPr>
  </w:style>
  <w:style w:type="paragraph" w:styleId="xl524">
    <w:name w:val="xl524"/>
    <w:basedOn w:val="Normal"/>
    <w:qFormat/>
    <w:pPr>
      <w:pBdr>
        <w:top w:val="single" w:sz="4" w:space="0" w:color="000000"/>
        <w:left w:val="single" w:sz="4" w:space="0" w:color="000000"/>
        <w:bottom w:val="single" w:sz="4" w:space="0" w:color="000000"/>
        <w:right w:val="single" w:sz="4" w:space="0" w:color="000000"/>
      </w:pBdr>
      <w:spacing w:before="100" w:after="100"/>
    </w:pPr>
    <w:rPr>
      <w:rFonts w:ascii="仿宋_GB2312;仿宋" w:hAnsi="仿宋_GB2312;仿宋" w:eastAsia="仿宋_GB2312;仿宋" w:cs="宋体;SimSun"/>
      <w:color w:val="000000"/>
      <w:kern w:val="0"/>
      <w:sz w:val="20"/>
      <w:szCs w:val="20"/>
    </w:rPr>
  </w:style>
  <w:style w:type="paragraph" w:styleId="xl525">
    <w:name w:val="xl525"/>
    <w:basedOn w:val="Normal"/>
    <w:qFormat/>
    <w:pPr>
      <w:spacing w:before="100" w:after="100"/>
    </w:pPr>
    <w:rPr>
      <w:rFonts w:ascii="宋体;SimSun" w:hAnsi="宋体;SimSun" w:eastAsia="宋体;SimSun" w:cs="宋体;SimSun"/>
      <w:kern w:val="0"/>
      <w:sz w:val="24"/>
      <w:szCs w:val="24"/>
    </w:rPr>
  </w:style>
  <w:style w:type="paragraph" w:styleId="xl526">
    <w:name w:val="xl526"/>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kern w:val="0"/>
      <w:sz w:val="20"/>
      <w:szCs w:val="20"/>
    </w:rPr>
  </w:style>
  <w:style w:type="paragraph" w:styleId="xl527">
    <w:name w:val="xl527"/>
    <w:basedOn w:val="Normal"/>
    <w:qFormat/>
    <w:pPr>
      <w:pBdr>
        <w:top w:val="single" w:sz="4" w:space="0" w:color="000000"/>
        <w:left w:val="single" w:sz="4" w:space="0" w:color="000000"/>
        <w:bottom w:val="single" w:sz="4" w:space="0" w:color="000000"/>
        <w:right w:val="single" w:sz="4" w:space="0" w:color="000000"/>
      </w:pBdr>
      <w:shd w:fill="FFFFFF" w:val="clear"/>
      <w:spacing w:before="100" w:after="100"/>
    </w:pPr>
    <w:rPr>
      <w:rFonts w:ascii="宋体;SimSun" w:hAnsi="宋体;SimSun" w:eastAsia="宋体;SimSun" w:cs="宋体;SimSun"/>
      <w:kern w:val="0"/>
      <w:sz w:val="20"/>
      <w:szCs w:val="20"/>
    </w:rPr>
  </w:style>
  <w:style w:type="paragraph" w:styleId="xl528">
    <w:name w:val="xl528"/>
    <w:basedOn w:val="Normal"/>
    <w:qFormat/>
    <w:pPr>
      <w:spacing w:before="100" w:after="100"/>
      <w:jc w:val="start"/>
    </w:pPr>
    <w:rPr>
      <w:rFonts w:ascii="宋体;SimSun" w:hAnsi="宋体;SimSun" w:eastAsia="宋体;SimSun" w:cs="宋体;SimSun"/>
      <w:color w:val="FF0000"/>
      <w:kern w:val="0"/>
      <w:sz w:val="24"/>
      <w:szCs w:val="24"/>
    </w:rPr>
  </w:style>
  <w:style w:type="paragraph" w:styleId="xl529">
    <w:name w:val="xl529"/>
    <w:basedOn w:val="Normal"/>
    <w:qFormat/>
    <w:pPr>
      <w:spacing w:before="100" w:after="100"/>
      <w:jc w:val="start"/>
    </w:pPr>
    <w:rPr>
      <w:rFonts w:ascii="宋体;SimSun" w:hAnsi="宋体;SimSun" w:eastAsia="宋体;SimSun" w:cs="宋体;SimSun"/>
      <w:color w:val="000000"/>
      <w:kern w:val="0"/>
      <w:sz w:val="24"/>
      <w:szCs w:val="24"/>
    </w:rPr>
  </w:style>
  <w:style w:type="paragraph" w:styleId="xl530">
    <w:name w:val="xl530"/>
    <w:basedOn w:val="Normal"/>
    <w:qFormat/>
    <w:pPr>
      <w:pBdr>
        <w:top w:val="single" w:sz="4" w:space="0" w:color="000000"/>
        <w:left w:val="single" w:sz="4" w:space="0" w:color="000000"/>
        <w:bottom w:val="single" w:sz="4" w:space="0" w:color="000000"/>
        <w:right w:val="single" w:sz="4" w:space="0" w:color="000000"/>
      </w:pBdr>
      <w:spacing w:before="100" w:after="100"/>
    </w:pPr>
    <w:rPr>
      <w:rFonts w:ascii="仿宋_GB2312;仿宋" w:hAnsi="仿宋_GB2312;仿宋" w:eastAsia="仿宋_GB2312;仿宋" w:cs="宋体;SimSun"/>
      <w:color w:val="000000"/>
      <w:kern w:val="0"/>
      <w:sz w:val="20"/>
      <w:szCs w:val="20"/>
    </w:rPr>
  </w:style>
  <w:style w:type="paragraph" w:styleId="xl531">
    <w:name w:val="xl531"/>
    <w:basedOn w:val="Normal"/>
    <w:qFormat/>
    <w:pPr>
      <w:pBdr>
        <w:top w:val="single" w:sz="4" w:space="0" w:color="000000"/>
        <w:left w:val="single" w:sz="4" w:space="0" w:color="000000"/>
        <w:bottom w:val="single" w:sz="4" w:space="0" w:color="000000"/>
        <w:right w:val="single" w:sz="4" w:space="0" w:color="000000"/>
      </w:pBdr>
      <w:shd w:fill="FFFFFF" w:val="clear"/>
      <w:spacing w:before="100" w:after="100"/>
    </w:pPr>
    <w:rPr>
      <w:rFonts w:ascii="宋体;SimSun" w:hAnsi="宋体;SimSun" w:eastAsia="宋体;SimSun" w:cs="宋体;SimSun"/>
      <w:color w:val="000000"/>
      <w:kern w:val="0"/>
      <w:sz w:val="20"/>
      <w:szCs w:val="20"/>
    </w:rPr>
  </w:style>
  <w:style w:type="paragraph" w:styleId="xl532">
    <w:name w:val="xl532"/>
    <w:basedOn w:val="Normal"/>
    <w:qFormat/>
    <w:pPr>
      <w:pBdr>
        <w:top w:val="single" w:sz="4" w:space="0" w:color="000000"/>
        <w:left w:val="single" w:sz="4" w:space="0" w:color="000000"/>
        <w:bottom w:val="single" w:sz="4" w:space="0" w:color="000000"/>
        <w:right w:val="single" w:sz="4" w:space="0" w:color="000000"/>
      </w:pBdr>
      <w:spacing w:before="100" w:after="100"/>
    </w:pPr>
    <w:rPr>
      <w:rFonts w:ascii="仿宋_GB2312;仿宋" w:hAnsi="仿宋_GB2312;仿宋" w:eastAsia="仿宋_GB2312;仿宋" w:cs="宋体;SimSun"/>
      <w:color w:val="000000"/>
      <w:kern w:val="0"/>
      <w:sz w:val="20"/>
      <w:szCs w:val="20"/>
    </w:rPr>
  </w:style>
  <w:style w:type="paragraph" w:styleId="xl533">
    <w:name w:val="xl533"/>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kern w:val="0"/>
      <w:sz w:val="24"/>
      <w:szCs w:val="24"/>
    </w:rPr>
  </w:style>
  <w:style w:type="paragraph" w:styleId="xl534">
    <w:name w:val="xl534"/>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color w:val="000000"/>
      <w:kern w:val="0"/>
      <w:sz w:val="20"/>
      <w:szCs w:val="20"/>
    </w:rPr>
  </w:style>
  <w:style w:type="paragraph" w:styleId="xl535">
    <w:name w:val="xl535"/>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color w:val="000000"/>
      <w:kern w:val="0"/>
      <w:sz w:val="20"/>
      <w:szCs w:val="20"/>
    </w:rPr>
  </w:style>
  <w:style w:type="paragraph" w:styleId="xl536">
    <w:name w:val="xl536"/>
    <w:basedOn w:val="Normal"/>
    <w:qFormat/>
    <w:pPr>
      <w:pBdr>
        <w:top w:val="single" w:sz="4" w:space="0" w:color="000000"/>
        <w:left w:val="single" w:sz="4" w:space="0" w:color="000000"/>
        <w:bottom w:val="single" w:sz="4" w:space="0" w:color="000000"/>
        <w:right w:val="single" w:sz="4" w:space="0" w:color="000000"/>
      </w:pBdr>
      <w:spacing w:before="100" w:after="100"/>
    </w:pPr>
    <w:rPr>
      <w:rFonts w:ascii="仿宋_GB2312;仿宋" w:hAnsi="仿宋_GB2312;仿宋" w:eastAsia="仿宋_GB2312;仿宋" w:cs="宋体;SimSun"/>
      <w:color w:val="000000"/>
      <w:kern w:val="0"/>
      <w:sz w:val="20"/>
      <w:szCs w:val="20"/>
    </w:rPr>
  </w:style>
  <w:style w:type="paragraph" w:styleId="xl537">
    <w:name w:val="xl537"/>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color w:val="000000"/>
      <w:kern w:val="0"/>
      <w:sz w:val="20"/>
      <w:szCs w:val="20"/>
    </w:rPr>
  </w:style>
  <w:style w:type="paragraph" w:styleId="xl538">
    <w:name w:val="xl538"/>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color w:val="000000"/>
      <w:kern w:val="0"/>
      <w:sz w:val="20"/>
      <w:szCs w:val="20"/>
    </w:rPr>
  </w:style>
  <w:style w:type="paragraph" w:styleId="xl539">
    <w:name w:val="xl539"/>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kern w:val="0"/>
      <w:sz w:val="20"/>
      <w:szCs w:val="20"/>
    </w:rPr>
  </w:style>
  <w:style w:type="paragraph" w:styleId="xl540">
    <w:name w:val="xl540"/>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kern w:val="0"/>
      <w:sz w:val="20"/>
      <w:szCs w:val="20"/>
    </w:rPr>
  </w:style>
  <w:style w:type="paragraph" w:styleId="xl541">
    <w:name w:val="xl541"/>
    <w:basedOn w:val="Normal"/>
    <w:qFormat/>
    <w:pPr>
      <w:spacing w:before="100" w:after="100"/>
      <w:jc w:val="start"/>
    </w:pPr>
    <w:rPr>
      <w:rFonts w:ascii="宋体;SimSun" w:hAnsi="宋体;SimSun" w:eastAsia="宋体;SimSun" w:cs="宋体;SimSun"/>
      <w:kern w:val="0"/>
      <w:sz w:val="24"/>
      <w:szCs w:val="24"/>
    </w:rPr>
  </w:style>
  <w:style w:type="paragraph" w:styleId="xl542">
    <w:name w:val="xl542"/>
    <w:basedOn w:val="Normal"/>
    <w:qFormat/>
    <w:pPr>
      <w:pBdr>
        <w:top w:val="single" w:sz="4" w:space="0" w:color="000000"/>
        <w:left w:val="single" w:sz="4" w:space="0" w:color="000000"/>
        <w:bottom w:val="single" w:sz="4" w:space="0" w:color="000000"/>
        <w:right w:val="single" w:sz="4" w:space="0" w:color="000000"/>
      </w:pBdr>
      <w:spacing w:before="100" w:after="100"/>
    </w:pPr>
    <w:rPr>
      <w:rFonts w:ascii="仿宋_GB2312;仿宋" w:hAnsi="仿宋_GB2312;仿宋" w:eastAsia="仿宋_GB2312;仿宋" w:cs="宋体;SimSun"/>
      <w:color w:val="000000"/>
      <w:kern w:val="0"/>
      <w:sz w:val="20"/>
      <w:szCs w:val="20"/>
    </w:rPr>
  </w:style>
  <w:style w:type="paragraph" w:styleId="xl543">
    <w:name w:val="xl543"/>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b/>
      <w:bCs/>
      <w:color w:val="000000"/>
      <w:kern w:val="0"/>
      <w:sz w:val="20"/>
      <w:szCs w:val="20"/>
    </w:rPr>
  </w:style>
  <w:style w:type="paragraph" w:styleId="xl544">
    <w:name w:val="xl544"/>
    <w:basedOn w:val="Normal"/>
    <w:qFormat/>
    <w:pPr>
      <w:spacing w:before="100" w:after="100"/>
    </w:pPr>
    <w:rPr>
      <w:rFonts w:ascii="宋体;SimSun" w:hAnsi="宋体;SimSun" w:eastAsia="宋体;SimSun" w:cs="宋体;SimSun"/>
      <w:kern w:val="0"/>
      <w:sz w:val="24"/>
      <w:szCs w:val="24"/>
    </w:rPr>
  </w:style>
  <w:style w:type="paragraph" w:styleId="xl545">
    <w:name w:val="xl545"/>
    <w:basedOn w:val="Normal"/>
    <w:qFormat/>
    <w:pPr>
      <w:pBdr>
        <w:top w:val="single" w:sz="4" w:space="0" w:color="000000"/>
        <w:left w:val="single" w:sz="4" w:space="0" w:color="000000"/>
        <w:bottom w:val="single" w:sz="4" w:space="0" w:color="000000"/>
        <w:right w:val="single" w:sz="4" w:space="0" w:color="000000"/>
      </w:pBdr>
      <w:spacing w:before="100" w:after="100"/>
    </w:pPr>
    <w:rPr>
      <w:rFonts w:ascii="仿宋_GB2312;仿宋" w:hAnsi="仿宋_GB2312;仿宋" w:eastAsia="仿宋_GB2312;仿宋" w:cs="宋体;SimSun"/>
      <w:color w:val="000000"/>
      <w:kern w:val="0"/>
      <w:sz w:val="20"/>
      <w:szCs w:val="20"/>
    </w:rPr>
  </w:style>
  <w:style w:type="paragraph" w:styleId="xl546">
    <w:name w:val="xl546"/>
    <w:basedOn w:val="Normal"/>
    <w:qFormat/>
    <w:pPr>
      <w:pBdr>
        <w:top w:val="single" w:sz="4" w:space="0" w:color="000000"/>
        <w:left w:val="single" w:sz="4" w:space="0" w:color="000000"/>
        <w:bottom w:val="single" w:sz="4" w:space="0" w:color="000000"/>
        <w:right w:val="single" w:sz="4" w:space="0" w:color="000000"/>
      </w:pBdr>
      <w:spacing w:before="100" w:after="100"/>
      <w:jc w:val="start"/>
    </w:pPr>
    <w:rPr>
      <w:rFonts w:ascii="仿宋_GB2312;仿宋" w:hAnsi="仿宋_GB2312;仿宋" w:eastAsia="仿宋_GB2312;仿宋" w:cs="宋体;SimSun"/>
      <w:color w:val="000000"/>
      <w:kern w:val="0"/>
      <w:sz w:val="20"/>
      <w:szCs w:val="20"/>
    </w:rPr>
  </w:style>
  <w:style w:type="paragraph" w:styleId="xl547">
    <w:name w:val="xl547"/>
    <w:basedOn w:val="Normal"/>
    <w:qFormat/>
    <w:pPr>
      <w:pBdr>
        <w:top w:val="single" w:sz="4" w:space="0" w:color="000000"/>
        <w:left w:val="single" w:sz="4" w:space="0" w:color="000000"/>
        <w:bottom w:val="single" w:sz="4" w:space="0" w:color="000000"/>
        <w:right w:val="single" w:sz="4" w:space="0" w:color="000000"/>
      </w:pBdr>
      <w:spacing w:before="100" w:after="100"/>
      <w:jc w:val="start"/>
    </w:pPr>
    <w:rPr>
      <w:rFonts w:ascii="宋体;SimSun" w:hAnsi="宋体;SimSun" w:eastAsia="宋体;SimSun" w:cs="宋体;SimSun"/>
      <w:color w:val="000000"/>
      <w:kern w:val="0"/>
      <w:sz w:val="20"/>
      <w:szCs w:val="20"/>
    </w:rPr>
  </w:style>
  <w:style w:type="paragraph" w:styleId="xl548">
    <w:name w:val="xl548"/>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color w:val="000000"/>
      <w:kern w:val="0"/>
      <w:sz w:val="20"/>
      <w:szCs w:val="20"/>
    </w:rPr>
  </w:style>
  <w:style w:type="paragraph" w:styleId="xl549">
    <w:name w:val="xl549"/>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kern w:val="0"/>
      <w:sz w:val="20"/>
      <w:szCs w:val="20"/>
    </w:rPr>
  </w:style>
  <w:style w:type="paragraph" w:styleId="xl550">
    <w:name w:val="xl550"/>
    <w:basedOn w:val="Normal"/>
    <w:qFormat/>
    <w:pPr>
      <w:pBdr>
        <w:top w:val="single" w:sz="4" w:space="0" w:color="000000"/>
        <w:left w:val="single" w:sz="4" w:space="0" w:color="000000"/>
        <w:bottom w:val="single" w:sz="4" w:space="0" w:color="000000"/>
        <w:right w:val="single" w:sz="4" w:space="0" w:color="000000"/>
      </w:pBdr>
      <w:spacing w:before="100" w:after="100"/>
    </w:pPr>
    <w:rPr>
      <w:rFonts w:ascii="仿宋_GB2312;仿宋" w:hAnsi="仿宋_GB2312;仿宋" w:eastAsia="仿宋_GB2312;仿宋" w:cs="宋体;SimSun"/>
      <w:kern w:val="0"/>
      <w:sz w:val="20"/>
      <w:szCs w:val="20"/>
    </w:rPr>
  </w:style>
  <w:style w:type="paragraph" w:styleId="xl551">
    <w:name w:val="xl551"/>
    <w:basedOn w:val="Normal"/>
    <w:qFormat/>
    <w:pPr>
      <w:pBdr>
        <w:top w:val="single" w:sz="4" w:space="0" w:color="000000"/>
        <w:left w:val="single" w:sz="4" w:space="0" w:color="000000"/>
        <w:bottom w:val="single" w:sz="4" w:space="0" w:color="000000"/>
        <w:right w:val="single" w:sz="4" w:space="0" w:color="000000"/>
      </w:pBdr>
      <w:spacing w:before="100" w:after="100"/>
      <w:jc w:val="start"/>
    </w:pPr>
    <w:rPr>
      <w:rFonts w:ascii="仿宋_GB2312;仿宋" w:hAnsi="仿宋_GB2312;仿宋" w:eastAsia="仿宋_GB2312;仿宋" w:cs="宋体;SimSun"/>
      <w:kern w:val="0"/>
      <w:sz w:val="20"/>
      <w:szCs w:val="20"/>
    </w:rPr>
  </w:style>
  <w:style w:type="paragraph" w:styleId="xl552">
    <w:name w:val="xl552"/>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kern w:val="0"/>
      <w:sz w:val="20"/>
      <w:szCs w:val="20"/>
    </w:rPr>
  </w:style>
  <w:style w:type="paragraph" w:styleId="xl553">
    <w:name w:val="xl553"/>
    <w:basedOn w:val="Normal"/>
    <w:qFormat/>
    <w:pPr>
      <w:spacing w:before="100" w:after="100"/>
      <w:jc w:val="start"/>
    </w:pPr>
    <w:rPr>
      <w:rFonts w:ascii="宋体;SimSun" w:hAnsi="宋体;SimSun" w:eastAsia="宋体;SimSun" w:cs="宋体;SimSun"/>
      <w:b/>
      <w:bCs/>
      <w:kern w:val="0"/>
      <w:sz w:val="24"/>
      <w:szCs w:val="24"/>
    </w:rPr>
  </w:style>
  <w:style w:type="paragraph" w:styleId="xl554">
    <w:name w:val="xl554"/>
    <w:basedOn w:val="Normal"/>
    <w:qFormat/>
    <w:pPr>
      <w:pBdr>
        <w:top w:val="single" w:sz="4" w:space="0" w:color="000000"/>
        <w:left w:val="single" w:sz="4" w:space="0" w:color="000000"/>
        <w:bottom w:val="single" w:sz="4" w:space="0" w:color="000000"/>
        <w:right w:val="single" w:sz="4" w:space="0" w:color="000000"/>
      </w:pBdr>
      <w:spacing w:before="100" w:after="100"/>
      <w:jc w:val="start"/>
    </w:pPr>
    <w:rPr>
      <w:rFonts w:ascii="宋体;SimSun" w:hAnsi="宋体;SimSun" w:eastAsia="宋体;SimSun" w:cs="宋体;SimSun"/>
      <w:kern w:val="0"/>
      <w:sz w:val="24"/>
      <w:szCs w:val="24"/>
    </w:rPr>
  </w:style>
  <w:style w:type="paragraph" w:styleId="xl555">
    <w:name w:val="xl555"/>
    <w:basedOn w:val="Normal"/>
    <w:qFormat/>
    <w:pPr>
      <w:pBdr>
        <w:top w:val="single" w:sz="4" w:space="0" w:color="000000"/>
        <w:left w:val="single" w:sz="4" w:space="0" w:color="000000"/>
        <w:bottom w:val="single" w:sz="4" w:space="0" w:color="000000"/>
        <w:right w:val="single" w:sz="4" w:space="0" w:color="000000"/>
      </w:pBdr>
      <w:spacing w:before="100" w:after="100"/>
      <w:jc w:val="start"/>
    </w:pPr>
    <w:rPr>
      <w:rFonts w:ascii="宋体;SimSun" w:hAnsi="宋体;SimSun" w:eastAsia="宋体;SimSun" w:cs="宋体;SimSun"/>
      <w:kern w:val="0"/>
      <w:sz w:val="24"/>
      <w:szCs w:val="24"/>
    </w:rPr>
  </w:style>
  <w:style w:type="paragraph" w:styleId="xl556">
    <w:name w:val="xl556"/>
    <w:basedOn w:val="Normal"/>
    <w:qFormat/>
    <w:pPr>
      <w:spacing w:before="100" w:after="100"/>
    </w:pPr>
    <w:rPr>
      <w:rFonts w:ascii="宋体;SimSun" w:hAnsi="宋体;SimSun" w:eastAsia="宋体;SimSun" w:cs="宋体;SimSun"/>
      <w:b/>
      <w:bCs/>
      <w:color w:val="000000"/>
      <w:kern w:val="0"/>
      <w:sz w:val="28"/>
      <w:szCs w:val="28"/>
    </w:rPr>
  </w:style>
  <w:style w:type="paragraph" w:styleId="xl557">
    <w:name w:val="xl557"/>
    <w:basedOn w:val="Normal"/>
    <w:qFormat/>
    <w:pPr>
      <w:pBdr>
        <w:top w:val="single" w:sz="4" w:space="0" w:color="000000"/>
        <w:left w:val="single" w:sz="4" w:space="0" w:color="000000"/>
        <w:bottom w:val="single" w:sz="4" w:space="0" w:color="000000"/>
      </w:pBdr>
      <w:spacing w:before="100" w:after="100"/>
    </w:pPr>
    <w:rPr>
      <w:rFonts w:ascii="宋体;SimSun" w:hAnsi="宋体;SimSun" w:eastAsia="宋体;SimSun" w:cs="宋体;SimSun"/>
      <w:kern w:val="0"/>
      <w:sz w:val="20"/>
      <w:szCs w:val="20"/>
    </w:rPr>
  </w:style>
  <w:style w:type="paragraph" w:styleId="xl558">
    <w:name w:val="xl558"/>
    <w:basedOn w:val="Normal"/>
    <w:qFormat/>
    <w:pPr>
      <w:pBdr>
        <w:top w:val="single" w:sz="4" w:space="0" w:color="000000"/>
        <w:bottom w:val="single" w:sz="4" w:space="0" w:color="000000"/>
      </w:pBdr>
      <w:spacing w:before="100" w:after="100"/>
    </w:pPr>
    <w:rPr>
      <w:rFonts w:ascii="宋体;SimSun" w:hAnsi="宋体;SimSun" w:eastAsia="宋体;SimSun" w:cs="宋体;SimSun"/>
      <w:kern w:val="0"/>
      <w:sz w:val="20"/>
      <w:szCs w:val="20"/>
    </w:rPr>
  </w:style>
  <w:style w:type="paragraph" w:styleId="xl559">
    <w:name w:val="xl559"/>
    <w:basedOn w:val="Normal"/>
    <w:qFormat/>
    <w:pPr>
      <w:pBdr>
        <w:top w:val="single" w:sz="4" w:space="0" w:color="000000"/>
        <w:bottom w:val="single" w:sz="4" w:space="0" w:color="000000"/>
        <w:right w:val="single" w:sz="4" w:space="0" w:color="000000"/>
      </w:pBdr>
      <w:spacing w:before="100" w:after="100"/>
    </w:pPr>
    <w:rPr>
      <w:rFonts w:ascii="宋体;SimSun" w:hAnsi="宋体;SimSun" w:eastAsia="宋体;SimSun" w:cs="宋体;SimSun"/>
      <w:kern w:val="0"/>
      <w:sz w:val="20"/>
      <w:szCs w:val="20"/>
    </w:rPr>
  </w:style>
  <w:style w:type="paragraph" w:styleId="xl564">
    <w:name w:val="xl564"/>
    <w:basedOn w:val="Normal"/>
    <w:qFormat/>
    <w:pPr>
      <w:pBdr>
        <w:top w:val="single" w:sz="4" w:space="0" w:color="000000"/>
        <w:left w:val="single" w:sz="4" w:space="0" w:color="000000"/>
        <w:bottom w:val="single" w:sz="4" w:space="0" w:color="000000"/>
        <w:right w:val="single" w:sz="4" w:space="0" w:color="000000"/>
      </w:pBdr>
      <w:spacing w:before="100" w:after="100"/>
      <w:jc w:val="start"/>
    </w:pPr>
    <w:rPr>
      <w:rFonts w:ascii="Courier New" w:hAnsi="Courier New" w:eastAsia="宋体;SimSun" w:cs="Courier New"/>
      <w:color w:val="000000"/>
      <w:kern w:val="0"/>
      <w:sz w:val="20"/>
      <w:szCs w:val="20"/>
    </w:rPr>
  </w:style>
  <w:style w:type="paragraph" w:styleId="xl565">
    <w:name w:val="xl565"/>
    <w:basedOn w:val="Normal"/>
    <w:qFormat/>
    <w:pPr>
      <w:pBdr>
        <w:top w:val="single" w:sz="4" w:space="0" w:color="000000"/>
        <w:left w:val="single" w:sz="4" w:space="0" w:color="000000"/>
        <w:bottom w:val="single" w:sz="4" w:space="0" w:color="000000"/>
        <w:right w:val="single" w:sz="4" w:space="0" w:color="000000"/>
      </w:pBdr>
      <w:spacing w:before="100" w:after="100"/>
    </w:pPr>
    <w:rPr>
      <w:rFonts w:ascii="Courier New" w:hAnsi="Courier New" w:eastAsia="宋体;SimSun" w:cs="Courier New"/>
      <w:color w:val="000000"/>
      <w:kern w:val="0"/>
      <w:sz w:val="20"/>
      <w:szCs w:val="20"/>
    </w:rPr>
  </w:style>
  <w:style w:type="paragraph" w:styleId="xl566">
    <w:name w:val="xl566"/>
    <w:basedOn w:val="Normal"/>
    <w:qFormat/>
    <w:pPr>
      <w:pBdr>
        <w:top w:val="single" w:sz="4" w:space="0" w:color="000000"/>
        <w:left w:val="single" w:sz="4" w:space="0" w:color="000000"/>
        <w:bottom w:val="single" w:sz="4" w:space="0" w:color="000000"/>
        <w:right w:val="single" w:sz="4" w:space="0" w:color="000000"/>
      </w:pBdr>
      <w:spacing w:before="100" w:after="100"/>
      <w:jc w:val="start"/>
    </w:pPr>
    <w:rPr>
      <w:rFonts w:ascii="Courier New" w:hAnsi="Courier New" w:eastAsia="宋体;SimSun" w:cs="Courier New"/>
      <w:color w:val="000000"/>
      <w:kern w:val="0"/>
      <w:sz w:val="20"/>
      <w:szCs w:val="20"/>
    </w:rPr>
  </w:style>
  <w:style w:type="paragraph" w:styleId="xl567">
    <w:name w:val="xl567"/>
    <w:basedOn w:val="Normal"/>
    <w:qFormat/>
    <w:pPr>
      <w:pBdr>
        <w:top w:val="single" w:sz="4" w:space="0" w:color="000000"/>
        <w:left w:val="single" w:sz="4" w:space="0" w:color="000000"/>
        <w:bottom w:val="single" w:sz="4" w:space="0" w:color="000000"/>
        <w:right w:val="single" w:sz="4" w:space="0" w:color="000000"/>
      </w:pBdr>
      <w:spacing w:before="100" w:after="100"/>
    </w:pPr>
    <w:rPr>
      <w:rFonts w:ascii="Courier New" w:hAnsi="Courier New" w:eastAsia="宋体;SimSun" w:cs="Courier New"/>
      <w:color w:val="000000"/>
      <w:kern w:val="0"/>
      <w:sz w:val="20"/>
      <w:szCs w:val="20"/>
    </w:rPr>
  </w:style>
  <w:style w:type="paragraph" w:styleId="xl568">
    <w:name w:val="xl568"/>
    <w:basedOn w:val="Normal"/>
    <w:qFormat/>
    <w:pPr>
      <w:spacing w:before="100" w:after="100"/>
      <w:jc w:val="start"/>
    </w:pPr>
    <w:rPr>
      <w:rFonts w:ascii="宋体;SimSun" w:hAnsi="宋体;SimSun" w:eastAsia="宋体;SimSun" w:cs="宋体;SimSun"/>
      <w:color w:val="000000"/>
      <w:kern w:val="0"/>
      <w:sz w:val="24"/>
      <w:szCs w:val="24"/>
    </w:rPr>
  </w:style>
  <w:style w:type="paragraph" w:styleId="xl569">
    <w:name w:val="xl569"/>
    <w:basedOn w:val="Normal"/>
    <w:qFormat/>
    <w:pPr>
      <w:spacing w:before="100" w:after="100"/>
      <w:jc w:val="start"/>
    </w:pPr>
    <w:rPr>
      <w:rFonts w:ascii="Courier New" w:hAnsi="Courier New" w:eastAsia="宋体;SimSun" w:cs="Courier New"/>
      <w:color w:val="000000"/>
      <w:kern w:val="0"/>
      <w:sz w:val="24"/>
      <w:szCs w:val="24"/>
    </w:rPr>
  </w:style>
  <w:style w:type="paragraph" w:styleId="xl570">
    <w:name w:val="xl570"/>
    <w:basedOn w:val="Normal"/>
    <w:qFormat/>
    <w:pPr>
      <w:spacing w:before="100" w:after="100"/>
    </w:pPr>
    <w:rPr>
      <w:rFonts w:ascii="Courier New" w:hAnsi="Courier New" w:eastAsia="宋体;SimSun" w:cs="Courier New"/>
      <w:color w:val="000000"/>
      <w:kern w:val="0"/>
      <w:sz w:val="24"/>
      <w:szCs w:val="24"/>
    </w:rPr>
  </w:style>
  <w:style w:type="paragraph" w:styleId="xl571">
    <w:name w:val="xl571"/>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b/>
      <w:bCs/>
      <w:color w:val="000000"/>
      <w:kern w:val="0"/>
      <w:sz w:val="20"/>
      <w:szCs w:val="20"/>
    </w:rPr>
  </w:style>
  <w:style w:type="paragraph" w:styleId="xl572">
    <w:name w:val="xl572"/>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b/>
      <w:bCs/>
      <w:color w:val="000000"/>
      <w:kern w:val="0"/>
      <w:sz w:val="20"/>
      <w:szCs w:val="20"/>
    </w:rPr>
  </w:style>
  <w:style w:type="paragraph" w:styleId="xl573">
    <w:name w:val="xl573"/>
    <w:basedOn w:val="Normal"/>
    <w:qFormat/>
    <w:pPr>
      <w:pBdr>
        <w:top w:val="single" w:sz="4" w:space="0" w:color="000000"/>
        <w:left w:val="single" w:sz="4" w:space="0" w:color="000000"/>
        <w:bottom w:val="single" w:sz="4" w:space="0" w:color="000000"/>
      </w:pBdr>
      <w:spacing w:before="100" w:after="100"/>
    </w:pPr>
    <w:rPr>
      <w:rFonts w:ascii="黑体;SimHei" w:hAnsi="黑体;SimHei" w:eastAsia="黑体;SimHei" w:cs="宋体;SimSun"/>
      <w:color w:val="000000"/>
      <w:kern w:val="0"/>
      <w:sz w:val="24"/>
      <w:szCs w:val="24"/>
    </w:rPr>
  </w:style>
  <w:style w:type="paragraph" w:styleId="xl574">
    <w:name w:val="xl574"/>
    <w:basedOn w:val="Normal"/>
    <w:qFormat/>
    <w:pPr>
      <w:pBdr>
        <w:top w:val="single" w:sz="4" w:space="0" w:color="000000"/>
        <w:bottom w:val="single" w:sz="4" w:space="0" w:color="000000"/>
      </w:pBdr>
      <w:spacing w:before="100" w:after="100"/>
    </w:pPr>
    <w:rPr>
      <w:rFonts w:ascii="黑体;SimHei" w:hAnsi="黑体;SimHei" w:eastAsia="黑体;SimHei" w:cs="宋体;SimSun"/>
      <w:color w:val="000000"/>
      <w:kern w:val="0"/>
      <w:sz w:val="24"/>
      <w:szCs w:val="24"/>
    </w:rPr>
  </w:style>
  <w:style w:type="paragraph" w:styleId="xl575">
    <w:name w:val="xl575"/>
    <w:basedOn w:val="Normal"/>
    <w:qFormat/>
    <w:pPr>
      <w:pBdr>
        <w:top w:val="single" w:sz="4" w:space="0" w:color="000000"/>
        <w:bottom w:val="single" w:sz="4" w:space="0" w:color="000000"/>
        <w:right w:val="single" w:sz="4" w:space="0" w:color="000000"/>
      </w:pBdr>
      <w:spacing w:before="100" w:after="100"/>
    </w:pPr>
    <w:rPr>
      <w:rFonts w:ascii="黑体;SimHei" w:hAnsi="黑体;SimHei" w:eastAsia="黑体;SimHei" w:cs="宋体;SimSun"/>
      <w:color w:val="000000"/>
      <w:kern w:val="0"/>
      <w:sz w:val="24"/>
      <w:szCs w:val="24"/>
    </w:rPr>
  </w:style>
  <w:style w:type="paragraph" w:styleId="xl576">
    <w:name w:val="xl576"/>
    <w:basedOn w:val="Normal"/>
    <w:qFormat/>
    <w:pPr>
      <w:spacing w:before="100" w:after="100"/>
    </w:pPr>
    <w:rPr>
      <w:rFonts w:ascii="宋体;SimSun" w:hAnsi="宋体;SimSun" w:eastAsia="宋体;SimSun" w:cs="宋体;SimSun"/>
      <w:b/>
      <w:bCs/>
      <w:color w:val="000000"/>
      <w:kern w:val="0"/>
      <w:sz w:val="28"/>
      <w:szCs w:val="28"/>
    </w:rPr>
  </w:style>
  <w:style w:type="paragraph" w:styleId="xl577">
    <w:name w:val="xl577"/>
    <w:basedOn w:val="Normal"/>
    <w:qFormat/>
    <w:pPr>
      <w:spacing w:before="100" w:after="100"/>
      <w:jc w:val="start"/>
    </w:pPr>
    <w:rPr>
      <w:rFonts w:ascii="Courier New" w:hAnsi="Courier New" w:eastAsia="宋体;SimSun" w:cs="Courier New"/>
      <w:b/>
      <w:bCs/>
      <w:color w:val="000000"/>
      <w:kern w:val="0"/>
      <w:sz w:val="24"/>
      <w:szCs w:val="24"/>
    </w:rPr>
  </w:style>
  <w:style w:type="paragraph" w:styleId="23">
    <w:name w:val="无间隔2"/>
    <w:qFormat/>
    <w:pPr>
      <w:widowControl w:val="false"/>
      <w:bidi w:val="0"/>
      <w:jc w:val="both"/>
    </w:pPr>
    <w:rPr>
      <w:rFonts w:ascii="Calibri" w:hAnsi="Calibri" w:eastAsia="宋体;SimSun" w:cs="Times New Roman"/>
      <w:color w:val="auto"/>
      <w:kern w:val="2"/>
      <w:sz w:val="21"/>
      <w:szCs w:val="22"/>
      <w:lang w:val="en-US" w:eastAsia="zh-CN" w:bidi="ar-SA"/>
    </w:rPr>
  </w:style>
  <w:style w:type="paragraph" w:styleId="k4">
    <w:name w:val="k小标题"/>
    <w:basedOn w:val="Normal"/>
    <w:qFormat/>
    <w:pPr>
      <w:widowControl w:val="false"/>
      <w:spacing w:lineRule="auto" w:line="360" w:before="240" w:after="240"/>
      <w:jc w:val="start"/>
    </w:pPr>
    <w:rPr>
      <w:rFonts w:ascii="Times New Roman" w:hAnsi="Times New Roman" w:cs="Times New Roman"/>
      <w:b/>
      <w:sz w:val="24"/>
      <w:szCs w:val="24"/>
    </w:rPr>
  </w:style>
  <w:style w:type="paragraph" w:styleId="k5">
    <w:name w:val="k正文"/>
    <w:basedOn w:val="Normal"/>
    <w:qFormat/>
    <w:pPr>
      <w:widowControl w:val="false"/>
      <w:snapToGrid w:val="false"/>
      <w:spacing w:lineRule="auto" w:line="360"/>
      <w:ind w:firstLine="493" w:start="0" w:end="0"/>
      <w:jc w:val="both"/>
    </w:pPr>
    <w:rPr>
      <w:rFonts w:ascii="Times New Roman" w:hAnsi="Times New Roman" w:cs="Times New Roman"/>
      <w:sz w:val="24"/>
      <w:szCs w:val="24"/>
    </w:rPr>
  </w:style>
  <w:style w:type="paragraph" w:styleId="k6">
    <w:name w:val="k表格内文字"/>
    <w:basedOn w:val="Normal"/>
    <w:qFormat/>
    <w:pPr>
      <w:widowControl w:val="false"/>
      <w:snapToGrid w:val="false"/>
    </w:pPr>
    <w:rPr>
      <w:rFonts w:ascii="Times New Roman" w:hAnsi="Times New Roman" w:cs="Times New Roman"/>
      <w:sz w:val="24"/>
      <w:szCs w:val="24"/>
    </w:rPr>
  </w:style>
  <w:style w:type="paragraph" w:styleId="k7">
    <w:name w:val="k表格对齐"/>
    <w:basedOn w:val="k6"/>
    <w:qFormat/>
    <w:pPr>
      <w:jc w:val="both"/>
    </w:pPr>
    <w:rPr/>
  </w:style>
  <w:style w:type="paragraph" w:styleId="Style27">
    <w:name w:val="列表段落"/>
    <w:basedOn w:val="Normal"/>
    <w:qFormat/>
    <w:pPr>
      <w:ind w:firstLineChars="200" w:startChars="0" w:start="0" w:endChars="0" w:end="0"/>
    </w:pPr>
    <w:rPr/>
  </w:style>
  <w:style w:type="paragraph" w:styleId="TOC">
    <w:name w:val="TOC 标题"/>
    <w:basedOn w:val="Heading1"/>
    <w:next w:val="Normal"/>
    <w:qFormat/>
    <w:pPr>
      <w:widowControl/>
      <w:numPr>
        <w:ilvl w:val="0"/>
        <w:numId w:val="0"/>
      </w:numPr>
      <w:spacing w:lineRule="auto" w:line="257" w:before="240" w:after="0"/>
      <w:jc w:val="start"/>
      <w:outlineLvl w:val="9"/>
    </w:pPr>
    <w:rPr>
      <w:rFonts w:ascii="等线 Light" w:hAnsi="等线 Light" w:eastAsia="等线 Light" w:cs="Times New Roman"/>
      <w:bCs w:val="false"/>
      <w:color w:val="2F5496"/>
      <w:kern w:val="0"/>
      <w:sz w:val="32"/>
      <w:szCs w:val="32"/>
    </w:rPr>
  </w:style>
  <w:style w:type="paragraph" w:styleId="Style28">
    <w:name w:val="表格内容"/>
    <w:basedOn w:val="Normal"/>
    <w:qFormat/>
    <w:pPr>
      <w:widowControl w:val="false"/>
      <w:suppressLineNumbers/>
    </w:pPr>
    <w:rPr/>
  </w:style>
  <w:style w:type="paragraph" w:styleId="Style29">
    <w:name w:val="表格标题"/>
    <w:basedOn w:val="Style28"/>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247</TotalTime>
  <Application>LibreOffice/25.8.7.3$Windows_X86_64 LibreOffice_project/30742500f2d3eb4366ac312fa33d3dcabdb3eba5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2026-07-01T14:34:00Z</dcterms:created>
  <dc:creator>未定义</dc:creator>
  <dc:description/>
  <cp:keywords/>
  <dc:language>zh-CN</dc:language>
  <cp:lastModifiedBy>mogu_soup</cp:lastModifiedBy>
  <cp:lastPrinted>2021-06-11T15:17:00Z</cp:lastPrinted>
  <dcterms:modified xsi:type="dcterms:W3CDTF">2026-07-01T18:41:00Z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4D0DE3FF781241A980B8380B84B96782_13</vt:lpwstr>
  </property>
  <property fmtid="{D5CDD505-2E9C-101B-9397-08002B2CF9AE}" pid="3" name="KSOProductBuildVer">
    <vt:lpwstr>2052-12.1.0.23542</vt:lpwstr>
  </property>
  <property fmtid="{D5CDD505-2E9C-101B-9397-08002B2CF9AE}" pid="4" name="KSOTemplateDocerSaveRecord">
    <vt:lpwstr>eyJoZGlkIjoiNGY3ZGRmNjAyNzc0MTgwZjM1ODE1MGQwMTk1ZDBiMGEiLCJ1c2VySWQiOiIxNzczMzc4NDE1In0=</vt:lpwstr>
  </property>
</Properties>
</file>