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96A8182" w14:textId="01D2C507">
      <w:pPr>
        <w:pBdr/>
        <w:spacing w:line="360" w:lineRule="auto"/>
        <w:ind/>
        <w:jc w:val="center"/>
        <w:rPr>
          <w:rFonts w:ascii="Times New Roman" w:hAnsi="Times New Roman" w:cs="Times New Roman"/>
          <w:b/>
          <w:bCs/>
          <w:sz w:val="36"/>
          <w:szCs w:val="36"/>
        </w:rPr>
      </w:pPr>
      <w:r>
        <w:rPr>
          <w:rFonts w:ascii="Times New Roman" w:hAnsi="Times New Roman" w:cs="Times New Roman"/>
          <w:b/>
          <w:bCs/>
          <w:sz w:val="36"/>
          <w:szCs w:val="36"/>
        </w:rPr>
        <mc:AlternateContent>
          <mc:Choice Requires="wpg">
            <w:drawing>
              <wp:inline xmlns:wp="http://schemas.openxmlformats.org/drawingml/2006/wordprocessingDrawing" distT="0" distB="0" distL="0" distR="0">
                <wp:extent cx="2137410" cy="2137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2"/>
                        <a:stretch/>
                      </pic:blipFill>
                      <pic:spPr bwMode="auto">
                        <a:xfrm>
                          <a:off x="0" y="0"/>
                          <a:ext cx="2137410" cy="21374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8.30pt;height:168.30pt;mso-wrap-distance-left:0.00pt;mso-wrap-distance-top:0.00pt;mso-wrap-distance-right:0.00pt;mso-wrap-distance-bottom:0.00pt;z-index:1;" stroked="f">
                <v:imagedata r:id="rId12" o:title=""/>
                <o:lock v:ext="edit" rotation="t"/>
              </v:shape>
            </w:pict>
          </mc:Fallback>
        </mc:AlternateContent>
      </w:r>
      <w:r>
        <w:rPr>
          <w:rFonts w:ascii="Times New Roman" w:hAnsi="Times New Roman" w:cs="Times New Roman"/>
          <w:b/>
          <w:bCs/>
          <w:sz w:val="36"/>
          <w:szCs w:val="36"/>
        </w:rPr>
      </w:r>
    </w:p>
    <w:p w14:paraId="7C23FAA6" w14:textId="06AB01A3">
      <w:pPr>
        <w:pBdr/>
        <w:spacing w:line="360" w:lineRule="auto"/>
        <w:ind/>
        <w:jc w:val="center"/>
        <w:rPr>
          <w:rFonts w:ascii="Times New Roman" w:hAnsi="Times New Roman" w:cs="Times New Roman"/>
          <w:b/>
          <w:bCs/>
          <w:sz w:val="36"/>
          <w:szCs w:val="36"/>
        </w:rPr>
      </w:pPr>
      <w:r>
        <w:rPr>
          <w:rFonts w:ascii="Times New Roman" w:hAnsi="Times New Roman" w:cs="Times New Roman"/>
          <w:b/>
          <w:bCs/>
          <w:sz w:val="36"/>
          <w:szCs w:val="36"/>
        </w:rPr>
        <w:t xml:space="preserve">ADAMA SCIENCE AND TECHNOLOGY UNIVERSITY</w:t>
      </w:r>
      <w:r>
        <w:rPr>
          <w:rFonts w:ascii="Times New Roman" w:hAnsi="Times New Roman" w:cs="Times New Roman"/>
          <w:b/>
          <w:bCs/>
          <w:sz w:val="36"/>
          <w:szCs w:val="36"/>
        </w:rPr>
      </w:r>
    </w:p>
    <w:p w14:paraId="0B53BB47" w14:textId="77777777">
      <w:pPr>
        <w:pBdr/>
        <w:spacing w:line="360" w:lineRule="auto"/>
        <w:ind/>
        <w:jc w:val="center"/>
        <w:rPr>
          <w:rFonts w:ascii="Times New Roman" w:hAnsi="Times New Roman" w:cs="Times New Roman"/>
          <w:b/>
          <w:bCs/>
          <w:sz w:val="36"/>
          <w:szCs w:val="36"/>
        </w:rPr>
      </w:pPr>
      <w:r>
        <w:rPr>
          <w:rFonts w:ascii="Times New Roman" w:hAnsi="Times New Roman" w:cs="Times New Roman"/>
          <w:b/>
          <w:bCs/>
          <w:sz w:val="36"/>
          <w:szCs w:val="36"/>
        </w:rPr>
        <w:t xml:space="preserve">COLLEGE OF ELECTRICAL ENGINEERING AND COMPUTING</w:t>
      </w:r>
      <w:r>
        <w:rPr>
          <w:rFonts w:ascii="Times New Roman" w:hAnsi="Times New Roman" w:cs="Times New Roman"/>
          <w:b/>
          <w:bCs/>
          <w:sz w:val="36"/>
          <w:szCs w:val="36"/>
        </w:rPr>
      </w:r>
    </w:p>
    <w:p w14:paraId="553DC701" w14:textId="1D740242">
      <w:pPr>
        <w:pBdr/>
        <w:spacing w:line="360" w:lineRule="auto"/>
        <w:ind/>
        <w:jc w:val="center"/>
        <w:rPr>
          <w:rFonts w:ascii="Times New Roman" w:hAnsi="Times New Roman" w:cs="Times New Roman"/>
          <w:b/>
          <w:bCs/>
          <w:sz w:val="36"/>
          <w:szCs w:val="36"/>
        </w:rPr>
      </w:pPr>
      <w:r>
        <w:rPr>
          <w:rFonts w:ascii="Times New Roman" w:hAnsi="Times New Roman" w:cs="Times New Roman"/>
          <w:b/>
          <w:bCs/>
          <w:sz w:val="36"/>
          <w:szCs w:val="36"/>
        </w:rPr>
        <w:t xml:space="preserve">INTEGRATED ENGINEERING TEAM PROJECT</w:t>
      </w:r>
      <w:r>
        <w:rPr>
          <w:rFonts w:ascii="Times New Roman" w:hAnsi="Times New Roman" w:cs="Times New Roman"/>
          <w:b/>
          <w:bCs/>
          <w:sz w:val="36"/>
          <w:szCs w:val="36"/>
        </w:rPr>
      </w:r>
    </w:p>
    <w:p w14:paraId="11B110C7" w14:textId="77777777">
      <w:pPr>
        <w:pBdr/>
        <w:spacing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3E084369" w14:textId="77777777">
      <w:pPr>
        <w:pBdr/>
        <w:spacing w:line="360" w:lineRule="auto"/>
        <w:ind/>
        <w:jc w:val="center"/>
        <w:rPr>
          <w:rFonts w:ascii="Times New Roman" w:hAnsi="Times New Roman" w:cs="Times New Roman"/>
          <w:b/>
          <w:bCs/>
          <w:sz w:val="36"/>
          <w:szCs w:val="36"/>
        </w:rPr>
      </w:pPr>
      <w:r>
        <w:rPr>
          <w:rFonts w:ascii="Times New Roman" w:hAnsi="Times New Roman" w:cs="Times New Roman"/>
          <w:b/>
          <w:bCs/>
          <w:sz w:val="36"/>
          <w:szCs w:val="36"/>
        </w:rPr>
        <w:t xml:space="preserve">IOT-BASED AUTOMATED ELECTRICAL VEHICLE CHARGING AND SMART PARKING MANAGEMENT SYSTEM</w:t>
      </w:r>
      <w:r>
        <w:rPr>
          <w:rFonts w:ascii="Times New Roman" w:hAnsi="Times New Roman" w:cs="Times New Roman"/>
          <w:b/>
          <w:bCs/>
          <w:sz w:val="36"/>
          <w:szCs w:val="36"/>
        </w:rPr>
      </w:r>
    </w:p>
    <w:p w14:paraId="4A8421C6" w14:textId="77777777">
      <w:pPr>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A1095E0" w14:textId="77777777">
      <w:pPr>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9529042" w14:textId="77777777">
      <w:pPr>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F7524AB" w14:textId="77777777">
      <w:pPr>
        <w:pBdr/>
        <w:spacing w:line="360" w:lineRule="auto"/>
        <w:ind/>
        <w:jc w:val="right"/>
        <w:rPr>
          <w:rFonts w:ascii="Times New Roman" w:hAnsi="Times New Roman" w:cs="Times New Roman"/>
          <w:b/>
          <w:bCs/>
          <w:sz w:val="36"/>
          <w:szCs w:val="36"/>
        </w:rPr>
      </w:pPr>
      <w:r>
        <w:rPr>
          <w:rFonts w:ascii="Times New Roman" w:hAnsi="Times New Roman" w:cs="Times New Roman"/>
          <w:b/>
          <w:bCs/>
          <w:sz w:val="36"/>
          <w:szCs w:val="36"/>
        </w:rPr>
        <w:t xml:space="preserve">ASTU, ADAMA</w:t>
      </w:r>
      <w:r>
        <w:rPr>
          <w:rFonts w:ascii="Times New Roman" w:hAnsi="Times New Roman" w:cs="Times New Roman"/>
          <w:b/>
          <w:bCs/>
          <w:sz w:val="36"/>
          <w:szCs w:val="36"/>
        </w:rPr>
      </w:r>
    </w:p>
    <w:p w14:paraId="3C01EE5F" w14:textId="77777777">
      <w:pPr>
        <w:pBdr/>
        <w:spacing w:line="360" w:lineRule="auto"/>
        <w:ind/>
        <w:jc w:val="right"/>
        <w:rPr>
          <w:rFonts w:ascii="Times New Roman" w:hAnsi="Times New Roman" w:cs="Times New Roman"/>
          <w:b/>
          <w:bCs/>
          <w:sz w:val="36"/>
          <w:szCs w:val="36"/>
        </w:rPr>
      </w:pPr>
      <w:r>
        <w:rPr>
          <w:rFonts w:ascii="Times New Roman" w:hAnsi="Times New Roman" w:cs="Times New Roman"/>
          <w:b/>
          <w:bCs/>
          <w:sz w:val="36"/>
          <w:szCs w:val="36"/>
        </w:rPr>
        <w:t xml:space="preserve">MAY, 2026</w:t>
      </w:r>
      <w:r>
        <w:rPr>
          <w:rFonts w:ascii="Times New Roman" w:hAnsi="Times New Roman" w:cs="Times New Roman"/>
          <w:b/>
          <w:bCs/>
          <w:sz w:val="36"/>
          <w:szCs w:val="36"/>
        </w:rPr>
      </w:r>
    </w:p>
    <w:p w14:paraId="7FB40C31" w14:textId="77777777">
      <w:pPr>
        <w:pBdr/>
        <w:spacing w:line="360" w:lineRule="auto"/>
        <w:ind/>
        <w:rPr>
          <w:rFonts w:ascii="Times New Roman" w:hAnsi="Times New Roman" w:cs="Times New Roman"/>
        </w:rPr>
        <w:sectPr>
          <w:footnotePr/>
          <w:endnotePr/>
          <w:type w:val="nextPage"/>
          <w:pgSz w:h="15840" w:orient="portrait" w:w="12240"/>
          <w:pgMar w:top="1440" w:right="1440" w:bottom="1440" w:left="1440" w:header="720" w:footer="720" w:gutter="0"/>
          <w:cols w:num="1" w:sep="0" w:space="720" w:equalWidth="1"/>
        </w:sectPr>
      </w:pPr>
      <w:r>
        <w:rPr>
          <w:rFonts w:ascii="Times New Roman" w:hAnsi="Times New Roman" w:cs="Times New Roman"/>
        </w:rPr>
      </w:r>
      <w:r>
        <w:rPr>
          <w:rFonts w:ascii="Times New Roman" w:hAnsi="Times New Roman" w:cs="Times New Roman"/>
        </w:rPr>
      </w:r>
    </w:p>
    <w:p w14:paraId="10F769B7" w14:textId="77777777">
      <w:pPr>
        <w:pStyle w:val="771"/>
        <w:pBdr/>
        <w:spacing/>
        <w:ind/>
        <w:rPr/>
      </w:pPr>
      <w:r/>
      <w:bookmarkStart w:id="1" w:name="_Toc1"/>
      <w:r/>
      <w:r>
        <w:t xml:space="preserve">APPROVAL</w:t>
      </w:r>
      <w:r/>
      <w:bookmarkEnd w:id="1"/>
      <w:r/>
      <w:r/>
    </w:p>
    <w:p w14:paraId="7E9F4EEB"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This is to certify that the project report entitled "IoT-Based Automated Electrical Vehicle Charging and Smart Parking Management System"</w:t>
      </w:r>
      <w:r>
        <w:rPr>
          <w:rFonts w:ascii="Times New Roman" w:hAnsi="Times New Roman" w:cs="Times New Roman"/>
          <w:b/>
          <w:bCs/>
          <w:sz w:val="24"/>
          <w:szCs w:val="24"/>
        </w:rPr>
        <w:t xml:space="preserve"> </w:t>
      </w:r>
      <w:r>
        <w:rPr>
          <w:rFonts w:ascii="Times New Roman" w:hAnsi="Times New Roman" w:cs="Times New Roman"/>
          <w:sz w:val="24"/>
          <w:szCs w:val="24"/>
        </w:rPr>
        <w:t xml:space="preserve">submitted by the following students in partial fulfillment of the requirements </w:t>
      </w:r>
      <w:r>
        <w:rPr>
          <w:rFonts w:ascii="Times New Roman" w:hAnsi="Times New Roman" w:cs="Times New Roman"/>
          <w:sz w:val="24"/>
          <w:szCs w:val="24"/>
        </w:rPr>
        <w:t xml:space="preserve">for their respective Bachelor of Science degrees in Computer Science and Engineering (CSE), Software Engineering (SE), and Electrical Power and Control Engineering (EPCE), is a record of original work carried out by them under our supervision and guidance.</w:t>
      </w:r>
      <w:r>
        <w:rPr>
          <w:rFonts w:ascii="Times New Roman" w:hAnsi="Times New Roman" w:cs="Times New Roman"/>
          <w:sz w:val="24"/>
          <w:szCs w:val="24"/>
        </w:rPr>
      </w:r>
    </w:p>
    <w:p w14:paraId="40A38B7A"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project has been examined and approved as meeting the required academic standards.</w:t>
      </w:r>
      <w:r>
        <w:rPr>
          <w:rFonts w:ascii="Times New Roman" w:hAnsi="Times New Roman" w:cs="Times New Roman"/>
          <w:sz w:val="24"/>
          <w:szCs w:val="24"/>
        </w:rPr>
      </w:r>
    </w:p>
    <w:p w14:paraId="5D2A95C5"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Group Members:</w:t>
      </w:r>
      <w:r>
        <w:rPr>
          <w:rFonts w:ascii="Times New Roman" w:hAnsi="Times New Roman" w:cs="Times New Roman"/>
          <w:b/>
          <w:bCs/>
          <w:sz w:val="24"/>
          <w:szCs w:val="24"/>
        </w:rPr>
      </w:r>
    </w:p>
    <w:p w14:paraId="45C08739" w14:textId="77777777">
      <w:pPr>
        <w:numPr>
          <w:ilvl w:val="0"/>
          <w:numId w:val="1"/>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Mohammed Ismail </w:t>
      </w:r>
      <w:r>
        <w:rPr>
          <w:rFonts w:ascii="Times New Roman" w:hAnsi="Times New Roman" w:cs="Times New Roman"/>
          <w:sz w:val="24"/>
          <w:szCs w:val="24"/>
        </w:rPr>
        <w:tab/>
      </w:r>
      <w:r>
        <w:rPr>
          <w:rFonts w:ascii="Times New Roman" w:hAnsi="Times New Roman" w:cs="Times New Roman"/>
          <w:sz w:val="24"/>
          <w:szCs w:val="24"/>
        </w:rPr>
        <w:tab/>
        <w:t xml:space="preserve">UGR/30954/15</w:t>
      </w:r>
      <w:r>
        <w:rPr>
          <w:rFonts w:ascii="Times New Roman" w:hAnsi="Times New Roman" w:cs="Times New Roman"/>
          <w:sz w:val="24"/>
          <w:szCs w:val="24"/>
        </w:rPr>
        <w:tab/>
        <w:t xml:space="preserve">SE</w:t>
      </w:r>
      <w:r>
        <w:rPr>
          <w:rFonts w:ascii="Times New Roman" w:hAnsi="Times New Roman" w:cs="Times New Roman"/>
          <w:sz w:val="24"/>
          <w:szCs w:val="24"/>
        </w:rPr>
      </w:r>
    </w:p>
    <w:p w14:paraId="06107BB0" w14:textId="77777777">
      <w:pPr>
        <w:numPr>
          <w:ilvl w:val="0"/>
          <w:numId w:val="1"/>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Abdurahman Elias </w:t>
      </w:r>
      <w:r>
        <w:rPr>
          <w:rFonts w:ascii="Times New Roman" w:hAnsi="Times New Roman" w:cs="Times New Roman"/>
          <w:sz w:val="24"/>
          <w:szCs w:val="24"/>
        </w:rPr>
        <w:tab/>
      </w:r>
      <w:r>
        <w:rPr>
          <w:rFonts w:ascii="Times New Roman" w:hAnsi="Times New Roman" w:cs="Times New Roman"/>
          <w:sz w:val="24"/>
          <w:szCs w:val="24"/>
        </w:rPr>
        <w:tab/>
        <w:t xml:space="preserve">UGR/30039/15</w:t>
      </w:r>
      <w:r>
        <w:rPr>
          <w:rFonts w:ascii="Times New Roman" w:hAnsi="Times New Roman" w:cs="Times New Roman"/>
          <w:sz w:val="24"/>
          <w:szCs w:val="24"/>
        </w:rPr>
        <w:tab/>
        <w:t xml:space="preserve">SE</w:t>
      </w:r>
      <w:r>
        <w:rPr>
          <w:rFonts w:ascii="Times New Roman" w:hAnsi="Times New Roman" w:cs="Times New Roman"/>
          <w:sz w:val="24"/>
          <w:szCs w:val="24"/>
        </w:rPr>
      </w:r>
    </w:p>
    <w:p w14:paraId="4165CA95" w14:textId="77777777">
      <w:pPr>
        <w:numPr>
          <w:ilvl w:val="0"/>
          <w:numId w:val="1"/>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Salahadin Nuredin Husen</w:t>
      </w:r>
      <w:r>
        <w:rPr>
          <w:rFonts w:ascii="Times New Roman" w:hAnsi="Times New Roman" w:cs="Times New Roman"/>
          <w:sz w:val="24"/>
          <w:szCs w:val="24"/>
        </w:rPr>
        <w:tab/>
        <w:t xml:space="preserve">UGR/31168/15</w:t>
      </w:r>
      <w:r>
        <w:rPr>
          <w:rFonts w:ascii="Times New Roman" w:hAnsi="Times New Roman" w:cs="Times New Roman"/>
          <w:sz w:val="24"/>
          <w:szCs w:val="24"/>
        </w:rPr>
        <w:tab/>
        <w:t xml:space="preserve">SE</w:t>
      </w:r>
      <w:r>
        <w:rPr>
          <w:rFonts w:ascii="Times New Roman" w:hAnsi="Times New Roman" w:cs="Times New Roman"/>
          <w:sz w:val="24"/>
          <w:szCs w:val="24"/>
        </w:rPr>
      </w:r>
    </w:p>
    <w:p w14:paraId="79198014" w14:textId="77777777">
      <w:pPr>
        <w:numPr>
          <w:ilvl w:val="0"/>
          <w:numId w:val="1"/>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Hussein Beshir </w:t>
      </w:r>
      <w:r>
        <w:rPr>
          <w:rFonts w:ascii="Times New Roman" w:hAnsi="Times New Roman" w:cs="Times New Roman"/>
          <w:sz w:val="24"/>
          <w:szCs w:val="24"/>
        </w:rPr>
        <w:tab/>
      </w:r>
      <w:r>
        <w:rPr>
          <w:rFonts w:ascii="Times New Roman" w:hAnsi="Times New Roman" w:cs="Times New Roman"/>
          <w:sz w:val="24"/>
          <w:szCs w:val="24"/>
        </w:rPr>
        <w:tab/>
        <w:t xml:space="preserve">UGR/30697/15</w:t>
      </w:r>
      <w:r>
        <w:rPr>
          <w:rFonts w:ascii="Times New Roman" w:hAnsi="Times New Roman" w:cs="Times New Roman"/>
          <w:sz w:val="24"/>
          <w:szCs w:val="24"/>
        </w:rPr>
        <w:tab/>
        <w:t xml:space="preserve">SE</w:t>
      </w:r>
      <w:r>
        <w:rPr>
          <w:rFonts w:ascii="Times New Roman" w:hAnsi="Times New Roman" w:cs="Times New Roman"/>
          <w:sz w:val="24"/>
          <w:szCs w:val="24"/>
        </w:rPr>
      </w:r>
    </w:p>
    <w:p w14:paraId="62538A2E" w14:textId="77777777">
      <w:pPr>
        <w:numPr>
          <w:ilvl w:val="0"/>
          <w:numId w:val="1"/>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Khalid Tewfik Abdela</w:t>
      </w:r>
      <w:r>
        <w:rPr>
          <w:rFonts w:ascii="Times New Roman" w:hAnsi="Times New Roman" w:cs="Times New Roman"/>
          <w:sz w:val="24"/>
          <w:szCs w:val="24"/>
        </w:rPr>
        <w:tab/>
      </w:r>
      <w:r>
        <w:rPr>
          <w:rFonts w:ascii="Times New Roman" w:hAnsi="Times New Roman" w:cs="Times New Roman"/>
          <w:sz w:val="24"/>
          <w:szCs w:val="24"/>
        </w:rPr>
        <w:tab/>
        <w:t xml:space="preserve">UGR/25508/14</w:t>
      </w:r>
      <w:r>
        <w:rPr>
          <w:rFonts w:ascii="Times New Roman" w:hAnsi="Times New Roman" w:cs="Times New Roman"/>
          <w:sz w:val="24"/>
          <w:szCs w:val="24"/>
        </w:rPr>
        <w:tab/>
        <w:t xml:space="preserve">EPCE</w:t>
      </w:r>
      <w:r>
        <w:rPr>
          <w:rFonts w:ascii="Times New Roman" w:hAnsi="Times New Roman" w:cs="Times New Roman"/>
          <w:sz w:val="24"/>
          <w:szCs w:val="24"/>
        </w:rPr>
      </w:r>
    </w:p>
    <w:p w14:paraId="39E8FDEC" w14:textId="77777777">
      <w:pPr>
        <w:numPr>
          <w:ilvl w:val="0"/>
          <w:numId w:val="1"/>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Abduerhman Mohammed </w:t>
      </w:r>
      <w:r>
        <w:rPr>
          <w:rFonts w:ascii="Times New Roman" w:hAnsi="Times New Roman" w:cs="Times New Roman"/>
          <w:sz w:val="24"/>
          <w:szCs w:val="24"/>
        </w:rPr>
        <w:tab/>
        <w:t xml:space="preserve">UGR/25422/14</w:t>
      </w:r>
      <w:r>
        <w:rPr>
          <w:rFonts w:ascii="Times New Roman" w:hAnsi="Times New Roman" w:cs="Times New Roman"/>
          <w:sz w:val="24"/>
          <w:szCs w:val="24"/>
        </w:rPr>
        <w:tab/>
        <w:t xml:space="preserve">EPCE</w:t>
      </w:r>
      <w:r>
        <w:rPr>
          <w:rFonts w:ascii="Times New Roman" w:hAnsi="Times New Roman" w:cs="Times New Roman"/>
          <w:sz w:val="24"/>
          <w:szCs w:val="24"/>
        </w:rPr>
      </w:r>
    </w:p>
    <w:p w14:paraId="3A622033" w14:textId="77777777">
      <w:pPr>
        <w:numPr>
          <w:ilvl w:val="0"/>
          <w:numId w:val="1"/>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Mohammed Sadik Nuri</w:t>
      </w:r>
      <w:r>
        <w:rPr>
          <w:rFonts w:ascii="Times New Roman" w:hAnsi="Times New Roman" w:cs="Times New Roman"/>
          <w:sz w:val="24"/>
          <w:szCs w:val="24"/>
        </w:rPr>
        <w:tab/>
        <w:t xml:space="preserve">UGR/30960/15</w:t>
      </w:r>
      <w:r>
        <w:rPr>
          <w:rFonts w:ascii="Times New Roman" w:hAnsi="Times New Roman" w:cs="Times New Roman"/>
          <w:sz w:val="24"/>
          <w:szCs w:val="24"/>
        </w:rPr>
        <w:tab/>
        <w:t xml:space="preserve">CSE</w:t>
      </w:r>
      <w:r>
        <w:rPr>
          <w:rFonts w:ascii="Times New Roman" w:hAnsi="Times New Roman" w:cs="Times New Roman"/>
          <w:sz w:val="24"/>
          <w:szCs w:val="24"/>
        </w:rPr>
      </w:r>
    </w:p>
    <w:p w14:paraId="617A19B8" w14:textId="77777777">
      <w:pPr>
        <w:numPr>
          <w:ilvl w:val="0"/>
          <w:numId w:val="1"/>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Betelhem Yehuala Abebe</w:t>
      </w:r>
      <w:r>
        <w:rPr>
          <w:rFonts w:ascii="Times New Roman" w:hAnsi="Times New Roman" w:cs="Times New Roman"/>
          <w:sz w:val="24"/>
          <w:szCs w:val="24"/>
        </w:rPr>
        <w:tab/>
        <w:t xml:space="preserve">UGR/30284/15</w:t>
      </w:r>
      <w:r>
        <w:rPr>
          <w:rFonts w:ascii="Times New Roman" w:hAnsi="Times New Roman" w:cs="Times New Roman"/>
          <w:sz w:val="24"/>
          <w:szCs w:val="24"/>
        </w:rPr>
        <w:tab/>
        <w:t xml:space="preserve">CSE</w:t>
      </w:r>
      <w:r>
        <w:rPr>
          <w:rFonts w:ascii="Times New Roman" w:hAnsi="Times New Roman" w:cs="Times New Roman"/>
          <w:sz w:val="24"/>
          <w:szCs w:val="24"/>
        </w:rPr>
      </w:r>
    </w:p>
    <w:p w14:paraId="243995D7" w14:textId="77777777">
      <w:pPr>
        <w:numPr>
          <w:ilvl w:val="0"/>
          <w:numId w:val="1"/>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Efrata Wendwesen Eshetu</w:t>
      </w:r>
      <w:r>
        <w:rPr>
          <w:rFonts w:ascii="Times New Roman" w:hAnsi="Times New Roman" w:cs="Times New Roman"/>
          <w:sz w:val="24"/>
          <w:szCs w:val="24"/>
        </w:rPr>
        <w:tab/>
        <w:t xml:space="preserve">UGR/30440/15 </w:t>
      </w:r>
      <w:r>
        <w:rPr>
          <w:rFonts w:ascii="Times New Roman" w:hAnsi="Times New Roman" w:cs="Times New Roman"/>
          <w:sz w:val="24"/>
          <w:szCs w:val="24"/>
        </w:rPr>
        <w:tab/>
        <w:t xml:space="preserve">CSE</w:t>
      </w:r>
      <w:r>
        <w:rPr>
          <w:rFonts w:ascii="Times New Roman" w:hAnsi="Times New Roman" w:cs="Times New Roman"/>
          <w:sz w:val="24"/>
          <w:szCs w:val="24"/>
        </w:rPr>
      </w:r>
    </w:p>
    <w:p w14:paraId="50362575"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Approved by:</w:t>
      </w:r>
      <w:r>
        <w:rPr>
          <w:rFonts w:ascii="Times New Roman" w:hAnsi="Times New Roman" w:cs="Times New Roman"/>
          <w:sz w:val="24"/>
          <w:szCs w:val="24"/>
        </w:rPr>
      </w:r>
    </w:p>
    <w:p w14:paraId="4847D6DD"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IETP Project Advisor:</w:t>
      </w:r>
      <w:r>
        <w:rPr>
          <w:rFonts w:ascii="Times New Roman" w:hAnsi="Times New Roman" w:cs="Times New Roman"/>
          <w:sz w:val="24"/>
          <w:szCs w:val="24"/>
        </w:rPr>
      </w:r>
    </w:p>
    <w:p w14:paraId="42D6E5D4" w14:textId="18A1D203">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Name:</w:t>
      </w:r>
      <w:r>
        <w:rPr>
          <w:rFonts w:ascii="Times New Roman" w:hAnsi="Times New Roman" w:eastAsia="SimSun" w:cs="Times New Roman"/>
          <w:color w:val="000000"/>
          <w:sz w:val="28"/>
          <w:szCs w:val="28"/>
          <w:lang w:bidi="ar"/>
        </w:rPr>
        <w:t xml:space="preserve"> Mr. Raji Abebe</w:t>
      </w:r>
      <w:r>
        <w:rPr>
          <w:rFonts w:ascii="Times New Roman" w:hAnsi="Times New Roman" w:cs="Times New Roman"/>
          <w:sz w:val="24"/>
          <w:szCs w:val="24"/>
        </w:rPr>
        <w:t xml:space="preserve"> </w:t>
      </w:r>
      <w:r>
        <w:rPr>
          <w:rFonts w:ascii="Times New Roman" w:hAnsi="Times New Roman" w:cs="Times New Roman"/>
          <w:sz w:val="24"/>
          <w:szCs w:val="24"/>
        </w:rPr>
        <w:t xml:space="preserve">(MSc.)</w:t>
      </w:r>
      <w:r>
        <w:rPr>
          <w:rFonts w:ascii="Times New Roman" w:hAnsi="Times New Roman" w:cs="Times New Roman"/>
          <w:sz w:val="24"/>
          <w:szCs w:val="24"/>
        </w:rPr>
        <w:t xml:space="preserve">  </w:t>
      </w:r>
      <w:r>
        <w:rPr>
          <w:rFonts w:ascii="Times New Roman" w:hAnsi="Times New Roman" w:cs="Times New Roman"/>
          <w:sz w:val="24"/>
          <w:szCs w:val="24"/>
        </w:rPr>
        <w:t xml:space="preserve">Signature: _________________ Date: _______________</w:t>
      </w:r>
      <w:r>
        <w:rPr>
          <w:rFonts w:ascii="Times New Roman" w:hAnsi="Times New Roman" w:cs="Times New Roman"/>
          <w:sz w:val="24"/>
          <w:szCs w:val="24"/>
        </w:rPr>
      </w:r>
    </w:p>
    <w:p w14:paraId="493BD5D9"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Department Chair:</w:t>
      </w:r>
      <w:r>
        <w:rPr>
          <w:rFonts w:ascii="Times New Roman" w:hAnsi="Times New Roman" w:cs="Times New Roman"/>
          <w:sz w:val="24"/>
          <w:szCs w:val="24"/>
        </w:rPr>
      </w:r>
    </w:p>
    <w:p w14:paraId="1C15731A" w14:textId="2DB7DDF2">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Name: ___________________________Signature: ______________ Date: _______________</w:t>
      </w:r>
      <w:r>
        <w:rPr>
          <w:rFonts w:ascii="Times New Roman" w:hAnsi="Times New Roman" w:cs="Times New Roman"/>
          <w:sz w:val="24"/>
          <w:szCs w:val="24"/>
        </w:rPr>
      </w:r>
    </w:p>
    <w:p w14:paraId="7DED6B02" w14:textId="77777777">
      <w:pPr>
        <w:pStyle w:val="771"/>
        <w:pBdr/>
        <w:spacing/>
        <w:ind/>
        <w:rPr/>
      </w:pPr>
      <w:r/>
      <w:bookmarkStart w:id="2" w:name="_Toc2"/>
      <w:r/>
      <w:r>
        <w:rPr>
          <w:lang w:bidi="ar"/>
        </w:rPr>
        <w:t xml:space="preserve">DECLARATION</w:t>
      </w:r>
      <w:r>
        <w:rPr>
          <w:lang w:bidi="ar"/>
        </w:rPr>
        <w:t xml:space="preserve"> </w:t>
      </w:r>
      <w:bookmarkEnd w:id="2"/>
      <w:r/>
      <w:r/>
    </w:p>
    <w:p w14:paraId="182F1F45" w14:textId="77777777">
      <w:pPr>
        <w:pBdr/>
        <w:spacing w:line="360" w:lineRule="auto"/>
        <w:ind/>
        <w:rPr>
          <w:rFonts w:ascii="Times New Roman" w:hAnsi="Times New Roman" w:cs="Times New Roman"/>
          <w:sz w:val="24"/>
          <w:szCs w:val="24"/>
        </w:rPr>
      </w:pPr>
      <w:r>
        <w:rPr>
          <w:rFonts w:ascii="Times New Roman" w:hAnsi="Times New Roman" w:eastAsia="SimSun" w:cs="Times New Roman"/>
          <w:color w:val="000000"/>
          <w:sz w:val="24"/>
          <w:szCs w:val="24"/>
          <w:lang w:bidi="ar"/>
        </w:rPr>
        <w:t xml:space="preserve">We, the undersigned, hereby declare that this project is my original work and has not been presented for a degree in any other university, and all sources of materials used for this thesis have been duly acknowledged. </w:t>
      </w:r>
      <w:r>
        <w:rPr>
          <w:rFonts w:ascii="Times New Roman" w:hAnsi="Times New Roman" w:cs="Times New Roman"/>
          <w:sz w:val="24"/>
          <w:szCs w:val="24"/>
        </w:rPr>
      </w:r>
    </w:p>
    <w:p w14:paraId="62CF5123"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Group Members:</w:t>
      </w:r>
      <w:r>
        <w:rPr>
          <w:rFonts w:ascii="Times New Roman" w:hAnsi="Times New Roman" w:cs="Times New Roman"/>
          <w:b/>
          <w:bCs/>
          <w:sz w:val="24"/>
          <w:szCs w:val="24"/>
        </w:rPr>
      </w:r>
    </w:p>
    <w:p w14:paraId="466898F6" w14:textId="77777777">
      <w:pPr>
        <w:pBdr/>
        <w:spacing w:line="360" w:lineRule="auto"/>
        <w:ind w:firstLine="360"/>
        <w:rPr>
          <w:rFonts w:ascii="Times New Roman" w:hAnsi="Times New Roman" w:cs="Times New Roman"/>
          <w:b/>
          <w:bCs/>
          <w:sz w:val="24"/>
          <w:szCs w:val="24"/>
        </w:rPr>
      </w:pPr>
      <w:r>
        <w:rPr>
          <w:rFonts w:ascii="Times New Roman" w:hAnsi="Times New Roman" w:cs="Times New Roman"/>
          <w:b/>
          <w:bCs/>
          <w:sz w:val="24"/>
          <w:szCs w:val="24"/>
        </w:rPr>
        <w:t xml:space="preserve">Name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ID</w:t>
      </w:r>
      <w:r>
        <w:rPr>
          <w:rFonts w:ascii="Times New Roman" w:hAnsi="Times New Roman" w:cs="Times New Roman"/>
          <w:b/>
          <w:bCs/>
          <w:sz w:val="24"/>
          <w:szCs w:val="24"/>
        </w:rPr>
        <w:tab/>
        <w:t xml:space="preserve"> </w:t>
      </w:r>
      <w:r>
        <w:rPr>
          <w:rFonts w:ascii="Times New Roman" w:hAnsi="Times New Roman" w:cs="Times New Roman"/>
          <w:b/>
          <w:bCs/>
          <w:sz w:val="24"/>
          <w:szCs w:val="24"/>
        </w:rPr>
        <w:tab/>
        <w:t xml:space="preserve">Dept.  </w:t>
      </w:r>
      <w:r>
        <w:rPr>
          <w:rFonts w:ascii="Times New Roman" w:hAnsi="Times New Roman" w:cs="Times New Roman"/>
          <w:b/>
          <w:bCs/>
          <w:sz w:val="24"/>
          <w:szCs w:val="24"/>
        </w:rPr>
        <w:tab/>
      </w:r>
      <w:r>
        <w:rPr>
          <w:rFonts w:ascii="Times New Roman" w:hAnsi="Times New Roman" w:cs="Times New Roman"/>
          <w:b/>
          <w:bCs/>
          <w:sz w:val="24"/>
          <w:szCs w:val="24"/>
        </w:rPr>
        <w:tab/>
        <w:t xml:space="preserve">Sign</w:t>
      </w:r>
      <w:r>
        <w:rPr>
          <w:rFonts w:ascii="Times New Roman" w:hAnsi="Times New Roman" w:cs="Times New Roman"/>
          <w:b/>
          <w:bCs/>
          <w:sz w:val="24"/>
          <w:szCs w:val="24"/>
        </w:rPr>
      </w:r>
    </w:p>
    <w:p w14:paraId="35C0E8C3" w14:textId="77777777">
      <w:pPr>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Mohammed Ismail </w:t>
      </w:r>
      <w:r>
        <w:rPr>
          <w:rFonts w:ascii="Times New Roman" w:hAnsi="Times New Roman" w:cs="Times New Roman"/>
          <w:sz w:val="24"/>
          <w:szCs w:val="24"/>
        </w:rPr>
        <w:tab/>
      </w:r>
      <w:r>
        <w:rPr>
          <w:rFonts w:ascii="Times New Roman" w:hAnsi="Times New Roman" w:cs="Times New Roman"/>
          <w:sz w:val="24"/>
          <w:szCs w:val="24"/>
        </w:rPr>
        <w:tab/>
        <w:t xml:space="preserve">UGR/30954/15</w:t>
      </w:r>
      <w:r>
        <w:rPr>
          <w:rFonts w:ascii="Times New Roman" w:hAnsi="Times New Roman" w:cs="Times New Roman"/>
          <w:sz w:val="24"/>
          <w:szCs w:val="24"/>
        </w:rPr>
        <w:tab/>
        <w:t xml:space="preserve">SE              __________</w:t>
      </w:r>
      <w:r>
        <w:rPr>
          <w:rFonts w:ascii="Times New Roman" w:hAnsi="Times New Roman" w:cs="Times New Roman"/>
          <w:sz w:val="24"/>
          <w:szCs w:val="24"/>
        </w:rPr>
      </w:r>
    </w:p>
    <w:p w14:paraId="44AE610C" w14:textId="77777777">
      <w:pPr>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Abdurahman Elias </w:t>
      </w:r>
      <w:r>
        <w:rPr>
          <w:rFonts w:ascii="Times New Roman" w:hAnsi="Times New Roman" w:cs="Times New Roman"/>
          <w:sz w:val="24"/>
          <w:szCs w:val="24"/>
        </w:rPr>
        <w:tab/>
      </w:r>
      <w:r>
        <w:rPr>
          <w:rFonts w:ascii="Times New Roman" w:hAnsi="Times New Roman" w:cs="Times New Roman"/>
          <w:sz w:val="24"/>
          <w:szCs w:val="24"/>
        </w:rPr>
        <w:tab/>
        <w:t xml:space="preserve">UGR/30039/15</w:t>
      </w:r>
      <w:r>
        <w:rPr>
          <w:rFonts w:ascii="Times New Roman" w:hAnsi="Times New Roman" w:cs="Times New Roman"/>
          <w:sz w:val="24"/>
          <w:szCs w:val="24"/>
        </w:rPr>
        <w:tab/>
        <w:t xml:space="preserve">SE</w:t>
      </w:r>
      <w:r>
        <w:rPr>
          <w:rFonts w:ascii="Times New Roman" w:hAnsi="Times New Roman" w:cs="Times New Roman"/>
          <w:sz w:val="24"/>
          <w:szCs w:val="24"/>
        </w:rPr>
        <w:tab/>
        <w:t xml:space="preserve">      __________</w:t>
      </w:r>
      <w:r>
        <w:rPr>
          <w:rFonts w:ascii="Times New Roman" w:hAnsi="Times New Roman" w:cs="Times New Roman"/>
          <w:sz w:val="24"/>
          <w:szCs w:val="24"/>
        </w:rPr>
      </w:r>
    </w:p>
    <w:p w14:paraId="70CDEBE3" w14:textId="77777777">
      <w:pPr>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Salahadin Nuredin Husen</w:t>
      </w:r>
      <w:r>
        <w:rPr>
          <w:rFonts w:ascii="Times New Roman" w:hAnsi="Times New Roman" w:cs="Times New Roman"/>
          <w:sz w:val="24"/>
          <w:szCs w:val="24"/>
        </w:rPr>
        <w:tab/>
        <w:t xml:space="preserve">UGR/31168/15</w:t>
      </w:r>
      <w:r>
        <w:rPr>
          <w:rFonts w:ascii="Times New Roman" w:hAnsi="Times New Roman" w:cs="Times New Roman"/>
          <w:sz w:val="24"/>
          <w:szCs w:val="24"/>
        </w:rPr>
        <w:tab/>
        <w:t xml:space="preserve">SE             __________</w:t>
      </w:r>
      <w:r>
        <w:rPr>
          <w:rFonts w:ascii="Times New Roman" w:hAnsi="Times New Roman" w:cs="Times New Roman"/>
          <w:sz w:val="24"/>
          <w:szCs w:val="24"/>
        </w:rPr>
      </w:r>
    </w:p>
    <w:p w14:paraId="26DF5E33" w14:textId="77777777">
      <w:pPr>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Hussein Beshir </w:t>
      </w:r>
      <w:r>
        <w:rPr>
          <w:rFonts w:ascii="Times New Roman" w:hAnsi="Times New Roman" w:cs="Times New Roman"/>
          <w:sz w:val="24"/>
          <w:szCs w:val="24"/>
        </w:rPr>
        <w:tab/>
      </w:r>
      <w:r>
        <w:rPr>
          <w:rFonts w:ascii="Times New Roman" w:hAnsi="Times New Roman" w:cs="Times New Roman"/>
          <w:sz w:val="24"/>
          <w:szCs w:val="24"/>
        </w:rPr>
        <w:tab/>
        <w:t xml:space="preserve">UGR/30697/15</w:t>
      </w:r>
      <w:r>
        <w:rPr>
          <w:rFonts w:ascii="Times New Roman" w:hAnsi="Times New Roman" w:cs="Times New Roman"/>
          <w:sz w:val="24"/>
          <w:szCs w:val="24"/>
        </w:rPr>
        <w:tab/>
        <w:t xml:space="preserve">SE             __________</w:t>
      </w:r>
      <w:r>
        <w:rPr>
          <w:rFonts w:ascii="Times New Roman" w:hAnsi="Times New Roman" w:cs="Times New Roman"/>
          <w:sz w:val="24"/>
          <w:szCs w:val="24"/>
        </w:rPr>
      </w:r>
    </w:p>
    <w:p w14:paraId="622D9262" w14:textId="77777777">
      <w:pPr>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Khalid Tewfik Abdela</w:t>
      </w:r>
      <w:r>
        <w:rPr>
          <w:rFonts w:ascii="Times New Roman" w:hAnsi="Times New Roman" w:cs="Times New Roman"/>
          <w:sz w:val="24"/>
          <w:szCs w:val="24"/>
        </w:rPr>
        <w:tab/>
      </w:r>
      <w:r>
        <w:rPr>
          <w:rFonts w:ascii="Times New Roman" w:hAnsi="Times New Roman" w:cs="Times New Roman"/>
          <w:sz w:val="24"/>
          <w:szCs w:val="24"/>
        </w:rPr>
        <w:tab/>
        <w:t xml:space="preserve">UGR/25508/14</w:t>
      </w:r>
      <w:r>
        <w:rPr>
          <w:rFonts w:ascii="Times New Roman" w:hAnsi="Times New Roman" w:cs="Times New Roman"/>
          <w:sz w:val="24"/>
          <w:szCs w:val="24"/>
        </w:rPr>
        <w:tab/>
        <w:t xml:space="preserve">EPCE        __________</w:t>
      </w:r>
      <w:r>
        <w:rPr>
          <w:rFonts w:ascii="Times New Roman" w:hAnsi="Times New Roman" w:cs="Times New Roman"/>
          <w:sz w:val="24"/>
          <w:szCs w:val="24"/>
        </w:rPr>
      </w:r>
    </w:p>
    <w:p w14:paraId="09559ADD" w14:textId="77777777">
      <w:pPr>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Abduerhman Mohammed </w:t>
      </w:r>
      <w:r>
        <w:rPr>
          <w:rFonts w:ascii="Times New Roman" w:hAnsi="Times New Roman" w:cs="Times New Roman"/>
          <w:sz w:val="24"/>
          <w:szCs w:val="24"/>
        </w:rPr>
        <w:tab/>
        <w:t xml:space="preserve">UGR/25422/14</w:t>
      </w:r>
      <w:r>
        <w:rPr>
          <w:rFonts w:ascii="Times New Roman" w:hAnsi="Times New Roman" w:cs="Times New Roman"/>
          <w:sz w:val="24"/>
          <w:szCs w:val="24"/>
        </w:rPr>
        <w:tab/>
        <w:t xml:space="preserve">EPCE        __________</w:t>
      </w:r>
      <w:r>
        <w:rPr>
          <w:rFonts w:ascii="Times New Roman" w:hAnsi="Times New Roman" w:cs="Times New Roman"/>
          <w:sz w:val="24"/>
          <w:szCs w:val="24"/>
        </w:rPr>
      </w:r>
    </w:p>
    <w:p w14:paraId="3422BAEC" w14:textId="77777777">
      <w:pPr>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Mohammed Sadik Nuri</w:t>
      </w:r>
      <w:r>
        <w:rPr>
          <w:rFonts w:ascii="Times New Roman" w:hAnsi="Times New Roman" w:cs="Times New Roman"/>
          <w:sz w:val="24"/>
          <w:szCs w:val="24"/>
        </w:rPr>
        <w:tab/>
        <w:t xml:space="preserve">UGR/30960/15</w:t>
      </w:r>
      <w:r>
        <w:rPr>
          <w:rFonts w:ascii="Times New Roman" w:hAnsi="Times New Roman" w:cs="Times New Roman"/>
          <w:sz w:val="24"/>
          <w:szCs w:val="24"/>
        </w:rPr>
        <w:tab/>
        <w:t xml:space="preserve">CSE           __________</w:t>
      </w:r>
      <w:r>
        <w:rPr>
          <w:rFonts w:ascii="Times New Roman" w:hAnsi="Times New Roman" w:cs="Times New Roman"/>
          <w:sz w:val="24"/>
          <w:szCs w:val="24"/>
        </w:rPr>
      </w:r>
    </w:p>
    <w:p w14:paraId="3369B0C6" w14:textId="77777777">
      <w:pPr>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Betelhem Yehuala Abebe</w:t>
      </w:r>
      <w:r>
        <w:rPr>
          <w:rFonts w:ascii="Times New Roman" w:hAnsi="Times New Roman" w:cs="Times New Roman"/>
          <w:sz w:val="24"/>
          <w:szCs w:val="24"/>
        </w:rPr>
        <w:tab/>
        <w:t xml:space="preserve">UGR/30284/15</w:t>
      </w:r>
      <w:r>
        <w:rPr>
          <w:rFonts w:ascii="Times New Roman" w:hAnsi="Times New Roman" w:cs="Times New Roman"/>
          <w:sz w:val="24"/>
          <w:szCs w:val="24"/>
        </w:rPr>
        <w:tab/>
        <w:t xml:space="preserve">CSE           __________</w:t>
      </w:r>
      <w:r>
        <w:rPr>
          <w:rFonts w:ascii="Times New Roman" w:hAnsi="Times New Roman" w:cs="Times New Roman"/>
          <w:sz w:val="24"/>
          <w:szCs w:val="24"/>
        </w:rPr>
      </w:r>
    </w:p>
    <w:p w14:paraId="78AF68E1" w14:textId="77777777">
      <w:pPr>
        <w:numPr>
          <w:ilvl w:val="0"/>
          <w:numId w:val="2"/>
        </w:num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Efrata Wendwesen Eshetu</w:t>
      </w:r>
      <w:r>
        <w:rPr>
          <w:rFonts w:ascii="Times New Roman" w:hAnsi="Times New Roman" w:cs="Times New Roman"/>
          <w:sz w:val="24"/>
          <w:szCs w:val="24"/>
        </w:rPr>
        <w:tab/>
        <w:t xml:space="preserve">UGR/30440/15 </w:t>
      </w:r>
      <w:r>
        <w:rPr>
          <w:rFonts w:ascii="Times New Roman" w:hAnsi="Times New Roman" w:cs="Times New Roman"/>
          <w:sz w:val="24"/>
          <w:szCs w:val="24"/>
        </w:rPr>
        <w:tab/>
        <w:t xml:space="preserve">CSE           __________</w:t>
      </w:r>
      <w:r>
        <w:rPr>
          <w:rFonts w:ascii="Times New Roman" w:hAnsi="Times New Roman" w:cs="Times New Roman"/>
          <w:sz w:val="24"/>
          <w:szCs w:val="24"/>
        </w:rPr>
      </w:r>
    </w:p>
    <w:p w14:paraId="7C576E7B" w14:textId="77777777">
      <w:pPr>
        <w:pBdr/>
        <w:spacing w:line="360" w:lineRule="auto"/>
        <w:ind/>
        <w:rPr>
          <w:rFonts w:ascii="Times New Roman" w:hAnsi="Times New Roman" w:eastAsia="SimSun" w:cs="Times New Roman"/>
          <w:color w:val="000000"/>
          <w:sz w:val="24"/>
          <w:szCs w:val="24"/>
          <w:lang w:bidi="ar"/>
        </w:rPr>
      </w:pPr>
      <w:r>
        <w:rPr>
          <w:rFonts w:ascii="Times New Roman" w:hAnsi="Times New Roman" w:eastAsia="SimSun" w:cs="Times New Roman"/>
          <w:color w:val="000000"/>
          <w:sz w:val="24"/>
          <w:szCs w:val="24"/>
          <w:lang w:bidi="ar"/>
        </w:rPr>
      </w:r>
      <w:r>
        <w:rPr>
          <w:rFonts w:ascii="Times New Roman" w:hAnsi="Times New Roman" w:eastAsia="SimSun" w:cs="Times New Roman"/>
          <w:color w:val="000000"/>
          <w:sz w:val="24"/>
          <w:szCs w:val="24"/>
          <w:lang w:bidi="ar"/>
        </w:rPr>
      </w:r>
    </w:p>
    <w:p w14:paraId="41365081" w14:textId="77777777">
      <w:pPr>
        <w:pBdr/>
        <w:spacing w:line="360" w:lineRule="auto"/>
        <w:ind/>
        <w:rPr>
          <w:rFonts w:ascii="Times New Roman" w:hAnsi="Times New Roman" w:eastAsia="SimSun" w:cs="Times New Roman"/>
          <w:color w:val="000000"/>
          <w:sz w:val="24"/>
          <w:szCs w:val="24"/>
          <w:lang w:bidi="ar"/>
        </w:rPr>
      </w:pPr>
      <w:r>
        <w:rPr>
          <w:rFonts w:ascii="Times New Roman" w:hAnsi="Times New Roman" w:eastAsia="SimSun" w:cs="Times New Roman"/>
          <w:color w:val="000000"/>
          <w:sz w:val="24"/>
          <w:szCs w:val="24"/>
          <w:lang w:bidi="ar"/>
        </w:rPr>
      </w:r>
      <w:r>
        <w:rPr>
          <w:rFonts w:ascii="Times New Roman" w:hAnsi="Times New Roman" w:eastAsia="SimSun" w:cs="Times New Roman"/>
          <w:color w:val="000000"/>
          <w:sz w:val="24"/>
          <w:szCs w:val="24"/>
          <w:lang w:bidi="ar"/>
        </w:rPr>
      </w:r>
    </w:p>
    <w:p w14:paraId="5BBB4D63" w14:textId="77777777">
      <w:pPr>
        <w:pBdr/>
        <w:spacing w:line="360" w:lineRule="auto"/>
        <w:ind/>
        <w:rPr>
          <w:rFonts w:ascii="Times New Roman" w:hAnsi="Times New Roman" w:cs="Times New Roman"/>
          <w:sz w:val="24"/>
          <w:szCs w:val="24"/>
        </w:rPr>
      </w:pPr>
      <w:r>
        <w:rPr>
          <w:rFonts w:ascii="Times New Roman" w:hAnsi="Times New Roman" w:eastAsia="SimSun" w:cs="Times New Roman"/>
          <w:color w:val="000000"/>
          <w:sz w:val="24"/>
          <w:szCs w:val="24"/>
          <w:lang w:bidi="ar"/>
        </w:rPr>
        <w:t xml:space="preserve">This BSc project has been submitted for examination with my approval as thesis advisor. </w:t>
      </w:r>
      <w:r>
        <w:rPr>
          <w:rFonts w:ascii="Times New Roman" w:hAnsi="Times New Roman" w:cs="Times New Roman"/>
          <w:sz w:val="24"/>
          <w:szCs w:val="24"/>
        </w:rPr>
      </w:r>
    </w:p>
    <w:p w14:paraId="0AF29967"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Name: Mr. Raji Abebe (MSc.) </w:t>
      </w:r>
      <w:r>
        <w:rPr>
          <w:rFonts w:ascii="Times New Roman" w:hAnsi="Times New Roman" w:cs="Times New Roman"/>
          <w:sz w:val="24"/>
          <w:szCs w:val="24"/>
        </w:rPr>
      </w:r>
    </w:p>
    <w:p w14:paraId="17F3C250"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Signature: _________________________</w:t>
      </w:r>
      <w:r>
        <w:rPr>
          <w:rFonts w:ascii="Times New Roman" w:hAnsi="Times New Roman" w:cs="Times New Roman"/>
          <w:sz w:val="24"/>
          <w:szCs w:val="24"/>
        </w:rPr>
      </w:r>
    </w:p>
    <w:p w14:paraId="7E11CFF8" w14:textId="7D722BE2">
      <w:pPr>
        <w:pBdr/>
        <w:spacing w:line="360" w:lineRule="auto"/>
        <w:ind/>
        <w:rPr>
          <w:rFonts w:ascii="Times New Roman" w:hAnsi="Times New Roman" w:cs="Times New Roman"/>
          <w:b/>
          <w:bCs/>
          <w:sz w:val="32"/>
          <w:szCs w:val="32"/>
        </w:rPr>
      </w:pPr>
      <w:r>
        <w:rPr>
          <w:rFonts w:ascii="Times New Roman" w:hAnsi="Times New Roman" w:cs="Times New Roman"/>
          <w:sz w:val="24"/>
          <w:szCs w:val="24"/>
        </w:rPr>
        <w:t xml:space="preserve">Date of submission: ______________________</w:t>
      </w:r>
      <w:r>
        <w:rPr>
          <w:rFonts w:ascii="Times New Roman" w:hAnsi="Times New Roman" w:cs="Times New Roman"/>
        </w:rPr>
        <w:br w:type="page" w:clear="all"/>
      </w:r>
      <w:r>
        <w:rPr>
          <w:rFonts w:ascii="Times New Roman" w:hAnsi="Times New Roman" w:cs="Times New Roman"/>
          <w:b/>
          <w:bCs/>
          <w:sz w:val="32"/>
          <w:szCs w:val="32"/>
        </w:rPr>
      </w:r>
    </w:p>
    <w:p w14:paraId="0C646B50" w14:textId="77777777">
      <w:pPr>
        <w:pStyle w:val="771"/>
        <w:pBdr/>
        <w:spacing/>
        <w:ind/>
        <w:rPr/>
      </w:pPr>
      <w:r/>
      <w:bookmarkStart w:id="3" w:name="_Toc3"/>
      <w:r/>
      <w:r>
        <w:t xml:space="preserve">ACKNOWLEDGEMENT</w:t>
      </w:r>
      <w:r/>
      <w:bookmarkEnd w:id="3"/>
      <w:r/>
      <w:r/>
    </w:p>
    <w:p w14:paraId="03758640"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We would like to express our deepest gratitude to our project advisor for their continuous guidance, technical insight, and invaluable support throughout</w:t>
      </w:r>
      <w:r>
        <w:rPr>
          <w:rFonts w:ascii="Times New Roman" w:hAnsi="Times New Roman" w:cs="Times New Roman"/>
          <w:sz w:val="24"/>
          <w:szCs w:val="24"/>
        </w:rPr>
        <w:t xml:space="preserve"> the research and development of this simulation. Their mentorship was instrumental in helping us navigate the complex integration of hardware logic and software backend systems, ensuring our theoretical concepts translated into a functional virtual model.</w:t>
      </w:r>
      <w:r>
        <w:rPr>
          <w:rFonts w:ascii="Times New Roman" w:hAnsi="Times New Roman" w:cs="Times New Roman"/>
          <w:sz w:val="24"/>
          <w:szCs w:val="24"/>
        </w:rPr>
      </w:r>
    </w:p>
    <w:p w14:paraId="4EAC02D7"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We also extend our sincere appreciation to the f</w:t>
      </w:r>
      <w:r>
        <w:rPr>
          <w:rFonts w:ascii="Times New Roman" w:hAnsi="Times New Roman" w:cs="Times New Roman"/>
          <w:sz w:val="24"/>
          <w:szCs w:val="24"/>
        </w:rPr>
        <w:t xml:space="preserve">aculties of the Computer Science and Engineering (CSE), Software Engineering (SE), and Electrical Power and Control Engineering (EPCE) departments. Their combined instruction provided the foundational knowledge and interdisciplinary framework necessary to </w:t>
      </w:r>
      <w:r>
        <w:rPr>
          <w:rFonts w:ascii="Times New Roman" w:hAnsi="Times New Roman" w:cs="Times New Roman"/>
          <w:sz w:val="24"/>
          <w:szCs w:val="24"/>
        </w:rPr>
        <w:t xml:space="preserve">execute a project of this complexity. The specialized coursework in embedded systems, database management, and power distribution was crucial in bridging the gap between our respective fields and allowing us to design a cohesive, multi-tiered architecture.</w:t>
      </w:r>
      <w:r>
        <w:rPr>
          <w:rFonts w:ascii="Times New Roman" w:hAnsi="Times New Roman" w:cs="Times New Roman"/>
          <w:sz w:val="24"/>
          <w:szCs w:val="24"/>
        </w:rPr>
      </w:r>
    </w:p>
    <w:p w14:paraId="37F5D7C9"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Furthermore, we wish to thank our colleagues across all three depa</w:t>
      </w:r>
      <w:r>
        <w:rPr>
          <w:rFonts w:ascii="Times New Roman" w:hAnsi="Times New Roman" w:cs="Times New Roman"/>
          <w:sz w:val="24"/>
          <w:szCs w:val="24"/>
        </w:rPr>
        <w:t xml:space="preserve">rtments for their collaborative spirit and constructive feedback during the simulation testing phases. Their willingness to troubleshoot communication protocols and review system logic significantly improved the reliability and latency of our final design.</w:t>
      </w:r>
      <w:r>
        <w:rPr>
          <w:rFonts w:ascii="Times New Roman" w:hAnsi="Times New Roman" w:cs="Times New Roman"/>
          <w:sz w:val="24"/>
          <w:szCs w:val="24"/>
        </w:rPr>
      </w:r>
    </w:p>
    <w:p w14:paraId="6D640026"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Finally, we owe a special debt of gratitude to o</w:t>
      </w:r>
      <w:r>
        <w:rPr>
          <w:rFonts w:ascii="Times New Roman" w:hAnsi="Times New Roman" w:cs="Times New Roman"/>
          <w:sz w:val="24"/>
          <w:szCs w:val="24"/>
        </w:rPr>
        <w:t xml:space="preserve">ur families for their unwavering encouragement, patience, and support throughout our academic journeys and the duration of this project. Their belief in our potential has been a constant source of motivation during the most demanding phases of our studies.</w:t>
      </w:r>
      <w:r>
        <w:rPr>
          <w:rFonts w:ascii="Times New Roman" w:hAnsi="Times New Roman" w:cs="Times New Roman"/>
          <w:sz w:val="24"/>
          <w:szCs w:val="24"/>
        </w:rPr>
      </w:r>
    </w:p>
    <w:p w14:paraId="3066B29C" w14:textId="77777777">
      <w:pPr>
        <w:pBdr/>
        <w:spacing w:line="360" w:lineRule="auto"/>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p>
    <w:p w14:paraId="6EDEC770" w14:textId="77777777">
      <w:pPr>
        <w:pStyle w:val="771"/>
        <w:pBdr/>
        <w:spacing/>
        <w:ind/>
        <w:rPr/>
      </w:pPr>
      <w:r/>
      <w:bookmarkStart w:id="4" w:name="_Toc4"/>
      <w:r/>
      <w:r>
        <w:t xml:space="preserve">EXECUTIVE SUMMARY</w:t>
      </w:r>
      <w:r/>
      <w:bookmarkEnd w:id="4"/>
      <w:r/>
      <w:r/>
    </w:p>
    <w:p w14:paraId="7395F970"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This project details the design and simulation of an automated IoT-Based Smart Parking and Electric Vehicle Charging Station. Developed with the collaboration between of Computer Science, Software Engineering, and Electrica</w:t>
      </w:r>
      <w:r>
        <w:rPr>
          <w:rFonts w:ascii="Times New Roman" w:hAnsi="Times New Roman" w:cs="Times New Roman"/>
          <w:sz w:val="24"/>
          <w:szCs w:val="24"/>
        </w:rPr>
        <w:t xml:space="preserve">l Power and Control Engineering students, the project addresses urban challenges of inefficient parking management and decentralized EV charging. The objective was to engineer a seamless system managing automated entry, power metering, and digital billing.</w:t>
      </w:r>
      <w:r>
        <w:rPr>
          <w:rFonts w:ascii="Times New Roman" w:hAnsi="Times New Roman" w:cs="Times New Roman"/>
          <w:sz w:val="24"/>
          <w:szCs w:val="24"/>
        </w:rPr>
      </w:r>
    </w:p>
    <w:p w14:paraId="5B8F314D"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Because the project emphasizes logic over physical prot</w:t>
      </w:r>
      <w:r>
        <w:rPr>
          <w:rFonts w:ascii="Times New Roman" w:hAnsi="Times New Roman" w:cs="Times New Roman"/>
          <w:sz w:val="24"/>
          <w:szCs w:val="24"/>
        </w:rPr>
        <w:t xml:space="preserve">otyping, the hardware was entirely simulated in Proteus 8 Professional. The architecture uses a simulated Arduino Mega 2560 connected to virtual ultrasonic sensors, current sensors, relays, and virtual terminals (acting as RFID and License Plate scanners).</w:t>
      </w:r>
      <w:r>
        <w:rPr>
          <w:rFonts w:ascii="Times New Roman" w:hAnsi="Times New Roman" w:cs="Times New Roman"/>
          <w:sz w:val="24"/>
          <w:szCs w:val="24"/>
        </w:rPr>
      </w:r>
    </w:p>
    <w:p w14:paraId="1F633B4E"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To connect the isolated simulation to web platforms, the team used the COM Port Physical Interface Model (COMPIM) and Node-RED middleware. This allowed real-time serial</w:t>
      </w:r>
      <w:r>
        <w:rPr>
          <w:rFonts w:ascii="Times New Roman" w:hAnsi="Times New Roman" w:cs="Times New Roman"/>
          <w:sz w:val="24"/>
          <w:szCs w:val="24"/>
        </w:rPr>
        <w:t xml:space="preserve"> communication between the hardware and a central database, supporting an administrator dashboard and a customer web application for remote monitoring. Concurrently, the system calculates EV energy consumption based on a 220V grid and a simulated 32A load.</w:t>
      </w:r>
      <w:r>
        <w:rPr>
          <w:rFonts w:ascii="Times New Roman" w:hAnsi="Times New Roman" w:cs="Times New Roman"/>
          <w:sz w:val="24"/>
          <w:szCs w:val="24"/>
        </w:rPr>
      </w:r>
    </w:p>
    <w:p w14:paraId="3CE6DB21"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simulation demonstrated a highly responsive, low-latency system. The workflow successfully executed gate actuation upon credential verificatio</w:t>
      </w:r>
      <w:r>
        <w:rPr>
          <w:rFonts w:ascii="Times New Roman" w:hAnsi="Times New Roman" w:cs="Times New Roman"/>
          <w:sz w:val="24"/>
          <w:szCs w:val="24"/>
        </w:rPr>
        <w:t xml:space="preserve">n, accurate power tracking during charging, and exit processing following mobile payment confirmation. This virtual proof-of-concept validates the proposed IoT architecture, providing a robust blueprint for future physical prototyping and urban deployment.</w:t>
      </w:r>
      <w:r>
        <w:rPr>
          <w:rFonts w:ascii="Times New Roman" w:hAnsi="Times New Roman" w:cs="Times New Roman"/>
          <w:sz w:val="24"/>
          <w:szCs w:val="24"/>
        </w:rPr>
      </w:r>
    </w:p>
    <w:p w14:paraId="7F7158E0" w14:textId="77777777">
      <w:pPr>
        <w:pBdr/>
        <w:spacing w:line="360" w:lineRule="auto"/>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p>
    <w:sdt>
      <w:sdtPr>
        <w15:appearance w15:val="boundingBox"/>
        <w:id w:val="-1607499665"/>
        <w:docPartObj>
          <w:docPartGallery w:val="Table of Contents"/>
          <w:docPartUnique w:val="true"/>
        </w:docPartObj>
        <w:rPr>
          <w:rFonts w:asciiTheme="minorHAnsi" w:hAnsiTheme="minorHAnsi" w:eastAsiaTheme="minorHAnsi" w:cstheme="minorBidi"/>
          <w:color w:val="auto"/>
          <w:sz w:val="22"/>
          <w:szCs w:val="22"/>
          <w14:ligatures w14:val="standardContextual"/>
        </w:rPr>
      </w:sdtPr>
      <w:sdtContent>
        <w:p w14:paraId="10E17BBB" w14:textId="04F542FF">
          <w:pPr>
            <w:pStyle w:val="810"/>
            <w:pBdr/>
            <w:spacing/>
            <w:ind/>
            <w:rPr/>
          </w:pPr>
          <w:r>
            <w:t xml:space="preserve">Contents</w:t>
          </w:r>
          <w:r/>
        </w:p>
        <w:p w14:paraId="6558015C">
          <w:pPr>
            <w:pStyle w:val="812"/>
            <w:pBdr/>
            <w:tabs>
              <w:tab w:val="right" w:leader="dot" w:pos="9350"/>
            </w:tabs>
            <w:spacing/>
            <w:ind/>
            <w:rPr/>
          </w:pPr>
          <w:r>
            <w:fldChar w:fldCharType="begin"/>
          </w:r>
          <w:r>
            <w:instrText xml:space="preserve"> TOC \o "1-3" \h \z \u </w:instrText>
          </w:r>
          <w:r>
            <w:fldChar w:fldCharType="separate"/>
          </w:r>
          <w:r/>
          <w:hyperlink w:tooltip="#_Toc1" w:anchor="_Toc1" w:history="1">
            <w:r>
              <w:rPr>
                <w:rStyle w:val="814"/>
              </w:rPr>
            </w:r>
            <w:r>
              <w:rPr>
                <w:rStyle w:val="814"/>
              </w:rPr>
              <w:t xml:space="preserve">APPROVAL</w:t>
            </w:r>
            <w:r>
              <w:rPr>
                <w:rStyle w:val="814"/>
              </w:rPr>
            </w:r>
            <w:r>
              <w:tab/>
            </w:r>
            <w:r>
              <w:fldChar w:fldCharType="begin"/>
              <w:instrText xml:space="preserve">PAGEREF _Toc1 \h</w:instrText>
              <w:fldChar w:fldCharType="separate"/>
              <w:t xml:space="preserve">1</w:t>
              <w:fldChar w:fldCharType="end"/>
            </w:r>
          </w:hyperlink>
          <w:r/>
        </w:p>
        <w:p w14:paraId="52C6CB1F">
          <w:pPr>
            <w:pStyle w:val="812"/>
            <w:pBdr/>
            <w:tabs>
              <w:tab w:val="right" w:leader="dot" w:pos="9350"/>
            </w:tabs>
            <w:spacing/>
            <w:ind/>
            <w:rPr/>
          </w:pPr>
          <w:hyperlink w:tooltip="#_Toc2" w:anchor="_Toc2" w:history="1">
            <w:r>
              <w:rPr>
                <w:rStyle w:val="814"/>
              </w:rPr>
            </w:r>
            <w:r>
              <w:rPr>
                <w:rStyle w:val="814"/>
                <w:lang w:bidi="ar"/>
              </w:rPr>
              <w:t xml:space="preserve">DECLARATION</w:t>
            </w:r>
            <w:r>
              <w:rPr>
                <w:rStyle w:val="814"/>
                <w:lang w:bidi="ar"/>
              </w:rPr>
              <w:t xml:space="preserve"> </w:t>
            </w:r>
            <w:r>
              <w:rPr>
                <w:rStyle w:val="814"/>
              </w:rPr>
            </w:r>
            <w:r>
              <w:tab/>
            </w:r>
            <w:r>
              <w:fldChar w:fldCharType="begin"/>
              <w:instrText xml:space="preserve">PAGEREF _Toc2 \h</w:instrText>
              <w:fldChar w:fldCharType="separate"/>
              <w:t xml:space="preserve">1</w:t>
              <w:fldChar w:fldCharType="end"/>
            </w:r>
          </w:hyperlink>
          <w:r/>
        </w:p>
        <w:p w14:paraId="361AE503">
          <w:pPr>
            <w:pStyle w:val="812"/>
            <w:pBdr/>
            <w:tabs>
              <w:tab w:val="right" w:leader="dot" w:pos="9350"/>
            </w:tabs>
            <w:spacing/>
            <w:ind/>
            <w:rPr/>
          </w:pPr>
          <w:hyperlink w:tooltip="#_Toc3" w:anchor="_Toc3" w:history="1">
            <w:r>
              <w:rPr>
                <w:rStyle w:val="814"/>
              </w:rPr>
            </w:r>
            <w:r>
              <w:rPr>
                <w:rStyle w:val="814"/>
              </w:rPr>
              <w:t xml:space="preserve">ACKNOWLEDGEMENT</w:t>
            </w:r>
            <w:r>
              <w:rPr>
                <w:rStyle w:val="814"/>
              </w:rPr>
            </w:r>
            <w:r>
              <w:tab/>
            </w:r>
            <w:r>
              <w:fldChar w:fldCharType="begin"/>
              <w:instrText xml:space="preserve">PAGEREF _Toc3 \h</w:instrText>
              <w:fldChar w:fldCharType="separate"/>
              <w:t xml:space="preserve">3</w:t>
              <w:fldChar w:fldCharType="end"/>
            </w:r>
          </w:hyperlink>
          <w:r/>
        </w:p>
        <w:p w14:paraId="324CAEAD">
          <w:pPr>
            <w:pStyle w:val="812"/>
            <w:pBdr/>
            <w:tabs>
              <w:tab w:val="right" w:leader="dot" w:pos="9350"/>
            </w:tabs>
            <w:spacing/>
            <w:ind/>
            <w:rPr/>
          </w:pPr>
          <w:hyperlink w:tooltip="#_Toc4" w:anchor="_Toc4" w:history="1">
            <w:r>
              <w:rPr>
                <w:rStyle w:val="814"/>
              </w:rPr>
            </w:r>
            <w:r>
              <w:rPr>
                <w:rStyle w:val="814"/>
              </w:rPr>
              <w:t xml:space="preserve">EXECUTIVE SUMMARY</w:t>
            </w:r>
            <w:r>
              <w:rPr>
                <w:rStyle w:val="814"/>
              </w:rPr>
            </w:r>
            <w:r>
              <w:tab/>
            </w:r>
            <w:r>
              <w:fldChar w:fldCharType="begin"/>
              <w:instrText xml:space="preserve">PAGEREF _Toc4 \h</w:instrText>
              <w:fldChar w:fldCharType="separate"/>
              <w:t xml:space="preserve">4</w:t>
              <w:fldChar w:fldCharType="end"/>
            </w:r>
          </w:hyperlink>
          <w:r/>
        </w:p>
        <w:p w14:paraId="3D777872">
          <w:pPr>
            <w:pStyle w:val="812"/>
            <w:pBdr/>
            <w:tabs>
              <w:tab w:val="right" w:leader="dot" w:pos="9350"/>
            </w:tabs>
            <w:spacing/>
            <w:ind/>
            <w:rPr/>
          </w:pPr>
          <w:hyperlink w:tooltip="#_Toc5" w:anchor="_Toc5" w:history="1">
            <w:r>
              <w:rPr>
                <w:rStyle w:val="814"/>
              </w:rPr>
            </w:r>
            <w:r>
              <w:rPr>
                <w:rStyle w:val="814"/>
              </w:rPr>
              <w:t xml:space="preserve">TABLE OF FIGURES</w:t>
            </w:r>
            <w:r>
              <w:rPr>
                <w:rStyle w:val="814"/>
              </w:rPr>
            </w:r>
            <w:r>
              <w:tab/>
            </w:r>
            <w:r>
              <w:fldChar w:fldCharType="begin"/>
              <w:instrText xml:space="preserve">PAGEREF _Toc5 \h</w:instrText>
              <w:fldChar w:fldCharType="separate"/>
              <w:t xml:space="preserve">7</w:t>
              <w:fldChar w:fldCharType="end"/>
            </w:r>
          </w:hyperlink>
          <w:r/>
        </w:p>
        <w:p w14:paraId="00FC6E1F">
          <w:pPr>
            <w:pStyle w:val="812"/>
            <w:pBdr/>
            <w:tabs>
              <w:tab w:val="right" w:leader="dot" w:pos="9350"/>
            </w:tabs>
            <w:spacing/>
            <w:ind/>
            <w:rPr/>
          </w:pPr>
          <w:hyperlink w:tooltip="#_Toc6" w:anchor="_Toc6" w:history="1">
            <w:r>
              <w:rPr>
                <w:rStyle w:val="814"/>
              </w:rPr>
            </w:r>
            <w:r>
              <w:rPr>
                <w:rStyle w:val="814"/>
              </w:rPr>
              <w:t xml:space="preserve">LIST OF TABLES</w:t>
            </w:r>
            <w:r>
              <w:rPr>
                <w:rStyle w:val="814"/>
              </w:rPr>
            </w:r>
            <w:r>
              <w:tab/>
            </w:r>
            <w:r>
              <w:fldChar w:fldCharType="begin"/>
              <w:instrText xml:space="preserve">PAGEREF _Toc6 \h</w:instrText>
              <w:fldChar w:fldCharType="separate"/>
              <w:t xml:space="preserve">7</w:t>
              <w:fldChar w:fldCharType="end"/>
            </w:r>
          </w:hyperlink>
          <w:r/>
        </w:p>
        <w:p w14:paraId="524021DF">
          <w:pPr>
            <w:pStyle w:val="812"/>
            <w:pBdr/>
            <w:tabs>
              <w:tab w:val="right" w:leader="dot" w:pos="9350"/>
            </w:tabs>
            <w:spacing/>
            <w:ind/>
            <w:rPr/>
          </w:pPr>
          <w:hyperlink w:tooltip="#_Toc7" w:anchor="_Toc7" w:history="1">
            <w:r>
              <w:rPr>
                <w:rStyle w:val="814"/>
              </w:rPr>
            </w:r>
            <w:r>
              <w:rPr>
                <w:rStyle w:val="814"/>
              </w:rPr>
              <w:t xml:space="preserve">LIST OF ACRONYMS</w:t>
            </w:r>
            <w:r>
              <w:rPr>
                <w:rStyle w:val="814"/>
              </w:rPr>
            </w:r>
            <w:r>
              <w:tab/>
            </w:r>
            <w:r>
              <w:fldChar w:fldCharType="begin"/>
              <w:instrText xml:space="preserve">PAGEREF _Toc7 \h</w:instrText>
              <w:fldChar w:fldCharType="separate"/>
              <w:t xml:space="preserve">8</w:t>
              <w:fldChar w:fldCharType="end"/>
            </w:r>
          </w:hyperlink>
          <w:r/>
        </w:p>
        <w:p w14:paraId="5B9ADE12">
          <w:pPr>
            <w:pStyle w:val="812"/>
            <w:pBdr/>
            <w:tabs>
              <w:tab w:val="right" w:leader="dot" w:pos="9350"/>
            </w:tabs>
            <w:spacing/>
            <w:ind/>
            <w:rPr/>
          </w:pPr>
          <w:hyperlink w:tooltip="#_Toc8" w:anchor="_Toc8" w:history="1">
            <w:r>
              <w:rPr>
                <w:rStyle w:val="814"/>
              </w:rPr>
            </w:r>
            <w:r>
              <w:rPr>
                <w:rStyle w:val="814"/>
              </w:rPr>
              <w:t xml:space="preserve">CHAPTER ONE</w:t>
            </w:r>
            <w:r>
              <w:rPr>
                <w:rStyle w:val="814"/>
              </w:rPr>
            </w:r>
            <w:r>
              <w:tab/>
            </w:r>
            <w:r>
              <w:fldChar w:fldCharType="begin"/>
              <w:instrText xml:space="preserve">PAGEREF _Toc8 \h</w:instrText>
              <w:fldChar w:fldCharType="separate"/>
              <w:t xml:space="preserve">1</w:t>
              <w:fldChar w:fldCharType="end"/>
            </w:r>
          </w:hyperlink>
          <w:r/>
        </w:p>
        <w:p w14:paraId="4C56748B">
          <w:pPr>
            <w:pStyle w:val="812"/>
            <w:pBdr/>
            <w:tabs>
              <w:tab w:val="right" w:leader="dot" w:pos="9350"/>
            </w:tabs>
            <w:spacing/>
            <w:ind/>
            <w:rPr/>
          </w:pPr>
          <w:hyperlink w:tooltip="#_Toc9" w:anchor="_Toc9" w:history="1">
            <w:r>
              <w:rPr>
                <w:rStyle w:val="814"/>
              </w:rPr>
            </w:r>
            <w:r>
              <w:rPr>
                <w:rStyle w:val="814"/>
              </w:rPr>
              <w:t xml:space="preserve">INTRODUCTION</w:t>
            </w:r>
            <w:r>
              <w:rPr>
                <w:rStyle w:val="814"/>
              </w:rPr>
            </w:r>
            <w:r>
              <w:tab/>
            </w:r>
            <w:r>
              <w:fldChar w:fldCharType="begin"/>
              <w:instrText xml:space="preserve">PAGEREF _Toc9 \h</w:instrText>
              <w:fldChar w:fldCharType="separate"/>
              <w:t xml:space="preserve">1</w:t>
              <w:fldChar w:fldCharType="end"/>
            </w:r>
          </w:hyperlink>
          <w:r/>
        </w:p>
        <w:p w14:paraId="7D9A03D4">
          <w:pPr>
            <w:pStyle w:val="811"/>
            <w:pBdr/>
            <w:tabs>
              <w:tab w:val="right" w:leader="dot" w:pos="9350"/>
            </w:tabs>
            <w:spacing/>
            <w:ind/>
            <w:rPr/>
          </w:pPr>
          <w:hyperlink w:tooltip="#_Toc10" w:anchor="_Toc10" w:history="1">
            <w:r>
              <w:rPr>
                <w:rStyle w:val="814"/>
              </w:rPr>
            </w:r>
            <w:r>
              <w:rPr>
                <w:rStyle w:val="814"/>
              </w:rPr>
              <w:t xml:space="preserve">1.1 BACKGROUND OF THE STUDY</w:t>
            </w:r>
            <w:r>
              <w:rPr>
                <w:rStyle w:val="814"/>
              </w:rPr>
            </w:r>
            <w:r>
              <w:tab/>
            </w:r>
            <w:r>
              <w:fldChar w:fldCharType="begin"/>
              <w:instrText xml:space="preserve">PAGEREF _Toc10 \h</w:instrText>
              <w:fldChar w:fldCharType="separate"/>
              <w:t xml:space="preserve">1</w:t>
              <w:fldChar w:fldCharType="end"/>
            </w:r>
          </w:hyperlink>
          <w:r/>
        </w:p>
        <w:p w14:paraId="11A7AB40">
          <w:pPr>
            <w:pStyle w:val="811"/>
            <w:pBdr/>
            <w:tabs>
              <w:tab w:val="right" w:leader="dot" w:pos="9350"/>
            </w:tabs>
            <w:spacing/>
            <w:ind/>
            <w:rPr/>
          </w:pPr>
          <w:hyperlink w:tooltip="#_Toc11" w:anchor="_Toc11" w:history="1">
            <w:r>
              <w:rPr>
                <w:rStyle w:val="814"/>
              </w:rPr>
            </w:r>
            <w:r>
              <w:rPr>
                <w:rStyle w:val="814"/>
              </w:rPr>
              <w:t xml:space="preserve">1.2 STATEMENT OF THE PROBLEM</w:t>
            </w:r>
            <w:r>
              <w:rPr>
                <w:rStyle w:val="814"/>
              </w:rPr>
            </w:r>
            <w:r>
              <w:tab/>
            </w:r>
            <w:r>
              <w:fldChar w:fldCharType="begin"/>
              <w:instrText xml:space="preserve">PAGEREF _Toc11 \h</w:instrText>
              <w:fldChar w:fldCharType="separate"/>
              <w:t xml:space="preserve">1</w:t>
              <w:fldChar w:fldCharType="end"/>
            </w:r>
          </w:hyperlink>
          <w:r/>
        </w:p>
        <w:p w14:paraId="7F87E627">
          <w:pPr>
            <w:pStyle w:val="811"/>
            <w:pBdr/>
            <w:tabs>
              <w:tab w:val="right" w:leader="dot" w:pos="9350"/>
            </w:tabs>
            <w:spacing/>
            <w:ind/>
            <w:rPr/>
          </w:pPr>
          <w:hyperlink w:tooltip="#_Toc12" w:anchor="_Toc12" w:history="1">
            <w:r>
              <w:rPr>
                <w:rStyle w:val="814"/>
              </w:rPr>
            </w:r>
            <w:r>
              <w:rPr>
                <w:rStyle w:val="814"/>
              </w:rPr>
              <w:t xml:space="preserve">1.3 OBJECTIVES OF THE STUDY</w:t>
            </w:r>
            <w:r>
              <w:rPr>
                <w:rStyle w:val="814"/>
              </w:rPr>
            </w:r>
            <w:r>
              <w:tab/>
            </w:r>
            <w:r>
              <w:fldChar w:fldCharType="begin"/>
              <w:instrText xml:space="preserve">PAGEREF _Toc12 \h</w:instrText>
              <w:fldChar w:fldCharType="separate"/>
              <w:t xml:space="preserve">2</w:t>
              <w:fldChar w:fldCharType="end"/>
            </w:r>
          </w:hyperlink>
          <w:r/>
        </w:p>
        <w:p w14:paraId="105168FC">
          <w:pPr>
            <w:pStyle w:val="813"/>
            <w:pBdr/>
            <w:tabs>
              <w:tab w:val="right" w:leader="dot" w:pos="9350"/>
            </w:tabs>
            <w:spacing/>
            <w:ind/>
            <w:rPr/>
          </w:pPr>
          <w:hyperlink w:tooltip="#_Toc13" w:anchor="_Toc13" w:history="1">
            <w:r>
              <w:rPr>
                <w:rStyle w:val="814"/>
              </w:rPr>
            </w:r>
            <w:r>
              <w:rPr>
                <w:rStyle w:val="814"/>
              </w:rPr>
              <w:t xml:space="preserve">1.3.1 GENERAL OBJECTIVE</w:t>
            </w:r>
            <w:r>
              <w:rPr>
                <w:rStyle w:val="814"/>
              </w:rPr>
              <w:t xml:space="preserve"> </w:t>
            </w:r>
            <w:r>
              <w:rPr>
                <w:rStyle w:val="814"/>
              </w:rPr>
            </w:r>
            <w:r>
              <w:tab/>
            </w:r>
            <w:r>
              <w:fldChar w:fldCharType="begin"/>
              <w:instrText xml:space="preserve">PAGEREF _Toc13 \h</w:instrText>
              <w:fldChar w:fldCharType="separate"/>
              <w:t xml:space="preserve">2</w:t>
              <w:fldChar w:fldCharType="end"/>
            </w:r>
          </w:hyperlink>
          <w:r/>
        </w:p>
        <w:p w14:paraId="7B3FF329">
          <w:pPr>
            <w:pStyle w:val="813"/>
            <w:pBdr/>
            <w:tabs>
              <w:tab w:val="right" w:leader="dot" w:pos="9350"/>
            </w:tabs>
            <w:spacing/>
            <w:ind/>
            <w:rPr/>
          </w:pPr>
          <w:hyperlink w:tooltip="#_Toc14" w:anchor="_Toc14" w:history="1">
            <w:r>
              <w:rPr>
                <w:rStyle w:val="814"/>
              </w:rPr>
            </w:r>
            <w:r>
              <w:rPr>
                <w:rStyle w:val="814"/>
              </w:rPr>
              <w:t xml:space="preserve">1.3.2 SPECIFIC OBJECTIVES</w:t>
            </w:r>
            <w:r>
              <w:rPr>
                <w:rStyle w:val="814"/>
              </w:rPr>
              <w:t xml:space="preserve"> </w:t>
            </w:r>
            <w:r>
              <w:rPr>
                <w:rStyle w:val="814"/>
              </w:rPr>
            </w:r>
            <w:r>
              <w:tab/>
            </w:r>
            <w:r>
              <w:fldChar w:fldCharType="begin"/>
              <w:instrText xml:space="preserve">PAGEREF _Toc14 \h</w:instrText>
              <w:fldChar w:fldCharType="separate"/>
              <w:t xml:space="preserve">2</w:t>
              <w:fldChar w:fldCharType="end"/>
            </w:r>
          </w:hyperlink>
          <w:r/>
        </w:p>
        <w:p w14:paraId="2661579A">
          <w:pPr>
            <w:pStyle w:val="811"/>
            <w:pBdr/>
            <w:tabs>
              <w:tab w:val="right" w:leader="dot" w:pos="9350"/>
            </w:tabs>
            <w:spacing/>
            <w:ind/>
            <w:rPr/>
          </w:pPr>
          <w:hyperlink w:tooltip="#_Toc15" w:anchor="_Toc15" w:history="1">
            <w:r>
              <w:rPr>
                <w:rStyle w:val="814"/>
              </w:rPr>
            </w:r>
            <w:r>
              <w:rPr>
                <w:rStyle w:val="814"/>
              </w:rPr>
              <w:t xml:space="preserve">1.4 SIGNIFICANCE OF THE STUDY</w:t>
            </w:r>
            <w:r>
              <w:rPr>
                <w:rStyle w:val="814"/>
              </w:rPr>
            </w:r>
            <w:r>
              <w:tab/>
            </w:r>
            <w:r>
              <w:fldChar w:fldCharType="begin"/>
              <w:instrText xml:space="preserve">PAGEREF _Toc15 \h</w:instrText>
              <w:fldChar w:fldCharType="separate"/>
              <w:t xml:space="preserve">2</w:t>
              <w:fldChar w:fldCharType="end"/>
            </w:r>
          </w:hyperlink>
          <w:r/>
        </w:p>
        <w:p w14:paraId="65BF9E71">
          <w:pPr>
            <w:pStyle w:val="811"/>
            <w:pBdr/>
            <w:tabs>
              <w:tab w:val="right" w:leader="dot" w:pos="9350"/>
            </w:tabs>
            <w:spacing/>
            <w:ind/>
            <w:rPr/>
          </w:pPr>
          <w:hyperlink w:tooltip="#_Toc16" w:anchor="_Toc16" w:history="1">
            <w:r>
              <w:rPr>
                <w:rStyle w:val="814"/>
              </w:rPr>
            </w:r>
            <w:r>
              <w:rPr>
                <w:rStyle w:val="814"/>
              </w:rPr>
              <w:t xml:space="preserve">1.5 SCOPE AND LIMITATIONS</w:t>
            </w:r>
            <w:r>
              <w:rPr>
                <w:rStyle w:val="814"/>
              </w:rPr>
            </w:r>
            <w:r>
              <w:tab/>
            </w:r>
            <w:r>
              <w:fldChar w:fldCharType="begin"/>
              <w:instrText xml:space="preserve">PAGEREF _Toc16 \h</w:instrText>
              <w:fldChar w:fldCharType="separate"/>
              <w:t xml:space="preserve">3</w:t>
              <w:fldChar w:fldCharType="end"/>
            </w:r>
          </w:hyperlink>
          <w:r/>
        </w:p>
        <w:p w14:paraId="53D77920">
          <w:pPr>
            <w:pStyle w:val="812"/>
            <w:pBdr/>
            <w:tabs>
              <w:tab w:val="right" w:leader="dot" w:pos="9350"/>
            </w:tabs>
            <w:spacing/>
            <w:ind/>
            <w:rPr/>
          </w:pPr>
          <w:hyperlink w:tooltip="#_Toc17" w:anchor="_Toc17" w:history="1">
            <w:r>
              <w:rPr>
                <w:rStyle w:val="814"/>
              </w:rPr>
            </w:r>
            <w:r>
              <w:rPr>
                <w:rStyle w:val="814"/>
              </w:rPr>
              <w:t xml:space="preserve">CHAPTER TWO</w:t>
            </w:r>
            <w:r>
              <w:rPr>
                <w:rStyle w:val="814"/>
              </w:rPr>
            </w:r>
            <w:r>
              <w:tab/>
            </w:r>
            <w:r>
              <w:fldChar w:fldCharType="begin"/>
              <w:instrText xml:space="preserve">PAGEREF _Toc17 \h</w:instrText>
              <w:fldChar w:fldCharType="separate"/>
              <w:t xml:space="preserve">4</w:t>
              <w:fldChar w:fldCharType="end"/>
            </w:r>
          </w:hyperlink>
          <w:r/>
        </w:p>
        <w:p w14:paraId="0B18827A">
          <w:pPr>
            <w:pStyle w:val="812"/>
            <w:pBdr/>
            <w:tabs>
              <w:tab w:val="right" w:leader="dot" w:pos="9350"/>
            </w:tabs>
            <w:spacing/>
            <w:ind/>
            <w:rPr/>
          </w:pPr>
          <w:hyperlink w:tooltip="#_Toc18" w:anchor="_Toc18" w:history="1">
            <w:r>
              <w:rPr>
                <w:rStyle w:val="814"/>
              </w:rPr>
            </w:r>
            <w:r>
              <w:rPr>
                <w:rStyle w:val="814"/>
              </w:rPr>
              <w:t xml:space="preserve">LITERATURE REVIEW</w:t>
            </w:r>
            <w:r>
              <w:rPr>
                <w:rStyle w:val="814"/>
              </w:rPr>
            </w:r>
            <w:r>
              <w:tab/>
            </w:r>
            <w:r>
              <w:fldChar w:fldCharType="begin"/>
              <w:instrText xml:space="preserve">PAGEREF _Toc18 \h</w:instrText>
              <w:fldChar w:fldCharType="separate"/>
              <w:t xml:space="preserve">4</w:t>
              <w:fldChar w:fldCharType="end"/>
            </w:r>
          </w:hyperlink>
          <w:r/>
        </w:p>
        <w:p w14:paraId="046527B9">
          <w:pPr>
            <w:pStyle w:val="811"/>
            <w:pBdr/>
            <w:tabs>
              <w:tab w:val="right" w:leader="dot" w:pos="9350"/>
            </w:tabs>
            <w:spacing/>
            <w:ind/>
            <w:rPr/>
          </w:pPr>
          <w:hyperlink w:tooltip="#_Toc19" w:anchor="_Toc19" w:history="1">
            <w:r>
              <w:rPr>
                <w:rStyle w:val="814"/>
              </w:rPr>
            </w:r>
            <w:r>
              <w:rPr>
                <w:rStyle w:val="814"/>
              </w:rPr>
              <w:t xml:space="preserve">2.1 OVERVIEW</w:t>
            </w:r>
            <w:r>
              <w:rPr>
                <w:rStyle w:val="814"/>
              </w:rPr>
            </w:r>
            <w:r>
              <w:tab/>
            </w:r>
            <w:r>
              <w:fldChar w:fldCharType="begin"/>
              <w:instrText xml:space="preserve">PAGEREF _Toc19 \h</w:instrText>
              <w:fldChar w:fldCharType="separate"/>
              <w:t xml:space="preserve">4</w:t>
              <w:fldChar w:fldCharType="end"/>
            </w:r>
          </w:hyperlink>
          <w:r/>
        </w:p>
        <w:p w14:paraId="13E39739">
          <w:pPr>
            <w:pStyle w:val="811"/>
            <w:pBdr/>
            <w:tabs>
              <w:tab w:val="right" w:leader="dot" w:pos="9350"/>
            </w:tabs>
            <w:spacing/>
            <w:ind/>
            <w:rPr/>
          </w:pPr>
          <w:hyperlink w:tooltip="#_Toc20" w:anchor="_Toc20" w:history="1">
            <w:r>
              <w:rPr>
                <w:rStyle w:val="814"/>
              </w:rPr>
            </w:r>
            <w:r>
              <w:rPr>
                <w:rStyle w:val="814"/>
              </w:rPr>
              <w:t xml:space="preserve">2.2 EXISTING TECHNOLOGIES AND SOLUTIONS</w:t>
            </w:r>
            <w:r>
              <w:rPr>
                <w:rStyle w:val="814"/>
              </w:rPr>
            </w:r>
            <w:r>
              <w:tab/>
            </w:r>
            <w:r>
              <w:fldChar w:fldCharType="begin"/>
              <w:instrText xml:space="preserve">PAGEREF _Toc20 \h</w:instrText>
              <w:fldChar w:fldCharType="separate"/>
              <w:t xml:space="preserve">4</w:t>
              <w:fldChar w:fldCharType="end"/>
            </w:r>
          </w:hyperlink>
          <w:r/>
        </w:p>
        <w:p w14:paraId="4B9DD5B8">
          <w:pPr>
            <w:pStyle w:val="811"/>
            <w:pBdr/>
            <w:tabs>
              <w:tab w:val="right" w:leader="dot" w:pos="9350"/>
            </w:tabs>
            <w:spacing/>
            <w:ind/>
            <w:rPr/>
          </w:pPr>
          <w:hyperlink w:tooltip="#_Toc21" w:anchor="_Toc21" w:history="1">
            <w:r>
              <w:rPr>
                <w:rStyle w:val="814"/>
              </w:rPr>
            </w:r>
            <w:r>
              <w:rPr>
                <w:rStyle w:val="814"/>
              </w:rPr>
              <w:t xml:space="preserve">2.3 IDENTIFIED RESEARCH GAPS</w:t>
            </w:r>
            <w:r>
              <w:rPr>
                <w:rStyle w:val="814"/>
              </w:rPr>
            </w:r>
            <w:r>
              <w:tab/>
            </w:r>
            <w:r>
              <w:fldChar w:fldCharType="begin"/>
              <w:instrText xml:space="preserve">PAGEREF _Toc21 \h</w:instrText>
              <w:fldChar w:fldCharType="separate"/>
              <w:t xml:space="preserve">5</w:t>
              <w:fldChar w:fldCharType="end"/>
            </w:r>
          </w:hyperlink>
          <w:r/>
        </w:p>
        <w:p w14:paraId="078F24BF">
          <w:pPr>
            <w:pStyle w:val="811"/>
            <w:pBdr/>
            <w:tabs>
              <w:tab w:val="right" w:leader="dot" w:pos="9350"/>
            </w:tabs>
            <w:spacing/>
            <w:ind/>
            <w:rPr/>
          </w:pPr>
          <w:hyperlink w:tooltip="#_Toc22" w:anchor="_Toc22" w:history="1">
            <w:r>
              <w:rPr>
                <w:rStyle w:val="814"/>
              </w:rPr>
            </w:r>
            <w:r>
              <w:rPr>
                <w:rStyle w:val="814"/>
              </w:rPr>
              <w:t xml:space="preserve">2.4 THEORETICAL FRAMEWORK</w:t>
            </w:r>
            <w:r>
              <w:rPr>
                <w:rStyle w:val="814"/>
              </w:rPr>
            </w:r>
            <w:r>
              <w:tab/>
            </w:r>
            <w:r>
              <w:fldChar w:fldCharType="begin"/>
              <w:instrText xml:space="preserve">PAGEREF _Toc22 \h</w:instrText>
              <w:fldChar w:fldCharType="separate"/>
              <w:t xml:space="preserve">5</w:t>
              <w:fldChar w:fldCharType="end"/>
            </w:r>
          </w:hyperlink>
          <w:r/>
        </w:p>
        <w:p w14:paraId="19B15CAB">
          <w:pPr>
            <w:pStyle w:val="812"/>
            <w:pBdr/>
            <w:tabs>
              <w:tab w:val="right" w:leader="dot" w:pos="9350"/>
            </w:tabs>
            <w:spacing/>
            <w:ind/>
            <w:rPr/>
          </w:pPr>
          <w:hyperlink w:tooltip="#_Toc23" w:anchor="_Toc23" w:history="1">
            <w:r>
              <w:rPr>
                <w:rStyle w:val="814"/>
              </w:rPr>
            </w:r>
            <w:r>
              <w:rPr>
                <w:rStyle w:val="814"/>
              </w:rPr>
              <w:t xml:space="preserve">CHAPTER THREE</w:t>
            </w:r>
            <w:r>
              <w:rPr>
                <w:rStyle w:val="814"/>
              </w:rPr>
            </w:r>
            <w:r>
              <w:tab/>
            </w:r>
            <w:r>
              <w:fldChar w:fldCharType="begin"/>
              <w:instrText xml:space="preserve">PAGEREF _Toc23 \h</w:instrText>
              <w:fldChar w:fldCharType="separate"/>
              <w:t xml:space="preserve">7</w:t>
              <w:fldChar w:fldCharType="end"/>
            </w:r>
          </w:hyperlink>
          <w:r/>
        </w:p>
        <w:p w14:paraId="37AA9653">
          <w:pPr>
            <w:pStyle w:val="812"/>
            <w:pBdr/>
            <w:tabs>
              <w:tab w:val="right" w:leader="dot" w:pos="9350"/>
            </w:tabs>
            <w:spacing/>
            <w:ind/>
            <w:rPr/>
          </w:pPr>
          <w:hyperlink w:tooltip="#_Toc24" w:anchor="_Toc24" w:history="1">
            <w:r>
              <w:rPr>
                <w:rStyle w:val="814"/>
              </w:rPr>
            </w:r>
            <w:r>
              <w:rPr>
                <w:rStyle w:val="814"/>
              </w:rPr>
              <w:t xml:space="preserve">SOFTWARE DEVELOPMENT</w:t>
            </w:r>
            <w:r>
              <w:rPr>
                <w:rStyle w:val="814"/>
              </w:rPr>
            </w:r>
            <w:r>
              <w:tab/>
            </w:r>
            <w:r>
              <w:fldChar w:fldCharType="begin"/>
              <w:instrText xml:space="preserve">PAGEREF _Toc24 \h</w:instrText>
              <w:fldChar w:fldCharType="separate"/>
              <w:t xml:space="preserve">7</w:t>
              <w:fldChar w:fldCharType="end"/>
            </w:r>
          </w:hyperlink>
          <w:r/>
        </w:p>
        <w:p w14:paraId="433D9BDA">
          <w:pPr>
            <w:pStyle w:val="811"/>
            <w:pBdr/>
            <w:tabs>
              <w:tab w:val="right" w:leader="dot" w:pos="9350"/>
            </w:tabs>
            <w:spacing/>
            <w:ind/>
            <w:rPr/>
          </w:pPr>
          <w:hyperlink w:tooltip="#_Toc25" w:anchor="_Toc25" w:history="1">
            <w:r>
              <w:rPr>
                <w:rStyle w:val="814"/>
              </w:rPr>
            </w:r>
            <w:r>
              <w:rPr>
                <w:rStyle w:val="814"/>
              </w:rPr>
              <w:t xml:space="preserve">3.1 OVERVIEW</w:t>
            </w:r>
            <w:r>
              <w:rPr>
                <w:rStyle w:val="814"/>
              </w:rPr>
            </w:r>
            <w:r>
              <w:tab/>
            </w:r>
            <w:r>
              <w:fldChar w:fldCharType="begin"/>
              <w:instrText xml:space="preserve">PAGEREF _Toc25 \h</w:instrText>
              <w:fldChar w:fldCharType="separate"/>
              <w:t xml:space="preserve">7</w:t>
              <w:fldChar w:fldCharType="end"/>
            </w:r>
          </w:hyperlink>
          <w:r/>
        </w:p>
        <w:p w14:paraId="486D9779">
          <w:pPr>
            <w:pStyle w:val="811"/>
            <w:pBdr/>
            <w:tabs>
              <w:tab w:val="right" w:leader="dot" w:pos="9350"/>
            </w:tabs>
            <w:spacing/>
            <w:ind/>
            <w:rPr/>
          </w:pPr>
          <w:hyperlink w:tooltip="#_Toc26" w:anchor="_Toc26" w:history="1">
            <w:r>
              <w:rPr>
                <w:rStyle w:val="814"/>
              </w:rPr>
            </w:r>
            <w:r>
              <w:rPr>
                <w:rStyle w:val="814"/>
              </w:rPr>
              <w:t xml:space="preserve">3.2 HIGH-LEVEL SYSTEM ARCHITECTURE</w:t>
            </w:r>
            <w:r>
              <w:rPr>
                <w:rStyle w:val="814"/>
              </w:rPr>
            </w:r>
            <w:r>
              <w:tab/>
            </w:r>
            <w:r>
              <w:fldChar w:fldCharType="begin"/>
              <w:instrText xml:space="preserve">PAGEREF _Toc26 \h</w:instrText>
              <w:fldChar w:fldCharType="separate"/>
              <w:t xml:space="preserve">7</w:t>
              <w:fldChar w:fldCharType="end"/>
            </w:r>
          </w:hyperlink>
          <w:r/>
        </w:p>
        <w:p w14:paraId="143BD33E">
          <w:pPr>
            <w:pStyle w:val="811"/>
            <w:pBdr/>
            <w:tabs>
              <w:tab w:val="right" w:leader="dot" w:pos="9350"/>
            </w:tabs>
            <w:spacing/>
            <w:ind/>
            <w:rPr/>
          </w:pPr>
          <w:hyperlink w:tooltip="#_Toc27" w:anchor="_Toc27" w:history="1">
            <w:r>
              <w:rPr>
                <w:rStyle w:val="814"/>
              </w:rPr>
            </w:r>
            <w:r>
              <w:rPr>
                <w:rStyle w:val="814"/>
              </w:rPr>
              <w:t xml:space="preserve">3.3 DATABASE DESIGN AND MANAGEMENT</w:t>
            </w:r>
            <w:r>
              <w:rPr>
                <w:rStyle w:val="814"/>
              </w:rPr>
            </w:r>
            <w:r>
              <w:tab/>
            </w:r>
            <w:r>
              <w:fldChar w:fldCharType="begin"/>
              <w:instrText xml:space="preserve">PAGEREF _Toc27 \h</w:instrText>
              <w:fldChar w:fldCharType="separate"/>
              <w:t xml:space="preserve">7</w:t>
              <w:fldChar w:fldCharType="end"/>
            </w:r>
          </w:hyperlink>
          <w:r/>
        </w:p>
        <w:p w14:paraId="2A5BF0EC">
          <w:pPr>
            <w:pStyle w:val="811"/>
            <w:pBdr/>
            <w:tabs>
              <w:tab w:val="right" w:leader="dot" w:pos="9350"/>
            </w:tabs>
            <w:spacing/>
            <w:ind/>
            <w:rPr/>
          </w:pPr>
          <w:hyperlink w:tooltip="#_Toc28" w:anchor="_Toc28" w:history="1">
            <w:r>
              <w:rPr>
                <w:rStyle w:val="814"/>
              </w:rPr>
            </w:r>
            <w:r>
              <w:rPr>
                <w:rStyle w:val="814"/>
              </w:rPr>
              <w:t xml:space="preserve">3.4 MIDDLEWARE DEVELOPMENT (NODE-RED)</w:t>
            </w:r>
            <w:r>
              <w:rPr>
                <w:rStyle w:val="814"/>
              </w:rPr>
            </w:r>
            <w:r>
              <w:tab/>
            </w:r>
            <w:r>
              <w:fldChar w:fldCharType="begin"/>
              <w:instrText xml:space="preserve">PAGEREF _Toc28 \h</w:instrText>
              <w:fldChar w:fldCharType="separate"/>
              <w:t xml:space="preserve">8</w:t>
              <w:fldChar w:fldCharType="end"/>
            </w:r>
          </w:hyperlink>
          <w:r/>
        </w:p>
        <w:p w14:paraId="1929304E">
          <w:pPr>
            <w:pStyle w:val="811"/>
            <w:pBdr/>
            <w:tabs>
              <w:tab w:val="right" w:leader="dot" w:pos="9350"/>
            </w:tabs>
            <w:spacing/>
            <w:ind/>
            <w:rPr/>
          </w:pPr>
          <w:hyperlink w:tooltip="#_Toc29" w:anchor="_Toc29" w:history="1">
            <w:r>
              <w:rPr>
                <w:rStyle w:val="814"/>
              </w:rPr>
            </w:r>
            <w:r>
              <w:rPr>
                <w:rStyle w:val="814"/>
              </w:rPr>
              <w:t xml:space="preserve">3.5 USER INTERFACE (UI) AND BILLING INTEGRATION</w:t>
            </w:r>
            <w:r>
              <w:rPr>
                <w:rStyle w:val="814"/>
              </w:rPr>
            </w:r>
            <w:r>
              <w:tab/>
            </w:r>
            <w:r>
              <w:fldChar w:fldCharType="begin"/>
              <w:instrText xml:space="preserve">PAGEREF _Toc29 \h</w:instrText>
              <w:fldChar w:fldCharType="separate"/>
              <w:t xml:space="preserve">8</w:t>
              <w:fldChar w:fldCharType="end"/>
            </w:r>
          </w:hyperlink>
          <w:r/>
        </w:p>
        <w:p w14:paraId="1D59A65C">
          <w:pPr>
            <w:pStyle w:val="813"/>
            <w:pBdr/>
            <w:tabs>
              <w:tab w:val="right" w:leader="dot" w:pos="9350"/>
            </w:tabs>
            <w:spacing/>
            <w:ind/>
            <w:rPr/>
          </w:pPr>
          <w:hyperlink w:tooltip="#_Toc30" w:anchor="_Toc30" w:history="1">
            <w:r>
              <w:rPr>
                <w:rStyle w:val="814"/>
              </w:rPr>
            </w:r>
            <w:r>
              <w:rPr>
                <w:rStyle w:val="814"/>
              </w:rPr>
              <w:t xml:space="preserve">3.5.1 ADMINISTRATOR WEB DASHBOARD</w:t>
            </w:r>
            <w:r>
              <w:rPr>
                <w:rStyle w:val="814"/>
              </w:rPr>
            </w:r>
            <w:r>
              <w:tab/>
            </w:r>
            <w:r>
              <w:fldChar w:fldCharType="begin"/>
              <w:instrText xml:space="preserve">PAGEREF _Toc30 \h</w:instrText>
              <w:fldChar w:fldCharType="separate"/>
              <w:t xml:space="preserve">8</w:t>
              <w:fldChar w:fldCharType="end"/>
            </w:r>
          </w:hyperlink>
          <w:r/>
        </w:p>
        <w:p w14:paraId="3BCD587F">
          <w:pPr>
            <w:pStyle w:val="813"/>
            <w:pBdr/>
            <w:tabs>
              <w:tab w:val="right" w:leader="dot" w:pos="9350"/>
            </w:tabs>
            <w:spacing/>
            <w:ind/>
            <w:rPr/>
          </w:pPr>
          <w:hyperlink w:tooltip="#_Toc31" w:anchor="_Toc31" w:history="1">
            <w:r>
              <w:rPr>
                <w:rStyle w:val="814"/>
              </w:rPr>
            </w:r>
            <w:r>
              <w:rPr>
                <w:rStyle w:val="814"/>
              </w:rPr>
              <w:t xml:space="preserve">3.5.2 EV DRIVER MOBILE INTERFACE</w:t>
            </w:r>
            <w:r>
              <w:rPr>
                <w:rStyle w:val="814"/>
              </w:rPr>
            </w:r>
            <w:r>
              <w:tab/>
            </w:r>
            <w:r>
              <w:fldChar w:fldCharType="begin"/>
              <w:instrText xml:space="preserve">PAGEREF _Toc31 \h</w:instrText>
              <w:fldChar w:fldCharType="separate"/>
              <w:t xml:space="preserve">9</w:t>
              <w:fldChar w:fldCharType="end"/>
            </w:r>
          </w:hyperlink>
          <w:r/>
        </w:p>
        <w:p w14:paraId="6A186499">
          <w:pPr>
            <w:pStyle w:val="811"/>
            <w:pBdr/>
            <w:tabs>
              <w:tab w:val="right" w:leader="dot" w:pos="9350"/>
            </w:tabs>
            <w:spacing/>
            <w:ind/>
            <w:rPr/>
          </w:pPr>
          <w:hyperlink w:tooltip="#_Toc32" w:anchor="_Toc32" w:history="1">
            <w:r>
              <w:rPr>
                <w:rStyle w:val="814"/>
              </w:rPr>
            </w:r>
            <w:r>
              <w:rPr>
                <w:rStyle w:val="814"/>
              </w:rPr>
              <w:t xml:space="preserve">3.6 FRONTEND WEB APPLICATION</w:t>
            </w:r>
            <w:r>
              <w:rPr>
                <w:rStyle w:val="814"/>
              </w:rPr>
            </w:r>
            <w:r>
              <w:tab/>
            </w:r>
            <w:r>
              <w:fldChar w:fldCharType="begin"/>
              <w:instrText xml:space="preserve">PAGEREF _Toc32 \h</w:instrText>
              <w:fldChar w:fldCharType="separate"/>
              <w:t xml:space="preserve">9</w:t>
              <w:fldChar w:fldCharType="end"/>
            </w:r>
          </w:hyperlink>
          <w:r/>
        </w:p>
        <w:p w14:paraId="08AB90B2">
          <w:pPr>
            <w:pStyle w:val="813"/>
            <w:pBdr/>
            <w:tabs>
              <w:tab w:val="right" w:leader="dot" w:pos="9350"/>
            </w:tabs>
            <w:spacing/>
            <w:ind/>
            <w:rPr/>
          </w:pPr>
          <w:hyperlink w:tooltip="#_Toc33" w:anchor="_Toc33" w:history="1">
            <w:r>
              <w:rPr>
                <w:rStyle w:val="814"/>
              </w:rPr>
            </w:r>
            <w:r>
              <w:rPr>
                <w:rStyle w:val="814"/>
              </w:rPr>
              <w:t xml:space="preserve">3.6.1 Frontend Architecture and Tech Stack</w:t>
            </w:r>
            <w:r>
              <w:rPr>
                <w:rStyle w:val="814"/>
              </w:rPr>
            </w:r>
            <w:r>
              <w:tab/>
            </w:r>
            <w:r>
              <w:fldChar w:fldCharType="begin"/>
              <w:instrText xml:space="preserve">PAGEREF _Toc33 \h</w:instrText>
              <w:fldChar w:fldCharType="separate"/>
              <w:t xml:space="preserve">9</w:t>
              <w:fldChar w:fldCharType="end"/>
            </w:r>
          </w:hyperlink>
          <w:r/>
        </w:p>
        <w:p w14:paraId="7D03E63F">
          <w:pPr>
            <w:pStyle w:val="813"/>
            <w:pBdr/>
            <w:tabs>
              <w:tab w:val="right" w:leader="dot" w:pos="9350"/>
            </w:tabs>
            <w:spacing/>
            <w:ind/>
            <w:rPr/>
          </w:pPr>
          <w:hyperlink w:tooltip="#_Toc34" w:anchor="_Toc34" w:history="1">
            <w:r>
              <w:rPr>
                <w:rStyle w:val="814"/>
              </w:rPr>
            </w:r>
            <w:r>
              <w:rPr>
                <w:rStyle w:val="814"/>
              </w:rPr>
              <w:t xml:space="preserve">3.6.2 Administrator Dashboard</w:t>
            </w:r>
            <w:r>
              <w:rPr>
                <w:rStyle w:val="814"/>
              </w:rPr>
            </w:r>
            <w:r>
              <w:tab/>
            </w:r>
            <w:r>
              <w:fldChar w:fldCharType="begin"/>
              <w:instrText xml:space="preserve">PAGEREF _Toc34 \h</w:instrText>
              <w:fldChar w:fldCharType="separate"/>
              <w:t xml:space="preserve">10</w:t>
              <w:fldChar w:fldCharType="end"/>
            </w:r>
          </w:hyperlink>
          <w:r/>
        </w:p>
        <w:p w14:paraId="1BACCEDC">
          <w:pPr>
            <w:pStyle w:val="813"/>
            <w:pBdr/>
            <w:tabs>
              <w:tab w:val="right" w:leader="dot" w:pos="9350"/>
            </w:tabs>
            <w:spacing/>
            <w:ind/>
            <w:rPr/>
          </w:pPr>
          <w:hyperlink w:tooltip="#_Toc35" w:anchor="_Toc35" w:history="1">
            <w:r>
              <w:rPr>
                <w:rStyle w:val="814"/>
              </w:rPr>
            </w:r>
            <w:r>
              <w:rPr>
                <w:rStyle w:val="814"/>
              </w:rPr>
              <w:t xml:space="preserve">3.6.3 Supervisor Management Interface</w:t>
            </w:r>
            <w:r>
              <w:rPr>
                <w:rStyle w:val="814"/>
              </w:rPr>
            </w:r>
            <w:r>
              <w:tab/>
            </w:r>
            <w:r>
              <w:fldChar w:fldCharType="begin"/>
              <w:instrText xml:space="preserve">PAGEREF _Toc35 \h</w:instrText>
              <w:fldChar w:fldCharType="separate"/>
              <w:t xml:space="preserve">11</w:t>
              <w:fldChar w:fldCharType="end"/>
            </w:r>
          </w:hyperlink>
          <w:r/>
        </w:p>
        <w:p w14:paraId="7940073F">
          <w:pPr>
            <w:pStyle w:val="813"/>
            <w:pBdr/>
            <w:tabs>
              <w:tab w:val="right" w:leader="dot" w:pos="9350"/>
            </w:tabs>
            <w:spacing/>
            <w:ind/>
            <w:rPr/>
          </w:pPr>
          <w:hyperlink w:tooltip="#_Toc36" w:anchor="_Toc36" w:history="1">
            <w:r>
              <w:rPr>
                <w:rStyle w:val="814"/>
              </w:rPr>
            </w:r>
            <w:r>
              <w:rPr>
                <w:rStyle w:val="814"/>
              </w:rPr>
              <w:t xml:space="preserve">3.6.4 End-User (Driver) Dashboard</w:t>
            </w:r>
            <w:r>
              <w:rPr>
                <w:rStyle w:val="814"/>
              </w:rPr>
            </w:r>
            <w:r>
              <w:tab/>
            </w:r>
            <w:r>
              <w:fldChar w:fldCharType="begin"/>
              <w:instrText xml:space="preserve">PAGEREF _Toc36 \h</w:instrText>
              <w:fldChar w:fldCharType="separate"/>
              <w:t xml:space="preserve">12</w:t>
              <w:fldChar w:fldCharType="end"/>
            </w:r>
          </w:hyperlink>
          <w:r/>
        </w:p>
        <w:p w14:paraId="30104CA5">
          <w:pPr>
            <w:pStyle w:val="811"/>
            <w:pBdr/>
            <w:tabs>
              <w:tab w:val="right" w:leader="dot" w:pos="9350"/>
            </w:tabs>
            <w:spacing/>
            <w:ind/>
            <w:rPr/>
          </w:pPr>
          <w:hyperlink w:tooltip="#_Toc37" w:anchor="_Toc37" w:history="1">
            <w:r>
              <w:rPr>
                <w:rStyle w:val="814"/>
              </w:rPr>
            </w:r>
            <w:r>
              <w:rPr>
                <w:rStyle w:val="814"/>
              </w:rPr>
              <w:t xml:space="preserve">3.7 BACKEND API SERVER</w:t>
            </w:r>
            <w:r>
              <w:rPr>
                <w:rStyle w:val="814"/>
              </w:rPr>
            </w:r>
            <w:r>
              <w:tab/>
            </w:r>
            <w:r>
              <w:fldChar w:fldCharType="begin"/>
              <w:instrText xml:space="preserve">PAGEREF _Toc37 \h</w:instrText>
              <w:fldChar w:fldCharType="separate"/>
              <w:t xml:space="preserve">13</w:t>
              <w:fldChar w:fldCharType="end"/>
            </w:r>
          </w:hyperlink>
          <w:r/>
        </w:p>
        <w:p w14:paraId="0B67C184">
          <w:pPr>
            <w:pStyle w:val="813"/>
            <w:pBdr/>
            <w:tabs>
              <w:tab w:val="right" w:leader="dot" w:pos="9350"/>
            </w:tabs>
            <w:spacing/>
            <w:ind/>
            <w:rPr/>
          </w:pPr>
          <w:hyperlink w:tooltip="#_Toc38" w:anchor="_Toc38" w:history="1">
            <w:r>
              <w:rPr>
                <w:rStyle w:val="814"/>
              </w:rPr>
            </w:r>
            <w:r>
              <w:rPr>
                <w:rStyle w:val="814"/>
              </w:rPr>
              <w:t xml:space="preserve">3.7.1 Backend Architecture and Tech Stack</w:t>
            </w:r>
            <w:r>
              <w:rPr>
                <w:rStyle w:val="814"/>
              </w:rPr>
            </w:r>
            <w:r>
              <w:tab/>
            </w:r>
            <w:r>
              <w:fldChar w:fldCharType="begin"/>
              <w:instrText xml:space="preserve">PAGEREF _Toc38 \h</w:instrText>
              <w:fldChar w:fldCharType="separate"/>
              <w:t xml:space="preserve">13</w:t>
              <w:fldChar w:fldCharType="end"/>
            </w:r>
          </w:hyperlink>
          <w:r/>
        </w:p>
        <w:p w14:paraId="25BF143D">
          <w:pPr>
            <w:pStyle w:val="813"/>
            <w:pBdr/>
            <w:tabs>
              <w:tab w:val="right" w:leader="dot" w:pos="9350"/>
            </w:tabs>
            <w:spacing/>
            <w:ind/>
            <w:rPr/>
          </w:pPr>
          <w:hyperlink w:tooltip="#_Toc39" w:anchor="_Toc39" w:history="1">
            <w:r>
              <w:rPr>
                <w:rStyle w:val="814"/>
              </w:rPr>
            </w:r>
            <w:r>
              <w:rPr>
                <w:rStyle w:val="814"/>
              </w:rPr>
              <w:t xml:space="preserve">3.7.2 Authentication, Authorization, and Sessions</w:t>
            </w:r>
            <w:r>
              <w:rPr>
                <w:rStyle w:val="814"/>
              </w:rPr>
            </w:r>
            <w:r>
              <w:tab/>
            </w:r>
            <w:r>
              <w:fldChar w:fldCharType="begin"/>
              <w:instrText xml:space="preserve">PAGEREF _Toc39 \h</w:instrText>
              <w:fldChar w:fldCharType="separate"/>
              <w:t xml:space="preserve">13</w:t>
              <w:fldChar w:fldCharType="end"/>
            </w:r>
          </w:hyperlink>
          <w:r/>
        </w:p>
        <w:p w14:paraId="12D0BD78">
          <w:pPr>
            <w:pStyle w:val="813"/>
            <w:pBdr/>
            <w:tabs>
              <w:tab w:val="right" w:leader="dot" w:pos="9350"/>
            </w:tabs>
            <w:spacing/>
            <w:ind/>
            <w:rPr/>
          </w:pPr>
          <w:hyperlink w:tooltip="#_Toc40" w:anchor="_Toc40" w:history="1">
            <w:r>
              <w:rPr>
                <w:rStyle w:val="814"/>
              </w:rPr>
            </w:r>
            <w:r>
              <w:rPr>
                <w:rStyle w:val="814"/>
              </w:rPr>
              <w:t xml:space="preserve">3.7.3 RESTful Resource Modules</w:t>
            </w:r>
            <w:r>
              <w:rPr>
                <w:rStyle w:val="814"/>
              </w:rPr>
            </w:r>
            <w:r>
              <w:tab/>
            </w:r>
            <w:r>
              <w:fldChar w:fldCharType="begin"/>
              <w:instrText xml:space="preserve">PAGEREF _Toc40 \h</w:instrText>
              <w:fldChar w:fldCharType="separate"/>
              <w:t xml:space="preserve">13</w:t>
              <w:fldChar w:fldCharType="end"/>
            </w:r>
          </w:hyperlink>
          <w:r/>
        </w:p>
        <w:p w14:paraId="52E5ABCB">
          <w:pPr>
            <w:pStyle w:val="813"/>
            <w:pBdr/>
            <w:tabs>
              <w:tab w:val="right" w:leader="dot" w:pos="9350"/>
            </w:tabs>
            <w:spacing/>
            <w:ind/>
            <w:rPr/>
          </w:pPr>
          <w:hyperlink w:tooltip="#_Toc41" w:anchor="_Toc41" w:history="1">
            <w:r>
              <w:rPr>
                <w:rStyle w:val="814"/>
              </w:rPr>
            </w:r>
            <w:r>
              <w:rPr>
                <w:rStyle w:val="814"/>
              </w:rPr>
              <w:t xml:space="preserve">3.7.4 Data Model and Persistence Layer</w:t>
            </w:r>
            <w:r>
              <w:rPr>
                <w:rStyle w:val="814"/>
              </w:rPr>
            </w:r>
            <w:r>
              <w:tab/>
            </w:r>
            <w:r>
              <w:fldChar w:fldCharType="begin"/>
              <w:instrText xml:space="preserve">PAGEREF _Toc41 \h</w:instrText>
              <w:fldChar w:fldCharType="separate"/>
              <w:t xml:space="preserve">14</w:t>
              <w:fldChar w:fldCharType="end"/>
            </w:r>
          </w:hyperlink>
          <w:r/>
        </w:p>
        <w:p w14:paraId="5E544A3C">
          <w:pPr>
            <w:pStyle w:val="813"/>
            <w:pBdr/>
            <w:tabs>
              <w:tab w:val="right" w:leader="dot" w:pos="9350"/>
            </w:tabs>
            <w:spacing/>
            <w:ind/>
            <w:rPr/>
          </w:pPr>
          <w:hyperlink w:tooltip="#_Toc42" w:anchor="_Toc42" w:history="1">
            <w:r>
              <w:rPr>
                <w:rStyle w:val="814"/>
              </w:rPr>
            </w:r>
            <w:r>
              <w:rPr>
                <w:rStyle w:val="814"/>
              </w:rPr>
              <w:t xml:space="preserve">3.7.5 Security, Observability, and Local Operations</w:t>
            </w:r>
            <w:r>
              <w:rPr>
                <w:rStyle w:val="814"/>
              </w:rPr>
            </w:r>
            <w:r>
              <w:tab/>
            </w:r>
            <w:r>
              <w:fldChar w:fldCharType="begin"/>
              <w:instrText xml:space="preserve">PAGEREF _Toc42 \h</w:instrText>
              <w:fldChar w:fldCharType="separate"/>
              <w:t xml:space="preserve">14</w:t>
              <w:fldChar w:fldCharType="end"/>
            </w:r>
          </w:hyperlink>
          <w:r/>
        </w:p>
        <w:p w14:paraId="3F392D67">
          <w:pPr>
            <w:pStyle w:val="813"/>
            <w:pBdr/>
            <w:tabs>
              <w:tab w:val="right" w:leader="dot" w:pos="9350"/>
            </w:tabs>
            <w:spacing/>
            <w:ind/>
            <w:rPr>
              <w:rFonts w:ascii="Times New Roman" w:hAnsi="Times New Roman" w:eastAsia="Times New Roman" w:cs="Times New Roman"/>
            </w:rPr>
          </w:pPr>
          <w:hyperlink w:tooltip="#_Toc43" w:anchor="_Toc43" w:history="1">
            <w:r>
              <w:rPr>
                <w:rStyle w:val="814"/>
              </w:rPr>
            </w:r>
            <w:r>
              <w:rPr>
                <w:rStyle w:val="814"/>
                <w:rFonts w:ascii="Times New Roman" w:hAnsi="Times New Roman" w:eastAsia="Times New Roman" w:cs="Times New Roman"/>
              </w:rPr>
              <w:t xml:space="preserve">3.7.6 Hardware Simulation with Wokwi</w:t>
            </w:r>
            <w:r>
              <w:rPr>
                <w:rStyle w:val="814"/>
              </w:rPr>
            </w:r>
            <w:r>
              <w:tab/>
            </w:r>
            <w:r>
              <w:fldChar w:fldCharType="begin"/>
              <w:instrText xml:space="preserve">PAGEREF _Toc43 \h</w:instrText>
              <w:fldChar w:fldCharType="separate"/>
              <w:t xml:space="preserve">15</w:t>
              <w:fldChar w:fldCharType="end"/>
            </w:r>
          </w:hyperlink>
          <w:r>
            <w:rPr>
              <w:rFonts w:ascii="Times New Roman" w:hAnsi="Times New Roman" w:eastAsia="Times New Roman" w:cs="Times New Roman"/>
            </w:rPr>
          </w:r>
        </w:p>
        <w:p w14:paraId="2BAF3C95">
          <w:pPr>
            <w:pStyle w:val="812"/>
            <w:pBdr/>
            <w:tabs>
              <w:tab w:val="right" w:leader="dot" w:pos="9350"/>
            </w:tabs>
            <w:spacing/>
            <w:ind/>
            <w:rPr>
              <w:highlight w:val="none"/>
            </w:rPr>
          </w:pPr>
          <w:hyperlink w:tooltip="#_Toc44" w:anchor="_Toc44" w:history="1">
            <w:r>
              <w:rPr>
                <w:rStyle w:val="814"/>
              </w:rPr>
            </w:r>
            <w:r>
              <w:rPr>
                <w:rStyle w:val="814"/>
              </w:rPr>
              <w:t xml:space="preserve">CHAPTER FOUR</w:t>
            </w:r>
            <w:r>
              <w:rPr>
                <w:rStyle w:val="814"/>
              </w:rPr>
            </w:r>
            <w:r>
              <w:tab/>
            </w:r>
            <w:r>
              <w:fldChar w:fldCharType="begin"/>
              <w:instrText xml:space="preserve">PAGEREF _Toc44 \h</w:instrText>
              <w:fldChar w:fldCharType="separate"/>
              <w:t xml:space="preserve">16</w:t>
              <w:fldChar w:fldCharType="end"/>
            </w:r>
          </w:hyperlink>
          <w:r>
            <w:rPr>
              <w:highlight w:val="none"/>
            </w:rPr>
          </w:r>
        </w:p>
        <w:p w14:paraId="3A46F95D">
          <w:pPr>
            <w:pStyle w:val="812"/>
            <w:pBdr/>
            <w:tabs>
              <w:tab w:val="right" w:leader="dot" w:pos="9350"/>
            </w:tabs>
            <w:spacing/>
            <w:ind/>
            <w:rPr/>
          </w:pPr>
          <w:hyperlink w:tooltip="#_Toc45" w:anchor="_Toc45" w:history="1">
            <w:r>
              <w:rPr>
                <w:rStyle w:val="814"/>
              </w:rPr>
            </w:r>
            <w:r>
              <w:rPr>
                <w:rStyle w:val="814"/>
              </w:rPr>
              <w:t xml:space="preserve">SYSTEM DESIGN</w:t>
            </w:r>
            <w:r>
              <w:rPr>
                <w:rStyle w:val="814"/>
              </w:rPr>
            </w:r>
            <w:r>
              <w:tab/>
            </w:r>
            <w:r>
              <w:fldChar w:fldCharType="begin"/>
              <w:instrText xml:space="preserve">PAGEREF _Toc45 \h</w:instrText>
              <w:fldChar w:fldCharType="separate"/>
              <w:t xml:space="preserve">16</w:t>
              <w:fldChar w:fldCharType="end"/>
            </w:r>
          </w:hyperlink>
          <w:r/>
        </w:p>
        <w:p w14:paraId="0FBC573C">
          <w:pPr>
            <w:pStyle w:val="811"/>
            <w:pBdr/>
            <w:tabs>
              <w:tab w:val="right" w:leader="dot" w:pos="9350"/>
            </w:tabs>
            <w:spacing/>
            <w:ind/>
            <w:rPr/>
          </w:pPr>
          <w:hyperlink w:tooltip="#_Toc46" w:anchor="_Toc46" w:history="1">
            <w:r>
              <w:rPr>
                <w:rStyle w:val="814"/>
              </w:rPr>
            </w:r>
            <w:r>
              <w:rPr>
                <w:rStyle w:val="814"/>
              </w:rPr>
              <w:t xml:space="preserve">4.1 HARDWARE ARCHITECTURE</w:t>
            </w:r>
            <w:r>
              <w:rPr>
                <w:rStyle w:val="814"/>
              </w:rPr>
              <w:t xml:space="preserve"> </w:t>
            </w:r>
            <w:r>
              <w:rPr>
                <w:rStyle w:val="814"/>
              </w:rPr>
            </w:r>
            <w:r>
              <w:tab/>
            </w:r>
            <w:r>
              <w:fldChar w:fldCharType="begin"/>
              <w:instrText xml:space="preserve">PAGEREF _Toc46 \h</w:instrText>
              <w:fldChar w:fldCharType="separate"/>
              <w:t xml:space="preserve">16</w:t>
              <w:fldChar w:fldCharType="end"/>
            </w:r>
          </w:hyperlink>
          <w:r/>
        </w:p>
        <w:p w14:paraId="1E0F6157">
          <w:pPr>
            <w:pStyle w:val="811"/>
            <w:pBdr/>
            <w:tabs>
              <w:tab w:val="right" w:leader="dot" w:pos="9350"/>
            </w:tabs>
            <w:spacing/>
            <w:ind/>
            <w:rPr/>
          </w:pPr>
          <w:hyperlink w:tooltip="#_Toc47" w:anchor="_Toc47" w:history="1">
            <w:r>
              <w:rPr>
                <w:rStyle w:val="814"/>
              </w:rPr>
            </w:r>
            <w:r>
              <w:rPr>
                <w:rStyle w:val="814"/>
              </w:rPr>
              <w:t xml:space="preserve">4.2 COMMUNICATION PROTOCOLS</w:t>
            </w:r>
            <w:r>
              <w:rPr>
                <w:rStyle w:val="814"/>
              </w:rPr>
            </w:r>
            <w:r>
              <w:tab/>
            </w:r>
            <w:r>
              <w:fldChar w:fldCharType="begin"/>
              <w:instrText xml:space="preserve">PAGEREF _Toc47 \h</w:instrText>
              <w:fldChar w:fldCharType="separate"/>
              <w:t xml:space="preserve">16</w:t>
              <w:fldChar w:fldCharType="end"/>
            </w:r>
          </w:hyperlink>
          <w:r/>
        </w:p>
        <w:p w14:paraId="3A5E80A5">
          <w:pPr>
            <w:pStyle w:val="811"/>
            <w:pBdr/>
            <w:tabs>
              <w:tab w:val="right" w:leader="dot" w:pos="9350"/>
            </w:tabs>
            <w:spacing/>
            <w:ind/>
            <w:rPr/>
          </w:pPr>
          <w:hyperlink w:tooltip="#_Toc48" w:anchor="_Toc48" w:history="1">
            <w:r>
              <w:rPr>
                <w:rStyle w:val="814"/>
              </w:rPr>
            </w:r>
            <w:r>
              <w:rPr>
                <w:rStyle w:val="814"/>
              </w:rPr>
              <w:t xml:space="preserve">4.3 POWER &amp; CONTROL LOGIC</w:t>
            </w:r>
            <w:r>
              <w:rPr>
                <w:rStyle w:val="814"/>
              </w:rPr>
            </w:r>
            <w:r>
              <w:tab/>
            </w:r>
            <w:r>
              <w:fldChar w:fldCharType="begin"/>
              <w:instrText xml:space="preserve">PAGEREF _Toc48 \h</w:instrText>
              <w:fldChar w:fldCharType="separate"/>
              <w:t xml:space="preserve">17</w:t>
              <w:fldChar w:fldCharType="end"/>
            </w:r>
          </w:hyperlink>
          <w:r/>
        </w:p>
        <w:p w14:paraId="567AB32B">
          <w:pPr>
            <w:pStyle w:val="811"/>
            <w:pBdr/>
            <w:tabs>
              <w:tab w:val="right" w:leader="dot" w:pos="9350"/>
            </w:tabs>
            <w:spacing/>
            <w:ind/>
            <w:rPr/>
          </w:pPr>
          <w:hyperlink w:tooltip="#_Toc49" w:anchor="_Toc49" w:history="1">
            <w:r>
              <w:rPr>
                <w:rStyle w:val="814"/>
              </w:rPr>
            </w:r>
            <w:r>
              <w:rPr>
                <w:rStyle w:val="814"/>
              </w:rPr>
              <w:t xml:space="preserve">4.4 SYSTEM DATA FLOW</w:t>
            </w:r>
            <w:r>
              <w:rPr>
                <w:rStyle w:val="814"/>
              </w:rPr>
            </w:r>
            <w:r>
              <w:tab/>
            </w:r>
            <w:r>
              <w:fldChar w:fldCharType="begin"/>
              <w:instrText xml:space="preserve">PAGEREF _Toc49 \h</w:instrText>
              <w:fldChar w:fldCharType="separate"/>
              <w:t xml:space="preserve">17</w:t>
              <w:fldChar w:fldCharType="end"/>
            </w:r>
          </w:hyperlink>
          <w:r/>
        </w:p>
        <w:p w14:paraId="0AC22CCD">
          <w:pPr>
            <w:pStyle w:val="812"/>
            <w:pBdr/>
            <w:tabs>
              <w:tab w:val="right" w:leader="dot" w:pos="9350"/>
            </w:tabs>
            <w:spacing/>
            <w:ind/>
            <w:rPr/>
          </w:pPr>
          <w:hyperlink w:tooltip="#_Toc50" w:anchor="_Toc50" w:history="1">
            <w:r>
              <w:rPr>
                <w:rStyle w:val="814"/>
              </w:rPr>
            </w:r>
            <w:r>
              <w:rPr>
                <w:rStyle w:val="814"/>
              </w:rPr>
              <w:t xml:space="preserve">CHAPTER FIVE</w:t>
            </w:r>
            <w:r>
              <w:rPr>
                <w:rStyle w:val="814"/>
              </w:rPr>
            </w:r>
            <w:r>
              <w:tab/>
            </w:r>
            <w:r>
              <w:fldChar w:fldCharType="begin"/>
              <w:instrText xml:space="preserve">PAGEREF _Toc50 \h</w:instrText>
              <w:fldChar w:fldCharType="separate"/>
              <w:t xml:space="preserve">20</w:t>
              <w:fldChar w:fldCharType="end"/>
            </w:r>
          </w:hyperlink>
          <w:r/>
        </w:p>
        <w:p w14:paraId="54A23710">
          <w:pPr>
            <w:pStyle w:val="812"/>
            <w:pBdr/>
            <w:tabs>
              <w:tab w:val="right" w:leader="dot" w:pos="9350"/>
            </w:tabs>
            <w:spacing/>
            <w:ind/>
            <w:rPr/>
          </w:pPr>
          <w:hyperlink w:tooltip="#_Toc51" w:anchor="_Toc51" w:history="1">
            <w:r>
              <w:rPr>
                <w:rStyle w:val="814"/>
              </w:rPr>
            </w:r>
            <w:r>
              <w:rPr>
                <w:rStyle w:val="814"/>
              </w:rPr>
              <w:t xml:space="preserve">SIMULATION AND INTEGRATION</w:t>
            </w:r>
            <w:r>
              <w:rPr>
                <w:rStyle w:val="814"/>
              </w:rPr>
            </w:r>
            <w:r>
              <w:tab/>
            </w:r>
            <w:r>
              <w:fldChar w:fldCharType="begin"/>
              <w:instrText xml:space="preserve">PAGEREF _Toc51 \h</w:instrText>
              <w:fldChar w:fldCharType="separate"/>
              <w:t xml:space="preserve">20</w:t>
              <w:fldChar w:fldCharType="end"/>
            </w:r>
          </w:hyperlink>
          <w:r/>
        </w:p>
        <w:p w14:paraId="2851E3EC">
          <w:pPr>
            <w:pStyle w:val="811"/>
            <w:pBdr/>
            <w:tabs>
              <w:tab w:val="right" w:leader="dot" w:pos="9350"/>
            </w:tabs>
            <w:spacing/>
            <w:ind/>
            <w:rPr/>
          </w:pPr>
          <w:hyperlink w:tooltip="#_Toc52" w:anchor="_Toc52" w:history="1">
            <w:r>
              <w:rPr>
                <w:rStyle w:val="814"/>
              </w:rPr>
            </w:r>
            <w:r>
              <w:rPr>
                <w:rStyle w:val="814"/>
              </w:rPr>
              <w:t xml:space="preserve">5.1 OVERVIEW</w:t>
            </w:r>
            <w:r>
              <w:rPr>
                <w:rStyle w:val="814"/>
              </w:rPr>
            </w:r>
            <w:r>
              <w:tab/>
            </w:r>
            <w:r>
              <w:fldChar w:fldCharType="begin"/>
              <w:instrText xml:space="preserve">PAGEREF _Toc52 \h</w:instrText>
              <w:fldChar w:fldCharType="separate"/>
              <w:t xml:space="preserve">20</w:t>
              <w:fldChar w:fldCharType="end"/>
            </w:r>
          </w:hyperlink>
          <w:r/>
        </w:p>
        <w:p w14:paraId="3D112483">
          <w:pPr>
            <w:pStyle w:val="811"/>
            <w:pBdr/>
            <w:tabs>
              <w:tab w:val="right" w:leader="dot" w:pos="9350"/>
            </w:tabs>
            <w:spacing/>
            <w:ind/>
            <w:rPr/>
          </w:pPr>
          <w:hyperlink w:tooltip="#_Toc53" w:anchor="_Toc53" w:history="1">
            <w:r>
              <w:rPr>
                <w:rStyle w:val="814"/>
              </w:rPr>
            </w:r>
            <w:r>
              <w:rPr>
                <w:rStyle w:val="814"/>
              </w:rPr>
              <w:t xml:space="preserve">5.2 HARDWARE SIMULATION ENVIRONMENT</w:t>
            </w:r>
            <w:r>
              <w:rPr>
                <w:rStyle w:val="814"/>
              </w:rPr>
            </w:r>
            <w:r>
              <w:tab/>
            </w:r>
            <w:r>
              <w:fldChar w:fldCharType="begin"/>
              <w:instrText xml:space="preserve">PAGEREF _Toc53 \h</w:instrText>
              <w:fldChar w:fldCharType="separate"/>
              <w:t xml:space="preserve">20</w:t>
              <w:fldChar w:fldCharType="end"/>
            </w:r>
          </w:hyperlink>
          <w:r/>
        </w:p>
        <w:p w14:paraId="21C08069">
          <w:pPr>
            <w:pStyle w:val="813"/>
            <w:pBdr/>
            <w:tabs>
              <w:tab w:val="right" w:leader="dot" w:pos="9350"/>
            </w:tabs>
            <w:spacing/>
            <w:ind/>
            <w:rPr/>
          </w:pPr>
          <w:hyperlink w:tooltip="#_Toc54" w:anchor="_Toc54" w:history="1">
            <w:r>
              <w:rPr>
                <w:rStyle w:val="814"/>
              </w:rPr>
            </w:r>
            <w:r>
              <w:rPr>
                <w:rStyle w:val="814"/>
              </w:rPr>
              <w:t xml:space="preserve">5.2.1 SENSOR AND ACTUATOR LAYOUT</w:t>
            </w:r>
            <w:r>
              <w:rPr>
                <w:rStyle w:val="814"/>
              </w:rPr>
            </w:r>
            <w:r>
              <w:tab/>
            </w:r>
            <w:r>
              <w:fldChar w:fldCharType="begin"/>
              <w:instrText xml:space="preserve">PAGEREF _Toc54 \h</w:instrText>
              <w:fldChar w:fldCharType="separate"/>
              <w:t xml:space="preserve">22</w:t>
              <w:fldChar w:fldCharType="end"/>
            </w:r>
          </w:hyperlink>
          <w:r/>
        </w:p>
        <w:p w14:paraId="41869BBA">
          <w:pPr>
            <w:pStyle w:val="813"/>
            <w:pBdr/>
            <w:tabs>
              <w:tab w:val="right" w:leader="dot" w:pos="9350"/>
            </w:tabs>
            <w:spacing/>
            <w:ind/>
            <w:rPr/>
          </w:pPr>
          <w:hyperlink w:tooltip="#_Toc55" w:anchor="_Toc55" w:history="1">
            <w:r>
              <w:rPr>
                <w:rStyle w:val="814"/>
              </w:rPr>
            </w:r>
            <w:r>
              <w:rPr>
                <w:rStyle w:val="814"/>
              </w:rPr>
              <w:t xml:space="preserve">5.2.2 VIRTUAL TERMINALS FOR CREDENTIAL SIMULATION</w:t>
            </w:r>
            <w:r>
              <w:rPr>
                <w:rStyle w:val="814"/>
              </w:rPr>
            </w:r>
            <w:r>
              <w:tab/>
            </w:r>
            <w:r>
              <w:fldChar w:fldCharType="begin"/>
              <w:instrText xml:space="preserve">PAGEREF _Toc55 \h</w:instrText>
              <w:fldChar w:fldCharType="separate"/>
              <w:t xml:space="preserve">22</w:t>
              <w:fldChar w:fldCharType="end"/>
            </w:r>
          </w:hyperlink>
          <w:r/>
        </w:p>
        <w:p w14:paraId="68637410">
          <w:pPr>
            <w:pStyle w:val="811"/>
            <w:pBdr/>
            <w:tabs>
              <w:tab w:val="right" w:leader="dot" w:pos="9350"/>
            </w:tabs>
            <w:spacing/>
            <w:ind/>
            <w:rPr/>
          </w:pPr>
          <w:hyperlink w:tooltip="#_Toc56" w:anchor="_Toc56" w:history="1">
            <w:r>
              <w:rPr>
                <w:rStyle w:val="814"/>
              </w:rPr>
            </w:r>
            <w:r>
              <w:rPr>
                <w:rStyle w:val="814"/>
              </w:rPr>
              <w:t xml:space="preserve">5.3 MIDDLEWARE AND NETWORK INTEGRATION</w:t>
            </w:r>
            <w:r>
              <w:rPr>
                <w:rStyle w:val="814"/>
              </w:rPr>
            </w:r>
            <w:r>
              <w:tab/>
            </w:r>
            <w:r>
              <w:fldChar w:fldCharType="begin"/>
              <w:instrText xml:space="preserve">PAGEREF _Toc56 \h</w:instrText>
              <w:fldChar w:fldCharType="separate"/>
              <w:t xml:space="preserve">23</w:t>
              <w:fldChar w:fldCharType="end"/>
            </w:r>
          </w:hyperlink>
          <w:r/>
        </w:p>
        <w:p w14:paraId="69F8A380">
          <w:pPr>
            <w:pStyle w:val="813"/>
            <w:pBdr/>
            <w:tabs>
              <w:tab w:val="right" w:leader="dot" w:pos="9350"/>
            </w:tabs>
            <w:spacing/>
            <w:ind/>
            <w:rPr/>
          </w:pPr>
          <w:hyperlink w:tooltip="#_Toc57" w:anchor="_Toc57" w:history="1">
            <w:r>
              <w:rPr>
                <w:rStyle w:val="814"/>
              </w:rPr>
            </w:r>
            <w:r>
              <w:rPr>
                <w:rStyle w:val="814"/>
              </w:rPr>
              <w:t xml:space="preserve">5.3.1 COMPIM CONFIGURATION</w:t>
            </w:r>
            <w:r>
              <w:rPr>
                <w:rStyle w:val="814"/>
              </w:rPr>
            </w:r>
            <w:r>
              <w:tab/>
            </w:r>
            <w:r>
              <w:fldChar w:fldCharType="begin"/>
              <w:instrText xml:space="preserve">PAGEREF _Toc57 \h</w:instrText>
              <w:fldChar w:fldCharType="separate"/>
              <w:t xml:space="preserve">23</w:t>
              <w:fldChar w:fldCharType="end"/>
            </w:r>
          </w:hyperlink>
          <w:r/>
        </w:p>
        <w:p w14:paraId="6F8DDDDC">
          <w:pPr>
            <w:pStyle w:val="813"/>
            <w:pBdr/>
            <w:tabs>
              <w:tab w:val="right" w:leader="dot" w:pos="9350"/>
            </w:tabs>
            <w:spacing/>
            <w:ind/>
            <w:rPr/>
          </w:pPr>
          <w:hyperlink w:tooltip="#_Toc58" w:anchor="_Toc58" w:history="1">
            <w:r>
              <w:rPr>
                <w:rStyle w:val="814"/>
              </w:rPr>
            </w:r>
            <w:r>
              <w:rPr>
                <w:rStyle w:val="814"/>
              </w:rPr>
              <w:t xml:space="preserve">5.3.2 NODE-RED WORKFLOW</w:t>
            </w:r>
            <w:r>
              <w:rPr>
                <w:rStyle w:val="814"/>
              </w:rPr>
            </w:r>
            <w:r>
              <w:tab/>
            </w:r>
            <w:r>
              <w:fldChar w:fldCharType="begin"/>
              <w:instrText xml:space="preserve">PAGEREF _Toc58 \h</w:instrText>
              <w:fldChar w:fldCharType="separate"/>
              <w:t xml:space="preserve">24</w:t>
              <w:fldChar w:fldCharType="end"/>
            </w:r>
          </w:hyperlink>
          <w:r/>
        </w:p>
        <w:p w14:paraId="7084C3ED">
          <w:pPr>
            <w:pStyle w:val="811"/>
            <w:pBdr/>
            <w:tabs>
              <w:tab w:val="right" w:leader="dot" w:pos="9350"/>
            </w:tabs>
            <w:spacing/>
            <w:ind/>
            <w:rPr/>
          </w:pPr>
          <w:hyperlink w:tooltip="#_Toc59" w:anchor="_Toc59" w:history="1">
            <w:r>
              <w:rPr>
                <w:rStyle w:val="814"/>
              </w:rPr>
            </w:r>
            <w:r>
              <w:rPr>
                <w:rStyle w:val="814"/>
              </w:rPr>
              <w:t xml:space="preserve">5.4 EV CHARGING POWER SIMULATION</w:t>
            </w:r>
            <w:r>
              <w:rPr>
                <w:rStyle w:val="814"/>
              </w:rPr>
            </w:r>
            <w:r>
              <w:tab/>
            </w:r>
            <w:r>
              <w:fldChar w:fldCharType="begin"/>
              <w:instrText xml:space="preserve">PAGEREF _Toc59 \h</w:instrText>
              <w:fldChar w:fldCharType="separate"/>
              <w:t xml:space="preserve">24</w:t>
              <w:fldChar w:fldCharType="end"/>
            </w:r>
          </w:hyperlink>
          <w:r/>
        </w:p>
        <w:p w14:paraId="4C075FA6">
          <w:pPr>
            <w:pStyle w:val="811"/>
            <w:pBdr/>
            <w:tabs>
              <w:tab w:val="right" w:leader="dot" w:pos="9350"/>
            </w:tabs>
            <w:spacing/>
            <w:ind/>
            <w:rPr/>
          </w:pPr>
          <w:hyperlink w:tooltip="#_Toc60" w:anchor="_Toc60" w:history="1">
            <w:r>
              <w:rPr>
                <w:rStyle w:val="814"/>
              </w:rPr>
            </w:r>
            <w:r>
              <w:rPr>
                <w:rStyle w:val="814"/>
              </w:rPr>
              <w:t xml:space="preserve">5.5 USER INTERFACE AND BILLING INTEGRATION</w:t>
            </w:r>
            <w:r>
              <w:rPr>
                <w:rStyle w:val="814"/>
              </w:rPr>
            </w:r>
            <w:r>
              <w:tab/>
            </w:r>
            <w:r>
              <w:fldChar w:fldCharType="begin"/>
              <w:instrText xml:space="preserve">PAGEREF _Toc60 \h</w:instrText>
              <w:fldChar w:fldCharType="separate"/>
              <w:t xml:space="preserve">25</w:t>
              <w:fldChar w:fldCharType="end"/>
            </w:r>
          </w:hyperlink>
          <w:r/>
        </w:p>
        <w:p w14:paraId="3271971D">
          <w:pPr>
            <w:pStyle w:val="812"/>
            <w:pBdr/>
            <w:tabs>
              <w:tab w:val="right" w:leader="dot" w:pos="9350"/>
            </w:tabs>
            <w:spacing/>
            <w:ind/>
            <w:rPr/>
          </w:pPr>
          <w:hyperlink w:tooltip="#_Toc61" w:anchor="_Toc61" w:history="1">
            <w:r>
              <w:rPr>
                <w:rStyle w:val="814"/>
              </w:rPr>
            </w:r>
            <w:r>
              <w:rPr>
                <w:rStyle w:val="814"/>
              </w:rPr>
              <w:t xml:space="preserve">CHAPTER SIX</w:t>
            </w:r>
            <w:r>
              <w:rPr>
                <w:rStyle w:val="814"/>
              </w:rPr>
            </w:r>
            <w:r>
              <w:tab/>
            </w:r>
            <w:r>
              <w:fldChar w:fldCharType="begin"/>
              <w:instrText xml:space="preserve">PAGEREF _Toc61 \h</w:instrText>
              <w:fldChar w:fldCharType="separate"/>
              <w:t xml:space="preserve">28</w:t>
              <w:fldChar w:fldCharType="end"/>
            </w:r>
          </w:hyperlink>
          <w:r/>
        </w:p>
        <w:p w14:paraId="5F973543">
          <w:pPr>
            <w:pStyle w:val="812"/>
            <w:pBdr/>
            <w:tabs>
              <w:tab w:val="right" w:leader="dot" w:pos="9350"/>
            </w:tabs>
            <w:spacing/>
            <w:ind/>
            <w:rPr/>
          </w:pPr>
          <w:hyperlink w:tooltip="#_Toc62" w:anchor="_Toc62" w:history="1">
            <w:r>
              <w:rPr>
                <w:rStyle w:val="814"/>
              </w:rPr>
            </w:r>
            <w:r>
              <w:rPr>
                <w:rStyle w:val="814"/>
              </w:rPr>
              <w:t xml:space="preserve">CONCLUSION AND RECOMMENDATION</w:t>
            </w:r>
            <w:r>
              <w:rPr>
                <w:rStyle w:val="814"/>
              </w:rPr>
            </w:r>
            <w:r>
              <w:tab/>
            </w:r>
            <w:r>
              <w:fldChar w:fldCharType="begin"/>
              <w:instrText xml:space="preserve">PAGEREF _Toc62 \h</w:instrText>
              <w:fldChar w:fldCharType="separate"/>
              <w:t xml:space="preserve">28</w:t>
              <w:fldChar w:fldCharType="end"/>
            </w:r>
          </w:hyperlink>
          <w:r/>
        </w:p>
        <w:p w14:paraId="4018835B">
          <w:pPr>
            <w:pStyle w:val="811"/>
            <w:pBdr/>
            <w:tabs>
              <w:tab w:val="right" w:leader="dot" w:pos="9350"/>
            </w:tabs>
            <w:spacing/>
            <w:ind/>
            <w:rPr/>
          </w:pPr>
          <w:hyperlink w:tooltip="#_Toc63" w:anchor="_Toc63" w:history="1">
            <w:r>
              <w:rPr>
                <w:rStyle w:val="814"/>
              </w:rPr>
            </w:r>
            <w:r>
              <w:rPr>
                <w:rStyle w:val="814"/>
              </w:rPr>
              <w:t xml:space="preserve">6.1 CONCLUSION</w:t>
            </w:r>
            <w:r>
              <w:rPr>
                <w:rStyle w:val="814"/>
              </w:rPr>
            </w:r>
            <w:r>
              <w:tab/>
            </w:r>
            <w:r>
              <w:fldChar w:fldCharType="begin"/>
              <w:instrText xml:space="preserve">PAGEREF _Toc63 \h</w:instrText>
              <w:fldChar w:fldCharType="separate"/>
              <w:t xml:space="preserve">28</w:t>
              <w:fldChar w:fldCharType="end"/>
            </w:r>
          </w:hyperlink>
          <w:r/>
        </w:p>
        <w:p w14:paraId="36390753">
          <w:pPr>
            <w:pStyle w:val="811"/>
            <w:pBdr/>
            <w:tabs>
              <w:tab w:val="right" w:leader="dot" w:pos="9350"/>
            </w:tabs>
            <w:spacing/>
            <w:ind/>
            <w:rPr/>
          </w:pPr>
          <w:hyperlink w:tooltip="#_Toc64" w:anchor="_Toc64" w:history="1">
            <w:r>
              <w:rPr>
                <w:rStyle w:val="814"/>
              </w:rPr>
            </w:r>
            <w:r>
              <w:rPr>
                <w:rStyle w:val="814"/>
              </w:rPr>
              <w:t xml:space="preserve">6.2 RECOMMENDATION</w:t>
            </w:r>
            <w:r>
              <w:rPr>
                <w:rStyle w:val="814"/>
              </w:rPr>
            </w:r>
            <w:r>
              <w:tab/>
            </w:r>
            <w:r>
              <w:fldChar w:fldCharType="begin"/>
              <w:instrText xml:space="preserve">PAGEREF _Toc64 \h</w:instrText>
              <w:fldChar w:fldCharType="separate"/>
              <w:t xml:space="preserve">29</w:t>
              <w:fldChar w:fldCharType="end"/>
            </w:r>
          </w:hyperlink>
          <w:r/>
        </w:p>
        <w:p w14:paraId="1F183BD2">
          <w:pPr>
            <w:pStyle w:val="812"/>
            <w:pBdr/>
            <w:tabs>
              <w:tab w:val="right" w:leader="dot" w:pos="9350"/>
            </w:tabs>
            <w:spacing/>
            <w:ind/>
            <w:rPr/>
          </w:pPr>
          <w:hyperlink w:tooltip="#_Toc65" w:anchor="_Toc65" w:history="1">
            <w:r>
              <w:rPr>
                <w:rStyle w:val="814"/>
              </w:rPr>
            </w:r>
            <w:r>
              <w:rPr>
                <w:rStyle w:val="814"/>
              </w:rPr>
              <w:t xml:space="preserve">REFERENCES</w:t>
            </w:r>
            <w:r>
              <w:rPr>
                <w:rStyle w:val="814"/>
              </w:rPr>
            </w:r>
            <w:r>
              <w:tab/>
            </w:r>
            <w:r>
              <w:fldChar w:fldCharType="begin"/>
              <w:instrText xml:space="preserve">PAGEREF _Toc65 \h</w:instrText>
              <w:fldChar w:fldCharType="separate"/>
              <w:t xml:space="preserve">31</w:t>
              <w:fldChar w:fldCharType="end"/>
            </w:r>
          </w:hyperlink>
          <w:r/>
        </w:p>
        <w:p w14:paraId="6B31D884">
          <w:pPr>
            <w:pStyle w:val="812"/>
            <w:pBdr/>
            <w:tabs>
              <w:tab w:val="right" w:leader="dot" w:pos="9350"/>
            </w:tabs>
            <w:spacing/>
            <w:ind/>
            <w:rPr/>
          </w:pPr>
          <w:hyperlink w:tooltip="#_Toc66" w:anchor="_Toc66" w:history="1">
            <w:r>
              <w:rPr>
                <w:rStyle w:val="814"/>
              </w:rPr>
            </w:r>
            <w:r>
              <w:rPr>
                <w:rStyle w:val="814"/>
              </w:rPr>
              <w:t xml:space="preserve">APPENDICES</w:t>
            </w:r>
            <w:r>
              <w:rPr>
                <w:rStyle w:val="814"/>
              </w:rPr>
            </w:r>
            <w:r>
              <w:tab/>
            </w:r>
            <w:r>
              <w:fldChar w:fldCharType="begin"/>
              <w:instrText xml:space="preserve">PAGEREF _Toc66 \h</w:instrText>
              <w:fldChar w:fldCharType="separate"/>
              <w:t xml:space="preserve">32</w:t>
              <w:fldChar w:fldCharType="end"/>
            </w:r>
          </w:hyperlink>
          <w:r/>
        </w:p>
        <w:p w14:paraId="70EBC009">
          <w:pPr>
            <w:pStyle w:val="811"/>
            <w:pBdr/>
            <w:tabs>
              <w:tab w:val="right" w:leader="dot" w:pos="9350"/>
            </w:tabs>
            <w:spacing/>
            <w:ind/>
            <w:rPr/>
          </w:pPr>
          <w:hyperlink w:tooltip="#_Toc67" w:anchor="_Toc67" w:history="1">
            <w:r>
              <w:rPr>
                <w:rStyle w:val="814"/>
              </w:rPr>
            </w:r>
            <w:r>
              <w:rPr>
                <w:rStyle w:val="814"/>
              </w:rPr>
              <w:t xml:space="preserve">APPENDIX A: ARDUINO MICROCONTROLLER SOURCE CODE</w:t>
            </w:r>
            <w:r>
              <w:rPr>
                <w:rStyle w:val="814"/>
              </w:rPr>
            </w:r>
            <w:r>
              <w:tab/>
            </w:r>
            <w:r>
              <w:fldChar w:fldCharType="begin"/>
              <w:instrText xml:space="preserve">PAGEREF _Toc67 \h</w:instrText>
              <w:fldChar w:fldCharType="separate"/>
              <w:t xml:space="preserve">32</w:t>
              <w:fldChar w:fldCharType="end"/>
            </w:r>
          </w:hyperlink>
          <w:r/>
        </w:p>
        <w:p w14:paraId="52649393">
          <w:pPr>
            <w:pBdr/>
            <w:spacing/>
            <w:ind/>
            <w:rPr/>
          </w:pPr>
          <w:r/>
          <w:r>
            <w:rPr>
              <w:b/>
              <w:bCs/>
            </w:rPr>
            <w:fldChar w:fldCharType="end"/>
          </w:r>
          <w:r/>
          <w:r/>
        </w:p>
      </w:sdtContent>
    </w:sdt>
    <w:p w14:paraId="33E54140" w14:textId="77777777">
      <w:pPr>
        <w:pBdr/>
        <w:spacing w:line="360" w:lineRule="auto"/>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p>
    <w:p w14:paraId="204E79FD" w14:textId="77777777">
      <w:pPr>
        <w:pStyle w:val="771"/>
        <w:pBdr/>
        <w:spacing/>
        <w:ind/>
        <w:rPr/>
      </w:pPr>
      <w:r/>
      <w:bookmarkStart w:id="5" w:name="_Toc5"/>
      <w:r>
        <w:t xml:space="preserve">TABLE OF FIGURES</w:t>
      </w:r>
      <w:r/>
      <w:bookmarkEnd w:id="5"/>
      <w:r/>
      <w:r/>
    </w:p>
    <w:p w14:paraId="4F1B0F49" w14:textId="3D5E4D34">
      <w:pPr>
        <w:pStyle w:val="817"/>
        <w:pBdr/>
        <w:tabs>
          <w:tab w:val="right" w:leader="dot" w:pos="9350"/>
        </w:tabs>
        <w:spacing/>
        <w:ind/>
        <w:rPr>
          <w:rFonts w:eastAsiaTheme="minorEastAsia"/>
          <w:sz w:val="28"/>
          <w:szCs w:val="28"/>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tooltip="#_Toc229831901" w:anchor="_Toc229831901" w:history="1">
        <w:r>
          <w:rPr>
            <w:rStyle w:val="814"/>
            <w:sz w:val="24"/>
            <w:szCs w:val="24"/>
          </w:rPr>
          <w:t xml:space="preserve">Figure 2.1: Three-Layer IoT Architecture</w:t>
        </w:r>
        <w:r>
          <w:rPr>
            <w:sz w:val="24"/>
            <w:szCs w:val="24"/>
          </w:rPr>
          <w:tab/>
        </w:r>
        <w:r>
          <w:rPr>
            <w:sz w:val="24"/>
            <w:szCs w:val="24"/>
          </w:rPr>
          <w:fldChar w:fldCharType="begin"/>
        </w:r>
        <w:r>
          <w:rPr>
            <w:sz w:val="24"/>
            <w:szCs w:val="24"/>
          </w:rPr>
          <w:instrText xml:space="preserve"> PAGEREF _Toc229831901 \h </w:instrText>
        </w:r>
        <w:r>
          <w:rPr>
            <w:sz w:val="24"/>
            <w:szCs w:val="24"/>
          </w:rPr>
        </w:r>
        <w:r>
          <w:rPr>
            <w:sz w:val="24"/>
            <w:szCs w:val="24"/>
          </w:rPr>
          <w:fldChar w:fldCharType="separate"/>
        </w:r>
        <w:r>
          <w:rPr>
            <w:sz w:val="24"/>
            <w:szCs w:val="24"/>
          </w:rPr>
          <w:t xml:space="preserve">6</w:t>
        </w:r>
        <w:r>
          <w:rPr>
            <w:sz w:val="24"/>
            <w:szCs w:val="24"/>
          </w:rPr>
          <w:fldChar w:fldCharType="end"/>
        </w:r>
      </w:hyperlink>
      <w:r/>
      <w:r>
        <w:rPr>
          <w:rFonts w:eastAsiaTheme="minorEastAsia"/>
          <w:sz w:val="28"/>
          <w:szCs w:val="28"/>
        </w:rPr>
      </w:r>
    </w:p>
    <w:p w14:paraId="369ED07A">
      <w:pPr>
        <w:pStyle w:val="817"/>
        <w:pBdr/>
        <w:tabs>
          <w:tab w:val="right" w:leader="dot" w:pos="9350"/>
        </w:tabs>
        <w:spacing/>
        <w:ind/>
        <w:rPr>
          <w:rFonts w:eastAsiaTheme="minorEastAsia"/>
          <w:sz w:val="24"/>
          <w:szCs w:val="24"/>
        </w:rPr>
      </w:pPr>
      <w:r/>
      <w:r>
        <w:rPr>
          <w:sz w:val="24"/>
          <w:szCs w:val="24"/>
        </w:rPr>
        <w:t xml:space="preserve">Figure 3.1: Admin</w:t>
      </w:r>
      <w:r>
        <w:rPr>
          <w:sz w:val="24"/>
          <w:szCs w:val="24"/>
        </w:rPr>
        <w:t xml:space="preserve">istrator Dashboard...........................</w:t>
      </w:r>
      <w:r>
        <w:rPr>
          <w:sz w:val="24"/>
          <w:szCs w:val="24"/>
        </w:rPr>
        <w:t xml:space="preserve">................................................................10</w:t>
      </w:r>
      <w:r>
        <w:rPr>
          <w:rFonts w:eastAsiaTheme="minorEastAsia"/>
          <w:sz w:val="28"/>
          <w:szCs w:val="28"/>
        </w:rPr>
      </w:r>
    </w:p>
    <w:p w14:paraId="3AF47056">
      <w:pPr>
        <w:pStyle w:val="817"/>
        <w:pBdr/>
        <w:tabs>
          <w:tab w:val="right" w:leader="dot" w:pos="9350"/>
        </w:tabs>
        <w:spacing/>
        <w:ind/>
        <w:rPr>
          <w:rFonts w:eastAsiaTheme="minorEastAsia"/>
          <w:sz w:val="28"/>
          <w:szCs w:val="28"/>
        </w:rPr>
      </w:pPr>
      <w:r>
        <w:rPr>
          <w:sz w:val="24"/>
          <w:szCs w:val="24"/>
        </w:rPr>
      </w:r>
      <w:r>
        <w:rPr>
          <w:sz w:val="24"/>
          <w:szCs w:val="24"/>
        </w:rPr>
        <w:t xml:space="preserve">Figure 3.2: Supervisor </w:t>
      </w:r>
      <w:r>
        <w:rPr>
          <w:sz w:val="24"/>
          <w:szCs w:val="24"/>
        </w:rPr>
        <w:t xml:space="preserve">Management </w:t>
      </w:r>
      <w:r>
        <w:rPr>
          <w:sz w:val="24"/>
          <w:szCs w:val="24"/>
        </w:rPr>
        <w:t xml:space="preserve">Interface.....................</w:t>
      </w:r>
      <w:r>
        <w:t xml:space="preserve">.........................................................</w:t>
      </w:r>
      <w:r>
        <w:rPr>
          <w:sz w:val="24"/>
          <w:szCs w:val="24"/>
        </w:rPr>
        <w:t xml:space="preserve">....11</w:t>
      </w:r>
      <w:r>
        <w:rPr>
          <w:rFonts w:eastAsiaTheme="minorEastAsia"/>
          <w:sz w:val="24"/>
          <w:szCs w:val="24"/>
        </w:rPr>
      </w:r>
      <w:r/>
    </w:p>
    <w:p w14:paraId="79DF3655">
      <w:pPr>
        <w:pStyle w:val="817"/>
        <w:pBdr/>
        <w:tabs>
          <w:tab w:val="right" w:leader="dot" w:pos="9350"/>
        </w:tabs>
        <w:spacing/>
        <w:ind/>
        <w:rPr>
          <w:rFonts w:eastAsiaTheme="minorEastAsia"/>
          <w:sz w:val="28"/>
          <w:szCs w:val="28"/>
        </w:rPr>
      </w:pPr>
      <w:r/>
      <w:hyperlink w:tooltip="#_Toc229831902" w:anchor="_Toc229831902" w:history="1">
        <w:r>
          <w:rPr>
            <w:rStyle w:val="814"/>
            <w:sz w:val="24"/>
            <w:szCs w:val="24"/>
          </w:rPr>
        </w:r>
        <w:r>
          <w:rPr>
            <w:rStyle w:val="814"/>
            <w:sz w:val="24"/>
            <w:szCs w:val="24"/>
          </w:rPr>
          <w:t xml:space="preserve">Figure 3.3: End-User (Driver) Dashboard</w:t>
        </w:r>
        <w:r>
          <w:rPr>
            <w:sz w:val="24"/>
            <w:szCs w:val="24"/>
          </w:rPr>
          <w:tab/>
        </w:r>
        <w:r>
          <w:rPr>
            <w:sz w:val="24"/>
            <w:szCs w:val="24"/>
          </w:rPr>
          <w:fldChar w:fldCharType="begin"/>
        </w:r>
        <w:r>
          <w:rPr>
            <w:sz w:val="24"/>
            <w:szCs w:val="24"/>
          </w:rPr>
          <w:instrText xml:space="preserve"> PAGEREF _Toc229831902 \h </w:instrText>
        </w:r>
        <w:r>
          <w:rPr>
            <w:sz w:val="24"/>
            <w:szCs w:val="24"/>
          </w:rPr>
        </w:r>
        <w:r>
          <w:rPr>
            <w:sz w:val="24"/>
            <w:szCs w:val="24"/>
          </w:rPr>
          <w:fldChar w:fldCharType="separate"/>
        </w:r>
        <w:r>
          <w:rPr>
            <w:sz w:val="24"/>
            <w:szCs w:val="24"/>
          </w:rPr>
          <w:t xml:space="preserve">12</w:t>
        </w:r>
        <w:r>
          <w:rPr>
            <w:sz w:val="24"/>
            <w:szCs w:val="24"/>
          </w:rPr>
          <w:fldChar w:fldCharType="end"/>
        </w:r>
      </w:hyperlink>
      <w:r>
        <w:rPr>
          <w:rFonts w:eastAsiaTheme="minorEastAsia"/>
          <w:sz w:val="28"/>
          <w:szCs w:val="28"/>
        </w:rPr>
      </w:r>
      <w:r>
        <w:rPr>
          <w:rFonts w:eastAsiaTheme="minorEastAsia"/>
          <w:sz w:val="28"/>
          <w:szCs w:val="28"/>
        </w:rPr>
      </w:r>
    </w:p>
    <w:p w14:paraId="369ED07A">
      <w:pPr>
        <w:pStyle w:val="817"/>
        <w:pBdr/>
        <w:tabs>
          <w:tab w:val="right" w:leader="dot" w:pos="9350"/>
        </w:tabs>
        <w:spacing/>
        <w:ind/>
        <w:rPr>
          <w:rFonts w:eastAsiaTheme="minorEastAsia"/>
          <w:sz w:val="28"/>
          <w:szCs w:val="28"/>
        </w:rPr>
      </w:pPr>
      <w:r/>
      <w:hyperlink w:tooltip="#_Toc229831902" w:anchor="_Toc229831902" w:history="1">
        <w:r>
          <w:rPr>
            <w:rStyle w:val="814"/>
            <w:sz w:val="24"/>
            <w:szCs w:val="24"/>
          </w:rPr>
        </w:r>
        <w:r>
          <w:rPr>
            <w:rStyle w:val="814"/>
            <w:sz w:val="24"/>
            <w:szCs w:val="24"/>
          </w:rPr>
        </w:r>
        <w:r>
          <w:rPr>
            <w:rStyle w:val="814"/>
            <w:sz w:val="24"/>
            <w:szCs w:val="24"/>
          </w:rPr>
          <w:t xml:space="preserve">Figure 3.4 : Wokwi simulation environment</w:t>
        </w:r>
        <w:r>
          <w:rPr>
            <w:rStyle w:val="814"/>
            <w:sz w:val="24"/>
            <w:szCs w:val="24"/>
          </w:rPr>
        </w:r>
        <w:r>
          <w:rPr>
            <w:sz w:val="24"/>
            <w:szCs w:val="24"/>
          </w:rPr>
          <w:tab/>
        </w:r>
        <w:r>
          <w:rPr>
            <w:sz w:val="24"/>
            <w:szCs w:val="24"/>
          </w:rPr>
          <w:fldChar w:fldCharType="begin"/>
        </w:r>
        <w:r>
          <w:rPr>
            <w:sz w:val="24"/>
            <w:szCs w:val="24"/>
          </w:rPr>
          <w:instrText xml:space="preserve"> PAGEREF _Toc229831902 \h </w:instrText>
        </w:r>
        <w:r>
          <w:rPr>
            <w:sz w:val="24"/>
            <w:szCs w:val="24"/>
          </w:rPr>
        </w:r>
        <w:r>
          <w:rPr>
            <w:sz w:val="24"/>
            <w:szCs w:val="24"/>
          </w:rPr>
          <w:fldChar w:fldCharType="separate"/>
        </w:r>
        <w:r>
          <w:rPr>
            <w:sz w:val="24"/>
            <w:szCs w:val="24"/>
          </w:rPr>
          <w:t xml:space="preserve">15</w:t>
        </w:r>
        <w:r>
          <w:rPr>
            <w:sz w:val="24"/>
            <w:szCs w:val="24"/>
          </w:rPr>
          <w:fldChar w:fldCharType="end"/>
        </w:r>
      </w:hyperlink>
      <w:r>
        <w:rPr>
          <w:rFonts w:eastAsiaTheme="minorEastAsia"/>
          <w:sz w:val="28"/>
          <w:szCs w:val="28"/>
        </w:rPr>
      </w:r>
      <w:r>
        <w:rPr>
          <w:rFonts w:eastAsiaTheme="minorEastAsia"/>
          <w:sz w:val="28"/>
          <w:szCs w:val="28"/>
        </w:rPr>
      </w:r>
    </w:p>
    <w:p w14:paraId="5C264500" w14:textId="65C49EF7">
      <w:pPr>
        <w:pStyle w:val="817"/>
        <w:pBdr/>
        <w:tabs>
          <w:tab w:val="right" w:leader="dot" w:pos="9350"/>
        </w:tabs>
        <w:spacing/>
        <w:ind/>
        <w:rPr>
          <w:rFonts w:eastAsiaTheme="minorEastAsia"/>
          <w:sz w:val="28"/>
          <w:szCs w:val="28"/>
        </w:rPr>
      </w:pPr>
      <w:r/>
      <w:hyperlink w:tooltip="#_Toc229831902" w:anchor="_Toc229831902" w:history="1">
        <w:r>
          <w:rPr>
            <w:rStyle w:val="814"/>
            <w:sz w:val="24"/>
            <w:szCs w:val="24"/>
          </w:rPr>
          <w:t xml:space="preserve">Figure 4.2: System Operational Flowchart</w:t>
        </w:r>
        <w:r>
          <w:rPr>
            <w:sz w:val="24"/>
            <w:szCs w:val="24"/>
          </w:rPr>
          <w:tab/>
        </w:r>
        <w:r>
          <w:rPr>
            <w:sz w:val="24"/>
            <w:szCs w:val="24"/>
          </w:rPr>
          <w:fldChar w:fldCharType="begin"/>
        </w:r>
        <w:r>
          <w:rPr>
            <w:sz w:val="24"/>
            <w:szCs w:val="24"/>
          </w:rPr>
          <w:instrText xml:space="preserve"> PAGEREF _Toc229831902 \h </w:instrText>
        </w:r>
        <w:r>
          <w:rPr>
            <w:sz w:val="24"/>
            <w:szCs w:val="24"/>
          </w:rPr>
        </w:r>
        <w:r>
          <w:rPr>
            <w:sz w:val="24"/>
            <w:szCs w:val="24"/>
          </w:rPr>
          <w:fldChar w:fldCharType="separate"/>
        </w:r>
        <w:r>
          <w:rPr>
            <w:sz w:val="24"/>
            <w:szCs w:val="24"/>
          </w:rPr>
          <w:t xml:space="preserve">19</w:t>
        </w:r>
        <w:r>
          <w:rPr>
            <w:sz w:val="24"/>
            <w:szCs w:val="24"/>
          </w:rPr>
          <w:fldChar w:fldCharType="end"/>
        </w:r>
      </w:hyperlink>
      <w:r/>
      <w:r>
        <w:rPr>
          <w:rFonts w:eastAsiaTheme="minorEastAsia"/>
          <w:sz w:val="28"/>
          <w:szCs w:val="28"/>
        </w:rPr>
      </w:r>
    </w:p>
    <w:p w14:paraId="4332025E" w14:textId="43134E6F">
      <w:pPr>
        <w:pStyle w:val="817"/>
        <w:pBdr/>
        <w:tabs>
          <w:tab w:val="left" w:leader="none" w:pos="2880"/>
          <w:tab w:val="right" w:leader="dot" w:pos="9350"/>
        </w:tabs>
        <w:spacing/>
        <w:ind/>
        <w:rPr>
          <w:rFonts w:eastAsiaTheme="minorEastAsia"/>
          <w:sz w:val="28"/>
          <w:szCs w:val="28"/>
        </w:rPr>
      </w:pPr>
      <w:r/>
      <w:hyperlink w:tooltip="#_Toc229831903" w:anchor="_Toc229831903" w:history="1">
        <w:r>
          <w:rPr>
            <w:rStyle w:val="814"/>
            <w:sz w:val="24"/>
            <w:szCs w:val="24"/>
          </w:rPr>
          <w:t xml:space="preserve">Figure 5.1 Complete Proteus Schematic of the system</w:t>
        </w:r>
        <w:r>
          <w:rPr>
            <w:sz w:val="24"/>
            <w:szCs w:val="24"/>
          </w:rPr>
          <w:tab/>
        </w:r>
        <w:r>
          <w:rPr>
            <w:sz w:val="24"/>
            <w:szCs w:val="24"/>
          </w:rPr>
          <w:fldChar w:fldCharType="begin"/>
        </w:r>
        <w:r>
          <w:rPr>
            <w:sz w:val="24"/>
            <w:szCs w:val="24"/>
          </w:rPr>
          <w:instrText xml:space="preserve"> PAGEREF _Toc229831903 \h </w:instrText>
        </w:r>
        <w:r>
          <w:rPr>
            <w:sz w:val="24"/>
            <w:szCs w:val="24"/>
          </w:rPr>
        </w:r>
        <w:r>
          <w:rPr>
            <w:sz w:val="24"/>
            <w:szCs w:val="24"/>
          </w:rPr>
          <w:fldChar w:fldCharType="separate"/>
        </w:r>
        <w:r>
          <w:rPr>
            <w:sz w:val="24"/>
            <w:szCs w:val="24"/>
          </w:rPr>
          <w:t xml:space="preserve">22</w:t>
          <w:fldChar w:fldCharType="end"/>
        </w:r>
      </w:hyperlink>
      <w:r/>
      <w:r>
        <w:rPr>
          <w:rFonts w:eastAsiaTheme="minorEastAsia"/>
          <w:sz w:val="28"/>
          <w:szCs w:val="28"/>
        </w:rPr>
      </w:r>
    </w:p>
    <w:p w14:paraId="7091A32B" w14:textId="56B4D6F5">
      <w:pPr>
        <w:pStyle w:val="817"/>
        <w:pBdr/>
        <w:tabs>
          <w:tab w:val="right" w:leader="dot" w:pos="9350"/>
        </w:tabs>
        <w:spacing/>
        <w:ind/>
        <w:rPr>
          <w:rFonts w:eastAsiaTheme="minorEastAsia"/>
          <w:sz w:val="28"/>
          <w:szCs w:val="28"/>
        </w:rPr>
      </w:pPr>
      <w:r/>
      <w:hyperlink w:tooltip="#_Toc229831904" w:anchor="_Toc229831904" w:history="1">
        <w:r>
          <w:rPr>
            <w:rStyle w:val="814"/>
            <w:sz w:val="24"/>
            <w:szCs w:val="24"/>
          </w:rPr>
          <w:t xml:space="preserve">Figure 5.2: COMPIM Module Configuration</w:t>
        </w:r>
        <w:r>
          <w:rPr>
            <w:sz w:val="24"/>
            <w:szCs w:val="24"/>
          </w:rPr>
          <w:tab/>
          <w:t xml:space="preserve">23</w:t>
        </w:r>
        <w:r>
          <w:rPr>
            <w:sz w:val="24"/>
            <w:szCs w:val="24"/>
          </w:rPr>
        </w:r>
      </w:hyperlink>
      <w:r/>
      <w:r>
        <w:rPr>
          <w:rFonts w:eastAsiaTheme="minorEastAsia"/>
          <w:sz w:val="28"/>
          <w:szCs w:val="28"/>
        </w:rPr>
      </w:r>
    </w:p>
    <w:p w14:paraId="1E2D8C5A" w14:textId="72A75EA6">
      <w:pPr>
        <w:pStyle w:val="817"/>
        <w:pBdr/>
        <w:tabs>
          <w:tab w:val="right" w:leader="dot" w:pos="9350"/>
        </w:tabs>
        <w:spacing/>
        <w:ind/>
        <w:rPr>
          <w:rFonts w:eastAsiaTheme="minorEastAsia"/>
          <w:sz w:val="28"/>
          <w:szCs w:val="28"/>
        </w:rPr>
      </w:pPr>
      <w:r/>
      <w:hyperlink w:tooltip="#_Toc229831905" w:anchor="_Toc229831905" w:history="1">
        <w:r>
          <w:rPr>
            <w:rStyle w:val="814"/>
            <w:sz w:val="24"/>
            <w:szCs w:val="24"/>
          </w:rPr>
          <w:t xml:space="preserve">Figure 5.3: Node-RED Event-Driven Workflow for Hardware-to-Cloud Integration.</w:t>
        </w:r>
        <w:r>
          <w:rPr>
            <w:sz w:val="24"/>
            <w:szCs w:val="24"/>
          </w:rPr>
          <w:tab/>
        </w:r>
        <w:r>
          <w:rPr>
            <w:sz w:val="24"/>
            <w:szCs w:val="24"/>
          </w:rPr>
          <w:fldChar w:fldCharType="begin"/>
        </w:r>
        <w:r>
          <w:rPr>
            <w:sz w:val="24"/>
            <w:szCs w:val="24"/>
          </w:rPr>
          <w:instrText xml:space="preserve"> PAGEREF _Toc229831905 \h </w:instrText>
        </w:r>
        <w:r>
          <w:rPr>
            <w:sz w:val="24"/>
            <w:szCs w:val="24"/>
          </w:rPr>
        </w:r>
        <w:r>
          <w:rPr>
            <w:sz w:val="24"/>
            <w:szCs w:val="24"/>
          </w:rPr>
          <w:fldChar w:fldCharType="separate"/>
        </w:r>
        <w:r>
          <w:rPr>
            <w:sz w:val="24"/>
            <w:szCs w:val="24"/>
          </w:rPr>
          <w:t xml:space="preserve">24</w:t>
        </w:r>
        <w:r>
          <w:rPr>
            <w:sz w:val="24"/>
            <w:szCs w:val="24"/>
          </w:rPr>
          <w:fldChar w:fldCharType="end"/>
        </w:r>
      </w:hyperlink>
      <w:r/>
      <w:r>
        <w:rPr>
          <w:rFonts w:eastAsiaTheme="minorEastAsia"/>
          <w:sz w:val="28"/>
          <w:szCs w:val="28"/>
        </w:rPr>
      </w:r>
    </w:p>
    <w:p w14:paraId="546E298B" w14:textId="19E70ADB">
      <w:pPr>
        <w:pStyle w:val="817"/>
        <w:pBdr/>
        <w:tabs>
          <w:tab w:val="right" w:leader="dot" w:pos="9350"/>
        </w:tabs>
        <w:spacing/>
        <w:ind/>
        <w:rPr>
          <w:rFonts w:eastAsiaTheme="minorEastAsia"/>
          <w:sz w:val="28"/>
          <w:szCs w:val="28"/>
        </w:rPr>
      </w:pPr>
      <w:r/>
      <w:hyperlink w:tooltip="#_Toc229831906" w:anchor="_Toc229831906" w:history="1">
        <w:r>
          <w:rPr>
            <w:rStyle w:val="814"/>
            <w:sz w:val="24"/>
            <w:szCs w:val="24"/>
          </w:rPr>
          <w:t xml:space="preserve">Figure 5.4: Simulated High-Voltage Relay Circuit for EV Power Delivery</w:t>
        </w:r>
        <w:r>
          <w:rPr>
            <w:sz w:val="24"/>
            <w:szCs w:val="24"/>
          </w:rPr>
          <w:tab/>
        </w:r>
        <w:r>
          <w:rPr>
            <w:sz w:val="24"/>
            <w:szCs w:val="24"/>
          </w:rPr>
          <w:t xml:space="preserve">25</w:t>
        </w:r>
      </w:hyperlink>
      <w:r>
        <w:rPr>
          <w:rFonts w:eastAsiaTheme="minorEastAsia"/>
          <w:sz w:val="28"/>
          <w:szCs w:val="28"/>
        </w:rPr>
      </w:r>
      <w:r>
        <w:rPr>
          <w:rFonts w:eastAsiaTheme="minorEastAsia"/>
          <w:sz w:val="28"/>
          <w:szCs w:val="28"/>
        </w:rPr>
      </w:r>
    </w:p>
    <w:p w14:paraId="386761D0">
      <w:pPr>
        <w:pBdr/>
        <w:spacing/>
        <w:ind/>
        <w:rPr/>
      </w:pPr>
      <w:r>
        <w:rPr>
          <w:rFonts w:eastAsiaTheme="minorEastAsia"/>
          <w:sz w:val="28"/>
          <w:szCs w:val="28"/>
        </w:rPr>
      </w:r>
      <w:r/>
    </w:p>
    <w:p w14:paraId="7DAAA138" w14:textId="16DB8AB4">
      <w:pPr>
        <w:pBdr/>
        <w:spacing w:line="360" w:lineRule="auto"/>
        <w:ind/>
        <w:rPr>
          <w:rFonts w:ascii="Times New Roman" w:hAnsi="Times New Roman" w:cs="Times New Roman"/>
        </w:rPr>
      </w:pPr>
      <w:r>
        <w:rPr>
          <w:rFonts w:ascii="Times New Roman" w:hAnsi="Times New Roman" w:cs="Times New Roman"/>
        </w:rPr>
        <w:fldChar w:fldCharType="end"/>
      </w:r>
      <w:r>
        <w:rPr>
          <w:rFonts w:ascii="Times New Roman" w:hAnsi="Times New Roman" w:cs="Times New Roman"/>
        </w:rPr>
      </w:r>
    </w:p>
    <w:p w14:paraId="15F7D808" w14:textId="77777777">
      <w:pPr>
        <w:pStyle w:val="771"/>
        <w:pBdr/>
        <w:spacing/>
        <w:ind/>
        <w:rPr/>
      </w:pPr>
      <w:r/>
      <w:bookmarkStart w:id="6" w:name="_Toc6"/>
      <w:r>
        <w:t xml:space="preserve">LIST OF TABLES</w:t>
      </w:r>
      <w:r/>
      <w:r/>
      <w:bookmarkEnd w:id="6"/>
      <w:r/>
      <w:r/>
    </w:p>
    <w:p w14:paraId="21F0FC05" w14:textId="4F983379">
      <w:pPr>
        <w:pStyle w:val="817"/>
        <w:pBdr/>
        <w:tabs>
          <w:tab w:val="right" w:leader="dot" w:pos="9350"/>
        </w:tabs>
        <w:spacing/>
        <w:ind/>
        <w:rPr>
          <w:rFonts w:eastAsiaTheme="minorEastAsia"/>
          <w:sz w:val="28"/>
          <w:szCs w:val="28"/>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tooltip="#_Toc229831920" w:anchor="_Toc229831920" w:history="1">
        <w:r>
          <w:rPr>
            <w:rStyle w:val="814"/>
            <w:sz w:val="24"/>
            <w:szCs w:val="24"/>
          </w:rPr>
          <w:t xml:space="preserve">Table 5.1: Simulated Hardware Components</w:t>
        </w:r>
        <w:r>
          <w:rPr>
            <w:sz w:val="24"/>
            <w:szCs w:val="24"/>
          </w:rPr>
          <w:tab/>
        </w:r>
        <w:r>
          <w:rPr>
            <w:sz w:val="24"/>
            <w:szCs w:val="24"/>
          </w:rPr>
          <w:fldChar w:fldCharType="begin"/>
        </w:r>
        <w:r>
          <w:rPr>
            <w:sz w:val="24"/>
            <w:szCs w:val="24"/>
          </w:rPr>
          <w:instrText xml:space="preserve"> PAGEREF _Toc229831920 \h </w:instrText>
        </w:r>
        <w:r>
          <w:rPr>
            <w:sz w:val="24"/>
            <w:szCs w:val="24"/>
          </w:rPr>
        </w:r>
        <w:r>
          <w:rPr>
            <w:sz w:val="24"/>
            <w:szCs w:val="24"/>
          </w:rPr>
          <w:fldChar w:fldCharType="separate"/>
        </w:r>
        <w:r>
          <w:rPr>
            <w:sz w:val="24"/>
            <w:szCs w:val="24"/>
          </w:rPr>
          <w:t xml:space="preserve">20</w:t>
        </w:r>
        <w:r>
          <w:rPr>
            <w:sz w:val="24"/>
            <w:szCs w:val="24"/>
          </w:rPr>
          <w:fldChar w:fldCharType="end"/>
        </w:r>
      </w:hyperlink>
      <w:r/>
      <w:r>
        <w:rPr>
          <w:rFonts w:eastAsiaTheme="minorEastAsia"/>
          <w:sz w:val="28"/>
          <w:szCs w:val="28"/>
        </w:rPr>
      </w:r>
    </w:p>
    <w:p w14:paraId="3501024A" w14:textId="1CFB807A">
      <w:pPr>
        <w:pStyle w:val="817"/>
        <w:pBdr/>
        <w:tabs>
          <w:tab w:val="right" w:leader="dot" w:pos="9350"/>
        </w:tabs>
        <w:spacing/>
        <w:ind/>
        <w:rPr>
          <w:rFonts w:eastAsiaTheme="minorEastAsia"/>
          <w:sz w:val="28"/>
          <w:szCs w:val="28"/>
        </w:rPr>
      </w:pPr>
      <w:r/>
      <w:hyperlink w:tooltip="#_Toc229831921" w:anchor="_Toc229831921" w:history="1">
        <w:r>
          <w:rPr>
            <w:rStyle w:val="814"/>
            <w:sz w:val="24"/>
            <w:szCs w:val="24"/>
          </w:rPr>
          <w:t xml:space="preserve">Table 5.2: Test cases of the system</w:t>
        </w:r>
        <w:r>
          <w:rPr>
            <w:sz w:val="24"/>
            <w:szCs w:val="24"/>
          </w:rPr>
          <w:tab/>
        </w:r>
        <w:r>
          <w:rPr>
            <w:sz w:val="24"/>
            <w:szCs w:val="24"/>
          </w:rPr>
          <w:fldChar w:fldCharType="begin"/>
        </w:r>
        <w:r>
          <w:rPr>
            <w:sz w:val="24"/>
            <w:szCs w:val="24"/>
          </w:rPr>
          <w:instrText xml:space="preserve"> PAGEREF _Toc229831921 \h </w:instrText>
        </w:r>
        <w:r>
          <w:rPr>
            <w:sz w:val="24"/>
            <w:szCs w:val="24"/>
          </w:rPr>
        </w:r>
        <w:r>
          <w:rPr>
            <w:sz w:val="24"/>
            <w:szCs w:val="24"/>
          </w:rPr>
          <w:fldChar w:fldCharType="separate"/>
        </w:r>
        <w:r>
          <w:rPr>
            <w:sz w:val="24"/>
            <w:szCs w:val="24"/>
          </w:rPr>
          <w:t xml:space="preserve">26</w:t>
        </w:r>
        <w:r>
          <w:rPr>
            <w:sz w:val="24"/>
            <w:szCs w:val="24"/>
          </w:rPr>
          <w:fldChar w:fldCharType="end"/>
        </w:r>
      </w:hyperlink>
      <w:r/>
      <w:r>
        <w:rPr>
          <w:rFonts w:eastAsiaTheme="minorEastAsia"/>
          <w:sz w:val="28"/>
          <w:szCs w:val="28"/>
        </w:rPr>
      </w:r>
    </w:p>
    <w:p w14:paraId="602779F4" w14:textId="02C1ACC0">
      <w:pPr>
        <w:pBdr/>
        <w:spacing w:line="360" w:lineRule="auto"/>
        <w:ind/>
        <w:rPr>
          <w:rFonts w:ascii="Times New Roman" w:hAnsi="Times New Roman" w:cs="Times New Roman"/>
        </w:rPr>
      </w:pPr>
      <w:r>
        <w:rPr>
          <w:rFonts w:ascii="Times New Roman" w:hAnsi="Times New Roman" w:cs="Times New Roman"/>
          <w:sz w:val="24"/>
          <w:szCs w:val="24"/>
        </w:rPr>
        <w:fldChar w:fldCharType="end"/>
      </w:r>
      <w:r>
        <w:rPr>
          <w:rFonts w:ascii="Times New Roman" w:hAnsi="Times New Roman" w:cs="Times New Roman"/>
        </w:rPr>
        <w:br w:type="page" w:clear="all"/>
      </w:r>
      <w:r>
        <w:rPr>
          <w:rFonts w:ascii="Times New Roman" w:hAnsi="Times New Roman" w:cs="Times New Roman"/>
        </w:rPr>
      </w:r>
    </w:p>
    <w:p w14:paraId="657E77AE" w14:textId="77777777">
      <w:pPr>
        <w:pStyle w:val="771"/>
        <w:pBdr/>
        <w:spacing/>
        <w:ind/>
        <w:rPr/>
      </w:pPr>
      <w:r/>
      <w:bookmarkStart w:id="7" w:name="_Toc7"/>
      <w:r/>
      <w:r>
        <w:t xml:space="preserve">LIST OF ACRONYMS</w:t>
      </w:r>
      <w:r/>
      <w:bookmarkEnd w:id="7"/>
      <w:r/>
      <w:r/>
    </w:p>
    <w:p w14:paraId="3FC23995"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ALPR</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Automated License Plate Recognition</w:t>
      </w:r>
      <w:r>
        <w:rPr>
          <w:rFonts w:ascii="Times New Roman" w:hAnsi="Times New Roman" w:cs="Times New Roman"/>
          <w:sz w:val="24"/>
          <w:szCs w:val="24"/>
        </w:rPr>
      </w:r>
    </w:p>
    <w:p w14:paraId="1927EE23"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COMPIM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 xml:space="preserve">COM Port Physical Interface Model</w:t>
      </w:r>
      <w:r>
        <w:rPr>
          <w:rFonts w:ascii="Times New Roman" w:hAnsi="Times New Roman" w:cs="Times New Roman"/>
          <w:sz w:val="24"/>
          <w:szCs w:val="24"/>
        </w:rPr>
      </w:r>
    </w:p>
    <w:p w14:paraId="2BE7627F"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CSE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 xml:space="preserve">Computer Science and Engineering</w:t>
      </w:r>
      <w:r>
        <w:rPr>
          <w:rFonts w:ascii="Times New Roman" w:hAnsi="Times New Roman" w:cs="Times New Roman"/>
          <w:sz w:val="24"/>
          <w:szCs w:val="24"/>
        </w:rPr>
      </w:r>
    </w:p>
    <w:p w14:paraId="66BA7B4D"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EPCE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 xml:space="preserve">Electrical Power and Control Engineering</w:t>
      </w:r>
      <w:r>
        <w:rPr>
          <w:rFonts w:ascii="Times New Roman" w:hAnsi="Times New Roman" w:cs="Times New Roman"/>
          <w:sz w:val="24"/>
          <w:szCs w:val="24"/>
        </w:rPr>
      </w:r>
    </w:p>
    <w:p w14:paraId="1B1918A9"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EV</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Electric Vehicle</w:t>
      </w:r>
      <w:r>
        <w:rPr>
          <w:rFonts w:ascii="Times New Roman" w:hAnsi="Times New Roman" w:cs="Times New Roman"/>
          <w:sz w:val="24"/>
          <w:szCs w:val="24"/>
        </w:rPr>
      </w:r>
    </w:p>
    <w:p w14:paraId="2CD3BD26"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IDE</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Integrated Development Environment</w:t>
      </w:r>
      <w:r>
        <w:rPr>
          <w:rFonts w:ascii="Times New Roman" w:hAnsi="Times New Roman" w:cs="Times New Roman"/>
          <w:sz w:val="24"/>
          <w:szCs w:val="24"/>
        </w:rPr>
      </w:r>
    </w:p>
    <w:p w14:paraId="520C25A8"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IoT</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Internet of Things</w:t>
      </w:r>
      <w:r>
        <w:rPr>
          <w:rFonts w:ascii="Times New Roman" w:hAnsi="Times New Roman" w:cs="Times New Roman"/>
          <w:sz w:val="24"/>
          <w:szCs w:val="24"/>
        </w:rPr>
      </w:r>
    </w:p>
    <w:p w14:paraId="370D897B"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LPR</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 xml:space="preserve">License Plate Recognition</w:t>
      </w:r>
      <w:r>
        <w:rPr>
          <w:rFonts w:ascii="Times New Roman" w:hAnsi="Times New Roman" w:cs="Times New Roman"/>
          <w:sz w:val="24"/>
          <w:szCs w:val="24"/>
        </w:rPr>
      </w:r>
    </w:p>
    <w:p w14:paraId="1D5FF94B"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RFID</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Radio Frequency Identification</w:t>
      </w:r>
      <w:r>
        <w:rPr>
          <w:rFonts w:ascii="Times New Roman" w:hAnsi="Times New Roman" w:cs="Times New Roman"/>
          <w:sz w:val="24"/>
          <w:szCs w:val="24"/>
        </w:rPr>
      </w:r>
    </w:p>
    <w:p w14:paraId="46869631" w14:textId="51ADB3B4">
      <w:pPr>
        <w:pBdr/>
        <w:spacing w:line="360" w:lineRule="auto"/>
        <w:ind/>
        <w:rPr>
          <w:rFonts w:ascii="Times New Roman" w:hAnsi="Times New Roman" w:cs="Times New Roman"/>
          <w:sz w:val="24"/>
          <w:szCs w:val="24"/>
        </w:rPr>
        <w:sectPr>
          <w:footerReference w:type="default" r:id="rId9"/>
          <w:footnotePr/>
          <w:endnotePr/>
          <w:type w:val="nextPage"/>
          <w:pgSz w:h="15840" w:orient="portrait" w:w="12240"/>
          <w:pgMar w:top="720" w:right="1440" w:bottom="720" w:left="1440" w:header="720" w:footer="720" w:gutter="0"/>
          <w:pgNumType w:fmt="lowerRoman" w:start="1"/>
          <w:cols w:num="1" w:sep="0" w:space="720" w:equalWidth="1"/>
        </w:sectPr>
      </w:pPr>
      <w:r>
        <w:rPr>
          <w:rFonts w:ascii="Times New Roman" w:hAnsi="Times New Roman" w:cs="Times New Roman"/>
          <w:b/>
          <w:bCs/>
          <w:sz w:val="24"/>
          <w:szCs w:val="24"/>
        </w:rPr>
        <w:t xml:space="preserve">SE</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Software Engineering</w:t>
      </w:r>
      <w:r>
        <w:rPr>
          <w:rFonts w:ascii="Times New Roman" w:hAnsi="Times New Roman" w:cs="Times New Roman"/>
          <w:sz w:val="24"/>
          <w:szCs w:val="24"/>
        </w:rPr>
      </w:r>
    </w:p>
    <w:p w14:paraId="7B1F56AB" w14:textId="77777777">
      <w:pPr>
        <w:pStyle w:val="771"/>
        <w:pBdr/>
        <w:spacing/>
        <w:ind/>
        <w:rPr/>
      </w:pPr>
      <w:r/>
      <w:bookmarkStart w:id="8" w:name="_Toc8"/>
      <w:r/>
      <w:r>
        <w:t xml:space="preserve">CHAPTER ONE</w:t>
      </w:r>
      <w:r/>
      <w:bookmarkEnd w:id="8"/>
      <w:r/>
      <w:r/>
    </w:p>
    <w:p w14:paraId="4D791A54" w14:textId="57F8B407">
      <w:pPr>
        <w:pStyle w:val="771"/>
        <w:pBdr/>
        <w:spacing/>
        <w:ind/>
        <w:rPr/>
      </w:pPr>
      <w:r/>
      <w:bookmarkStart w:id="9" w:name="_Toc9"/>
      <w:r>
        <w:t xml:space="preserve">INTRODUCTION</w:t>
      </w:r>
      <w:r/>
      <w:bookmarkEnd w:id="9"/>
      <w:r/>
      <w:r/>
    </w:p>
    <w:p w14:paraId="39F3EF8B" w14:textId="542550D6">
      <w:pPr>
        <w:pStyle w:val="772"/>
        <w:pBdr/>
        <w:spacing/>
        <w:ind/>
        <w:rPr/>
      </w:pPr>
      <w:r/>
      <w:bookmarkStart w:id="10" w:name="_Toc10"/>
      <w:r>
        <w:t xml:space="preserve">1.1 BACKGROUND OF THE STUDY</w:t>
      </w:r>
      <w:r/>
      <w:r/>
      <w:bookmarkEnd w:id="10"/>
      <w:r/>
      <w:r/>
    </w:p>
    <w:p w14:paraId="5E3977F8"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rapid global transition toward electric vehicles (EVs) is a cornerstone of sustainable transportation</w:t>
      </w:r>
      <w:r>
        <w:rPr>
          <w:rFonts w:ascii="Times New Roman" w:hAnsi="Times New Roman" w:cs="Times New Roman"/>
          <w:sz w:val="24"/>
          <w:szCs w:val="24"/>
        </w:rPr>
        <w:t xml:space="preserve"> and carbon emission reduction. However, the concurrent rise in EV adoption has exposed critical infrastructure gaps, particularly in urban parking and charging ecosystems. Drivers frequently face two interrelated challenges: finding an available parking s</w:t>
      </w:r>
      <w:r>
        <w:rPr>
          <w:rFonts w:ascii="Times New Roman" w:hAnsi="Times New Roman" w:cs="Times New Roman"/>
          <w:sz w:val="24"/>
          <w:szCs w:val="24"/>
        </w:rPr>
        <w:t xml:space="preserve">pace and locating a functional, accessible EV charging station. Traditional parking management systems rely on manual monitoring or simple entry-exit counters, neither of which provides real-time occupancy data or predictive availability. Similarly, most E</w:t>
      </w:r>
      <w:r>
        <w:rPr>
          <w:rFonts w:ascii="Times New Roman" w:hAnsi="Times New Roman" w:cs="Times New Roman"/>
          <w:sz w:val="24"/>
          <w:szCs w:val="24"/>
        </w:rPr>
        <w:t xml:space="preserve">V charging stations operate independently without communicating parking status or reservation capabilities. This disconnect means that a driver cannot reliably know, before arriving, whether both a parking spot and a functioning charger will be available. </w:t>
      </w:r>
      <w:r>
        <w:rPr>
          <w:rFonts w:ascii="Times New Roman" w:hAnsi="Times New Roman" w:cs="Times New Roman"/>
          <w:sz w:val="24"/>
          <w:szCs w:val="24"/>
        </w:rPr>
      </w:r>
    </w:p>
    <w:p w14:paraId="5DBC4214"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Internet of Things (IoT) offers a transformative solution by enabling sensors, networked devices, and cloud platforms to communicate continuously. This project proposes the design and implement</w:t>
      </w:r>
      <w:r>
        <w:rPr>
          <w:rFonts w:ascii="Times New Roman" w:hAnsi="Times New Roman" w:cs="Times New Roman"/>
          <w:sz w:val="24"/>
          <w:szCs w:val="24"/>
        </w:rPr>
        <w:t xml:space="preserve">ation of an IoT-based automated electric vehicle charging and smart parking management system that integrates real-time occupancy monitoring, intelligent charger allocation, remote reservation, and unified automated billing. The successful deployment of th</w:t>
      </w:r>
      <w:r>
        <w:rPr>
          <w:rFonts w:ascii="Times New Roman" w:hAnsi="Times New Roman" w:cs="Times New Roman"/>
          <w:sz w:val="24"/>
          <w:szCs w:val="24"/>
        </w:rPr>
        <w:t xml:space="preserve">is system is expected to reduce average parking search time by up to 40%, decrease unnecessary driving, and improve EV charger turnover rates, ultimately providing a scalable, cost-effective blueprint for smart city infrastructure in Addis Ababa, Ethiopia.</w:t>
      </w:r>
      <w:r>
        <w:rPr>
          <w:rFonts w:ascii="Times New Roman" w:hAnsi="Times New Roman" w:cs="Times New Roman"/>
          <w:sz w:val="24"/>
          <w:szCs w:val="24"/>
        </w:rPr>
      </w:r>
    </w:p>
    <w:p w14:paraId="1A3FE311" w14:textId="77777777">
      <w:pPr>
        <w:pStyle w:val="772"/>
        <w:pBdr/>
        <w:spacing/>
        <w:ind/>
        <w:rPr/>
      </w:pPr>
      <w:r/>
      <w:bookmarkStart w:id="11" w:name="_Toc11"/>
      <w:r>
        <w:t xml:space="preserve">1.2 STATEMENT OF THE PROBLEM</w:t>
      </w:r>
      <w:r/>
      <w:r/>
      <w:bookmarkEnd w:id="11"/>
      <w:r/>
      <w:r/>
    </w:p>
    <w:p w14:paraId="38192E51" w14:textId="0399FC30">
      <w:pPr>
        <w:pBdr/>
        <w:spacing w:line="360" w:lineRule="auto"/>
        <w:ind/>
        <w:rPr>
          <w:rFonts w:ascii="Times New Roman" w:hAnsi="Times New Roman" w:cs="Times New Roman"/>
        </w:rPr>
      </w:pPr>
      <w:r>
        <w:rPr>
          <w:rFonts w:ascii="Times New Roman" w:hAnsi="Times New Roman" w:cs="Times New Roman"/>
        </w:rPr>
        <w:t xml:space="preserve">Existing electric vehicle (EV) charging and parking management systems suffer from five critical problems: lack of real-time parking and charger availability information, no integration between parking manage</w:t>
      </w:r>
      <w:r>
        <w:rPr>
          <w:rFonts w:ascii="Times New Roman" w:hAnsi="Times New Roman" w:cs="Times New Roman"/>
        </w:rPr>
        <w:t xml:space="preserve">ment and charging systems, inefficient charger utilization and long idle times, no reservation or guidance system for EV drivers, and manual, inefficient billing and payment processes. Drivers cannot reliably know before departure whether both a parking sp</w:t>
      </w:r>
      <w:r>
        <w:rPr>
          <w:rFonts w:ascii="Times New Roman" w:hAnsi="Times New Roman" w:cs="Times New Roman"/>
        </w:rPr>
        <w:t xml:space="preserve">ace and a functioning charger are available, as parking and charging systems operate separately without communication. This forces physical searching, wasting time and battery range while increasing congestion. EV chargers are frequently occupied by fully </w:t>
      </w:r>
      <w:r>
        <w:rPr>
          <w:rFonts w:ascii="Times New Roman" w:hAnsi="Times New Roman" w:cs="Times New Roman"/>
        </w:rPr>
        <w:t xml:space="preserve">charged vehicles with no mechanism to notify drivers or impose idle fees, reducing charger throughput and increasing wait times. Additionally, cur</w:t>
      </w:r>
      <w:r>
        <w:rPr>
          <w:rFonts w:ascii="Times New Roman" w:hAnsi="Times New Roman" w:cs="Times New Roman"/>
        </w:rPr>
        <w:t xml:space="preserve">rent systems do not allow advance reservation of combined parking and charging spots, contributing to range anxiety. Finally, fragmented payment methods create billing errors, payment delays, poor user experience, and revenue leakage for facility operators</w:t>
      </w:r>
      <w:r>
        <w:rPr>
          <w:rFonts w:ascii="Times New Roman" w:hAnsi="Times New Roman" w:cs="Times New Roman"/>
        </w:rPr>
      </w:r>
    </w:p>
    <w:p w14:paraId="3912B656" w14:textId="77777777">
      <w:pPr>
        <w:pStyle w:val="772"/>
        <w:pBdr/>
        <w:spacing/>
        <w:ind/>
        <w:rPr/>
      </w:pPr>
      <w:r/>
      <w:bookmarkStart w:id="12" w:name="_Toc12"/>
      <w:r>
        <w:t xml:space="preserve">1.3 OBJECTIVES OF THE STUDY</w:t>
      </w:r>
      <w:r/>
      <w:r/>
      <w:bookmarkEnd w:id="12"/>
      <w:r/>
      <w:r/>
    </w:p>
    <w:p w14:paraId="1DE9E413" w14:textId="77777777">
      <w:pPr>
        <w:pStyle w:val="773"/>
        <w:pBdr/>
        <w:spacing/>
        <w:ind/>
        <w:rPr/>
      </w:pPr>
      <w:r/>
      <w:bookmarkStart w:id="13" w:name="_Toc13"/>
      <w:r>
        <w:t xml:space="preserve">1.3.1 GENERAL OBJECTIVE</w:t>
      </w:r>
      <w:r/>
      <w:r>
        <w:t xml:space="preserve"> </w:t>
      </w:r>
      <w:bookmarkEnd w:id="13"/>
      <w:r/>
      <w:r/>
    </w:p>
    <w:p w14:paraId="30DF76C8" w14:textId="77777777">
      <w:pPr>
        <w:pBdr/>
        <w:spacing w:line="360" w:lineRule="auto"/>
        <w:ind/>
        <w:rPr>
          <w:rFonts w:ascii="Times New Roman" w:hAnsi="Times New Roman" w:cs="Times New Roman"/>
        </w:rPr>
      </w:pPr>
      <w:r>
        <w:rPr>
          <w:rFonts w:ascii="Times New Roman" w:hAnsi="Times New Roman" w:cs="Times New Roman"/>
        </w:rPr>
        <w:t xml:space="preserve">The general objective of this study is to design, develop, and validate an IoT-based automated electric vehicle (EV) charging and smart parking management system. This system will </w:t>
      </w:r>
      <w:r>
        <w:rPr>
          <w:rFonts w:ascii="Times New Roman" w:hAnsi="Times New Roman" w:cs="Times New Roman"/>
        </w:rPr>
        <w:t xml:space="preserve">integrate real-time occupancy monitoring, intelligent charger allocation, remote reservation, and unified automated billing to eliminate information gaps, reduce driver wait times, and optimize infrastructure utilization in modern urban parking facilities.</w:t>
      </w:r>
      <w:r>
        <w:rPr>
          <w:rFonts w:ascii="Times New Roman" w:hAnsi="Times New Roman" w:cs="Times New Roman"/>
        </w:rPr>
      </w:r>
    </w:p>
    <w:p w14:paraId="07DCB43F" w14:textId="77777777">
      <w:pPr>
        <w:pStyle w:val="773"/>
        <w:pBdr/>
        <w:spacing/>
        <w:ind/>
        <w:rPr/>
      </w:pPr>
      <w:r/>
      <w:bookmarkStart w:id="14" w:name="_Toc14"/>
      <w:r>
        <w:t xml:space="preserve">1.3.2 SPECIFIC OBJECTIVES</w:t>
      </w:r>
      <w:r/>
      <w:r>
        <w:t xml:space="preserve"> </w:t>
      </w:r>
      <w:bookmarkEnd w:id="14"/>
      <w:r/>
      <w:r/>
    </w:p>
    <w:p w14:paraId="38FB8358" w14:textId="77777777">
      <w:pPr>
        <w:pBdr/>
        <w:spacing w:line="360" w:lineRule="auto"/>
        <w:ind/>
        <w:rPr>
          <w:rFonts w:ascii="Times New Roman" w:hAnsi="Times New Roman" w:cs="Times New Roman"/>
        </w:rPr>
      </w:pPr>
      <w:r>
        <w:rPr>
          <w:rFonts w:ascii="Times New Roman" w:hAnsi="Times New Roman" w:cs="Times New Roman"/>
        </w:rPr>
        <w:t xml:space="preserve">To achieve the general objective, the following specific objectives have been established:</w:t>
      </w:r>
      <w:r>
        <w:rPr>
          <w:rFonts w:ascii="Times New Roman" w:hAnsi="Times New Roman" w:cs="Times New Roman"/>
        </w:rPr>
      </w:r>
    </w:p>
    <w:p w14:paraId="23EA9220" w14:textId="77777777">
      <w:pPr>
        <w:numPr>
          <w:ilvl w:val="0"/>
          <w:numId w:val="5"/>
        </w:numPr>
        <w:pBdr/>
        <w:spacing w:line="360" w:lineRule="auto"/>
        <w:ind/>
        <w:rPr>
          <w:rFonts w:ascii="Times New Roman" w:hAnsi="Times New Roman" w:cs="Times New Roman"/>
        </w:rPr>
      </w:pPr>
      <w:r>
        <w:rPr>
          <w:rFonts w:ascii="Times New Roman" w:hAnsi="Times New Roman" w:cs="Times New Roman"/>
        </w:rPr>
        <w:t xml:space="preserve">Design and implement a cohesive sensor network for the real-time detection of parking space occupancy and EV charger status, coupled with a cloud-based dashboard and mobile interface to broadcast unified availability data to drivers prior to arrival.</w:t>
      </w:r>
      <w:r>
        <w:rPr>
          <w:rFonts w:ascii="Times New Roman" w:hAnsi="Times New Roman" w:cs="Times New Roman"/>
        </w:rPr>
      </w:r>
    </w:p>
    <w:p w14:paraId="78F49037" w14:textId="77777777">
      <w:pPr>
        <w:numPr>
          <w:ilvl w:val="0"/>
          <w:numId w:val="5"/>
        </w:numPr>
        <w:pBdr/>
        <w:spacing w:line="360" w:lineRule="auto"/>
        <w:ind/>
        <w:rPr>
          <w:rFonts w:ascii="Times New Roman" w:hAnsi="Times New Roman" w:cs="Times New Roman"/>
        </w:rPr>
      </w:pPr>
      <w:r>
        <w:rPr>
          <w:rFonts w:ascii="Times New Roman" w:hAnsi="Times New Roman" w:cs="Times New Roman"/>
        </w:rPr>
        <w:t xml:space="preserve">Develop a centralized software platform to consolidate telemetry from both parking sensors and EV charging units into a single database, facilitating cross-functional analytics and providing facility operators with unified, comprehensive system control.</w:t>
      </w:r>
      <w:r>
        <w:rPr>
          <w:rFonts w:ascii="Times New Roman" w:hAnsi="Times New Roman" w:cs="Times New Roman"/>
        </w:rPr>
      </w:r>
    </w:p>
    <w:p w14:paraId="594D8FD4" w14:textId="77777777">
      <w:pPr>
        <w:numPr>
          <w:ilvl w:val="0"/>
          <w:numId w:val="5"/>
        </w:numPr>
        <w:pBdr/>
        <w:spacing w:line="360" w:lineRule="auto"/>
        <w:ind/>
        <w:rPr>
          <w:rFonts w:ascii="Times New Roman" w:hAnsi="Times New Roman" w:cs="Times New Roman"/>
        </w:rPr>
      </w:pPr>
      <w:r>
        <w:rPr>
          <w:rFonts w:ascii="Times New Roman" w:hAnsi="Times New Roman" w:cs="Times New Roman"/>
        </w:rPr>
        <w:t xml:space="preserve">De</w:t>
      </w:r>
      <w:r>
        <w:rPr>
          <w:rFonts w:ascii="Times New Roman" w:hAnsi="Times New Roman" w:cs="Times New Roman"/>
        </w:rPr>
        <w:t xml:space="preserve">ploy an automated monitoring and notification protocol capable of tracking charging session durations, detecting charge completion, alerting drivers for required vehicle relocation, and autonomously applying idle fees following a configurable grace period.</w:t>
      </w:r>
      <w:r>
        <w:rPr>
          <w:rFonts w:ascii="Times New Roman" w:hAnsi="Times New Roman" w:cs="Times New Roman"/>
        </w:rPr>
      </w:r>
    </w:p>
    <w:p w14:paraId="0F93AFFB" w14:textId="77777777">
      <w:pPr>
        <w:pStyle w:val="772"/>
        <w:pBdr/>
        <w:spacing/>
        <w:ind/>
        <w:rPr/>
      </w:pPr>
      <w:r/>
      <w:bookmarkStart w:id="15" w:name="_Toc15"/>
      <w:r>
        <w:t xml:space="preserve">1.4 SIGNIFICANCE OF THE STUDY</w:t>
      </w:r>
      <w:r/>
      <w:r/>
      <w:bookmarkEnd w:id="15"/>
      <w:r/>
      <w:r/>
    </w:p>
    <w:p w14:paraId="2FD2DC3E" w14:textId="46858E66">
      <w:pPr>
        <w:pBdr/>
        <w:spacing w:line="360" w:lineRule="auto"/>
        <w:ind/>
        <w:rPr>
          <w:rFonts w:ascii="Times New Roman" w:hAnsi="Times New Roman" w:cs="Times New Roman"/>
        </w:rPr>
      </w:pPr>
      <w:r>
        <w:rPr>
          <w:rFonts w:ascii="Times New Roman" w:hAnsi="Times New Roman" w:cs="Times New Roman"/>
        </w:rPr>
        <w:t xml:space="preserve">This stud</w:t>
      </w:r>
      <w:r>
        <w:rPr>
          <w:rFonts w:ascii="Times New Roman" w:hAnsi="Times New Roman" w:cs="Times New Roman"/>
        </w:rPr>
        <w:t xml:space="preserve">y holds significant theoretical, methodological, practical, and societal value. Theoretically, it extends existing literature on IoT-enabled smart parking by introducing an integrated model that combines parking occupancy detection with EV charger status m</w:t>
      </w:r>
      <w:r>
        <w:rPr>
          <w:rFonts w:ascii="Times New Roman" w:hAnsi="Times New Roman" w:cs="Times New Roman"/>
        </w:rPr>
        <w:t xml:space="preserve">onitoring, filling a geographic gap in smart city research through empirical data collected in Addis Ababa, Ethiopia. Methodologically, it demonstrates a mixed-methods approach combining quantitative system data with qualitative user feedback, validates a </w:t>
      </w:r>
      <w:r>
        <w:rPr>
          <w:rFonts w:ascii="Times New Roman" w:hAnsi="Times New Roman" w:cs="Times New Roman"/>
        </w:rPr>
        <w:t xml:space="preserve">controlled experiment design for comparing camera-based IoT systems against conventional parking operations, and develops a data collection instrument that can be replicated in other multilingual contexts. Practi</w:t>
      </w:r>
      <w:r>
        <w:rPr>
          <w:rFonts w:ascii="Times New Roman" w:hAnsi="Times New Roman" w:cs="Times New Roman"/>
        </w:rPr>
        <w:t xml:space="preserve">cally, the proposed system will reduce driver search time for parking and charging, lower traffic congestion, enable automated billing and idle fee enforcement, and provide facility operators with real-time occupancy analytics. The beneficiaries include EV</w:t>
      </w:r>
      <w:r>
        <w:rPr>
          <w:rFonts w:ascii="Times New Roman" w:hAnsi="Times New Roman" w:cs="Times New Roman"/>
        </w:rPr>
        <w:t xml:space="preserve"> drivers in Addis Ababa who will experience reduced range anxiety and improved convenience, parking facility operators who will gain automated revenue collection and usage analytics, government and traffic authorities who will receive data-driven insights </w:t>
      </w:r>
      <w:r>
        <w:rPr>
          <w:rFonts w:ascii="Times New Roman" w:hAnsi="Times New Roman" w:cs="Times New Roman"/>
        </w:rPr>
        <w:t xml:space="preserve">for EV adoption policy, Ethio Telecom and payment providers who can integrate telebirr payments, researchers who will access empirical data from an African urban context, the general public who will benefit from reduced congestion and improved air quality.</w:t>
      </w:r>
      <w:r>
        <w:rPr>
          <w:rFonts w:ascii="Times New Roman" w:hAnsi="Times New Roman" w:cs="Times New Roman"/>
        </w:rPr>
      </w:r>
    </w:p>
    <w:p w14:paraId="475808DF" w14:textId="77777777">
      <w:pPr>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7591E64" w14:textId="77777777">
      <w:pPr>
        <w:pStyle w:val="772"/>
        <w:pBdr/>
        <w:spacing/>
        <w:ind/>
        <w:rPr/>
      </w:pPr>
      <w:r/>
      <w:bookmarkStart w:id="16" w:name="_Toc16"/>
      <w:r>
        <w:t xml:space="preserve">1.5 SCOPE AND LIMITATIONS</w:t>
      </w:r>
      <w:r/>
      <w:r/>
      <w:bookmarkEnd w:id="16"/>
      <w:r/>
      <w:r/>
    </w:p>
    <w:p w14:paraId="50EFB1D4" w14:textId="77777777">
      <w:pPr>
        <w:pBdr/>
        <w:spacing w:line="360" w:lineRule="auto"/>
        <w:ind/>
        <w:rPr>
          <w:rFonts w:ascii="Times New Roman" w:hAnsi="Times New Roman" w:cs="Times New Roman"/>
        </w:rPr>
      </w:pPr>
      <w:r>
        <w:rPr>
          <w:rFonts w:ascii="Times New Roman" w:hAnsi="Times New Roman" w:cs="Times New Roman"/>
        </w:rPr>
        <w:t xml:space="preserve">Data will be collected from two sources: traffic movement patterns and end-user inputs, using camera-based computer vision for real-time detection of</w:t>
      </w:r>
      <w:r>
        <w:rPr>
          <w:rFonts w:ascii="Times New Roman" w:hAnsi="Times New Roman" w:cs="Times New Roman"/>
        </w:rPr>
        <w:t xml:space="preserve"> parking occupancy, vehicle types, and charger status, alongside user interactions from a mobile application for easy access. The temporal scope covers six months of data collection, including historical traffic data from Ethiopian authorities, real-time p</w:t>
      </w:r>
      <w:r>
        <w:rPr>
          <w:rFonts w:ascii="Times New Roman" w:hAnsi="Times New Roman" w:cs="Times New Roman"/>
        </w:rPr>
        <w:t xml:space="preserve">ilot facility data, and continuous user feedback to capture daily, weekly, and seasonal variations. The analytical scope employs sentiment analysis, thematic content analysis, and statistical analysis (descriptive, comparative, and correlation), including </w:t>
      </w:r>
      <w:r>
        <w:rPr>
          <w:rFonts w:ascii="Times New Roman" w:hAnsi="Times New Roman" w:cs="Times New Roman"/>
        </w:rPr>
        <w:t xml:space="preserve">a controlled experiment against conventional parking operations. The study is methodologically delimited to a mixed-methods approach using only camera-based computer vision for occupancy detection, beginning with four pilot facilities but designed for scal</w:t>
      </w:r>
      <w:r>
        <w:rPr>
          <w:rFonts w:ascii="Times New Roman" w:hAnsi="Times New Roman" w:cs="Times New Roman"/>
        </w:rPr>
        <w:t xml:space="preserve">ability. The following are excluded: wireless inductive charging technology, vehicle-to-grid (V2G) power transfer, autonomous vehicle support, custom hardware manufacturing, long-term maintenance evaluation beyond six months, and non-EV parking management.</w:t>
      </w:r>
      <w:r>
        <w:rPr>
          <w:rFonts w:ascii="Times New Roman" w:hAnsi="Times New Roman" w:cs="Times New Roman"/>
        </w:rPr>
      </w:r>
    </w:p>
    <w:p w14:paraId="1685E125" w14:textId="77777777">
      <w:pPr>
        <w:pBdr/>
        <w:spacing w:line="360" w:lineRule="auto"/>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p>
    <w:p w14:paraId="291AF4BA" w14:textId="77777777">
      <w:pPr>
        <w:pStyle w:val="771"/>
        <w:pBdr/>
        <w:spacing/>
        <w:ind/>
        <w:rPr/>
      </w:pPr>
      <w:r/>
      <w:bookmarkStart w:id="17" w:name="_Toc17"/>
      <w:r/>
      <w:r>
        <w:t xml:space="preserve">CHAPTER TWO</w:t>
      </w:r>
      <w:r/>
      <w:bookmarkEnd w:id="17"/>
      <w:r/>
      <w:r/>
    </w:p>
    <w:p w14:paraId="0A2B4476" w14:textId="77777777">
      <w:pPr>
        <w:pStyle w:val="771"/>
        <w:pBdr/>
        <w:spacing/>
        <w:ind/>
        <w:rPr/>
      </w:pPr>
      <w:r/>
      <w:bookmarkStart w:id="18" w:name="_Toc18"/>
      <w:r>
        <w:t xml:space="preserve">LITERATURE REVIEW</w:t>
      </w:r>
      <w:r/>
      <w:r/>
      <w:bookmarkEnd w:id="18"/>
      <w:r/>
      <w:r/>
    </w:p>
    <w:p w14:paraId="38EE21E2" w14:textId="77777777">
      <w:pPr>
        <w:pStyle w:val="772"/>
        <w:pBdr/>
        <w:spacing/>
        <w:ind/>
        <w:rPr/>
      </w:pPr>
      <w:r/>
      <w:bookmarkStart w:id="19" w:name="_Toc19"/>
      <w:r>
        <w:t xml:space="preserve">2.1 OVERVIEW</w:t>
      </w:r>
      <w:r/>
      <w:r/>
      <w:bookmarkEnd w:id="19"/>
      <w:r/>
      <w:r/>
    </w:p>
    <w:p w14:paraId="2296ABBA"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This section reviews existing literature, technologies, and solutions relevant to IoT-based smart</w:t>
      </w:r>
      <w:r>
        <w:rPr>
          <w:rFonts w:ascii="Times New Roman" w:hAnsi="Times New Roman" w:cs="Times New Roman"/>
          <w:sz w:val="24"/>
          <w:szCs w:val="24"/>
        </w:rPr>
        <w:t xml:space="preserve"> parking and EV charging management systems. The review examines global and Ethiopian contexts, focusing on five key areas: AI and computer vision for smart parking, IoT in smart EV charging management, wireless EV charging integrated with smart parking, i</w:t>
      </w:r>
      <w:r>
        <w:rPr>
          <w:rFonts w:ascii="Times New Roman" w:hAnsi="Times New Roman" w:cs="Times New Roman"/>
          <w:sz w:val="24"/>
          <w:szCs w:val="24"/>
        </w:rPr>
        <w:t xml:space="preserve">ntelligent monitoring systems for EV charging stations, and the digitalization of smart parking systems. The purpose of this review is to identify current technological capabilities, understand existing challenges, recognize research gaps, and position the</w:t>
      </w:r>
      <w:r>
        <w:rPr>
          <w:rFonts w:ascii="Times New Roman" w:hAnsi="Times New Roman" w:cs="Times New Roman"/>
          <w:sz w:val="24"/>
          <w:szCs w:val="24"/>
        </w:rPr>
        <w:t xml:space="preserve"> current study within the broader body of knowledge. By critically evaluating previous work, this section establishes the foundation for the proposed system and justifies the need for an integrated IoT-based solution tailored to Ethiopian urban conditions.</w:t>
      </w:r>
      <w:r>
        <w:rPr>
          <w:rFonts w:ascii="Times New Roman" w:hAnsi="Times New Roman" w:cs="Times New Roman"/>
          <w:sz w:val="24"/>
          <w:szCs w:val="24"/>
        </w:rPr>
      </w:r>
    </w:p>
    <w:p w14:paraId="0946C322" w14:textId="77777777">
      <w:pPr>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AB8AA8B" w14:textId="77777777">
      <w:pPr>
        <w:pStyle w:val="772"/>
        <w:pBdr/>
        <w:spacing/>
        <w:ind/>
        <w:rPr/>
      </w:pPr>
      <w:r/>
      <w:bookmarkStart w:id="20" w:name="_Toc20"/>
      <w:r>
        <w:t xml:space="preserve">2.2 EXISTING TECHNOLOGIES AND SOLUTIONS</w:t>
      </w:r>
      <w:r/>
      <w:r/>
      <w:bookmarkEnd w:id="20"/>
      <w:r/>
      <w:r/>
    </w:p>
    <w:p w14:paraId="40483619" w14:textId="50DCFA09">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Existing smart parking solutions primarily fall into three categories: sensor-based systems using ultrasonic or inductive sensors fo</w:t>
      </w:r>
      <w:r>
        <w:rPr>
          <w:rFonts w:ascii="Times New Roman" w:hAnsi="Times New Roman" w:cs="Times New Roman"/>
          <w:sz w:val="24"/>
          <w:szCs w:val="24"/>
        </w:rPr>
        <w:t xml:space="preserve">r occupancy detection, vision-based systems using cameras and AI algorithms such as YOLOv8 and Mask R-CNN for vehicle identification, and hybrid systems combining multiple technologies. For EV charging management, current solutions include IoT-enabled char</w:t>
      </w:r>
      <w:r>
        <w:rPr>
          <w:rFonts w:ascii="Times New Roman" w:hAnsi="Times New Roman" w:cs="Times New Roman"/>
          <w:sz w:val="24"/>
          <w:szCs w:val="24"/>
        </w:rPr>
        <w:t xml:space="preserve">ging stations with real-time monitoring capabilities, predictive maintenance systems (e.g., Tesla's system), smart charging platforms (e.g., Enel X's JuiceNet), and vehicle-to-grid (V2G) integration. However, these technologies operate largely in isolation</w:t>
      </w:r>
      <w:r>
        <w:rPr>
          <w:rFonts w:ascii="Times New Roman" w:hAnsi="Times New Roman" w:cs="Times New Roman"/>
          <w:sz w:val="24"/>
          <w:szCs w:val="24"/>
        </w:rPr>
        <w:t xml:space="preserve">, </w:t>
      </w:r>
      <w:r>
        <w:rPr>
          <w:rFonts w:ascii="Times New Roman" w:hAnsi="Times New Roman" w:cs="Times New Roman"/>
          <w:sz w:val="24"/>
          <w:szCs w:val="24"/>
        </w:rPr>
        <w:t xml:space="preserve">parking systems do not communicate with charging systems, and there is no unified platform that provides drivers with combined real-time information on both parking availability and charger status. In Ethiopia, recent initiatives include Ethio Teleco</w:t>
      </w:r>
      <w:r>
        <w:rPr>
          <w:rFonts w:ascii="Times New Roman" w:hAnsi="Times New Roman" w:cs="Times New Roman"/>
          <w:sz w:val="24"/>
          <w:szCs w:val="24"/>
        </w:rPr>
        <w:t xml:space="preserve">m's AI-driven EV charging network with telebirr payment integration and Aries Investment's automated parking project, but these remain focused on either charging or parking separately, with no integrated solution validated under Ethiopian urban conditions.</w:t>
      </w:r>
      <w:r>
        <w:rPr>
          <w:rFonts w:ascii="Times New Roman" w:hAnsi="Times New Roman" w:cs="Times New Roman"/>
          <w:sz w:val="24"/>
          <w:szCs w:val="24"/>
        </w:rPr>
      </w:r>
    </w:p>
    <w:p w14:paraId="2D5034AD" w14:textId="77777777">
      <w:pPr>
        <w:pStyle w:val="772"/>
        <w:pBdr/>
        <w:spacing/>
        <w:ind/>
        <w:rPr/>
      </w:pPr>
      <w:r/>
      <w:bookmarkStart w:id="21" w:name="_Toc21"/>
      <w:r/>
      <w:r>
        <w:t xml:space="preserve">2.3 IDENTIFIED RESEARCH GAPS</w:t>
      </w:r>
      <w:r/>
      <w:bookmarkEnd w:id="21"/>
      <w:r/>
      <w:r/>
    </w:p>
    <w:p w14:paraId="79019148"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Based on the review of existing literature and technologies, the following five research gaps have been identified:</w:t>
      </w:r>
      <w:r>
        <w:rPr>
          <w:rFonts w:ascii="Times New Roman" w:hAnsi="Times New Roman" w:cs="Times New Roman"/>
          <w:sz w:val="24"/>
          <w:szCs w:val="24"/>
        </w:rPr>
      </w:r>
    </w:p>
    <w:p w14:paraId="4C2F7F73" w14:textId="77777777">
      <w:pPr>
        <w:numPr>
          <w:ilvl w:val="0"/>
          <w:numId w:val="3"/>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No integrated system</w:t>
      </w:r>
      <w:r>
        <w:rPr>
          <w:rFonts w:ascii="Times New Roman" w:hAnsi="Times New Roman" w:cs="Times New Roman"/>
          <w:sz w:val="24"/>
          <w:szCs w:val="24"/>
        </w:rPr>
        <w:t xml:space="preserve"> that combines real-time parking occupancy and EV charger status into a single platform.</w:t>
      </w:r>
      <w:r>
        <w:rPr>
          <w:rFonts w:ascii="Times New Roman" w:hAnsi="Times New Roman" w:cs="Times New Roman"/>
          <w:sz w:val="24"/>
          <w:szCs w:val="24"/>
        </w:rPr>
      </w:r>
    </w:p>
    <w:p w14:paraId="55394833" w14:textId="77777777">
      <w:pPr>
        <w:numPr>
          <w:ilvl w:val="0"/>
          <w:numId w:val="3"/>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No empirical validation</w:t>
      </w:r>
      <w:r>
        <w:rPr>
          <w:rFonts w:ascii="Times New Roman" w:hAnsi="Times New Roman" w:cs="Times New Roman"/>
          <w:sz w:val="24"/>
          <w:szCs w:val="24"/>
        </w:rPr>
        <w:t xml:space="preserve"> of IoT-based occupancy detection under Ethiopian urban conditions (dust, power variability, mixed vehicle types).</w:t>
      </w:r>
      <w:r>
        <w:rPr>
          <w:rFonts w:ascii="Times New Roman" w:hAnsi="Times New Roman" w:cs="Times New Roman"/>
          <w:sz w:val="24"/>
          <w:szCs w:val="24"/>
        </w:rPr>
      </w:r>
    </w:p>
    <w:p w14:paraId="1193BC2C" w14:textId="77777777">
      <w:pPr>
        <w:numPr>
          <w:ilvl w:val="0"/>
          <w:numId w:val="3"/>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No idle time management system</w:t>
      </w:r>
      <w:r>
        <w:rPr>
          <w:rFonts w:ascii="Times New Roman" w:hAnsi="Times New Roman" w:cs="Times New Roman"/>
          <w:sz w:val="24"/>
          <w:szCs w:val="24"/>
        </w:rPr>
        <w:t xml:space="preserve"> tested with actual Ethiopian EV driver behavior and preferences.</w:t>
      </w:r>
      <w:r>
        <w:rPr>
          <w:rFonts w:ascii="Times New Roman" w:hAnsi="Times New Roman" w:cs="Times New Roman"/>
          <w:sz w:val="24"/>
          <w:szCs w:val="24"/>
        </w:rPr>
      </w:r>
    </w:p>
    <w:p w14:paraId="6BA6B02F" w14:textId="77777777">
      <w:pPr>
        <w:numPr>
          <w:ilvl w:val="0"/>
          <w:numId w:val="3"/>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No comparative platform analysis</w:t>
      </w:r>
      <w:r>
        <w:rPr>
          <w:rFonts w:ascii="Times New Roman" w:hAnsi="Times New Roman" w:cs="Times New Roman"/>
          <w:sz w:val="24"/>
          <w:szCs w:val="24"/>
        </w:rPr>
        <w:t xml:space="preserve"> (sensors, communication protocols, cloud architecture) optimized for Ethiopian infrastructure constraints.</w:t>
      </w:r>
      <w:r>
        <w:rPr>
          <w:rFonts w:ascii="Times New Roman" w:hAnsi="Times New Roman" w:cs="Times New Roman"/>
          <w:sz w:val="24"/>
          <w:szCs w:val="24"/>
        </w:rPr>
      </w:r>
    </w:p>
    <w:p w14:paraId="74C1F0DC" w14:textId="77777777">
      <w:pPr>
        <w:numPr>
          <w:ilvl w:val="0"/>
          <w:numId w:val="3"/>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No empirical temporal pattern analysis</w:t>
      </w:r>
      <w:r>
        <w:rPr>
          <w:rFonts w:ascii="Times New Roman" w:hAnsi="Times New Roman" w:cs="Times New Roman"/>
          <w:sz w:val="24"/>
          <w:szCs w:val="24"/>
        </w:rPr>
        <w:t xml:space="preserve"> (daily, weekly, seasonal) of parking and charging demand specific to Ethiopian cities.</w:t>
      </w:r>
      <w:r>
        <w:rPr>
          <w:rFonts w:ascii="Times New Roman" w:hAnsi="Times New Roman" w:cs="Times New Roman"/>
          <w:sz w:val="24"/>
          <w:szCs w:val="24"/>
        </w:rPr>
      </w:r>
    </w:p>
    <w:p w14:paraId="4F421671" w14:textId="77777777">
      <w:pPr>
        <w:pStyle w:val="772"/>
        <w:pBdr/>
        <w:spacing/>
        <w:ind/>
        <w:rPr/>
      </w:pPr>
      <w:r/>
      <w:bookmarkStart w:id="22" w:name="_Toc22"/>
      <w:r>
        <w:t xml:space="preserve">2.4 THEORETICAL FRAMEWORK</w:t>
      </w:r>
      <w:r/>
      <w:r/>
      <w:bookmarkEnd w:id="22"/>
      <w:r/>
      <w:r/>
    </w:p>
    <w:p w14:paraId="3563C3E5"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following five theories form the theoretical foundation of this study:</w:t>
      </w:r>
      <w:r>
        <w:rPr>
          <w:rFonts w:ascii="Times New Roman" w:hAnsi="Times New Roman" w:cs="Times New Roman"/>
          <w:sz w:val="24"/>
          <w:szCs w:val="24"/>
        </w:rPr>
      </w:r>
    </w:p>
    <w:p w14:paraId="4F5EEFAC" w14:textId="77777777">
      <w:pPr>
        <w:numPr>
          <w:ilvl w:val="0"/>
          <w:numId w:val="4"/>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Technology Acceptance Model (TAM)</w:t>
      </w:r>
      <w:r>
        <w:rPr>
          <w:rFonts w:ascii="Times New Roman" w:hAnsi="Times New Roman" w:cs="Times New Roman"/>
          <w:sz w:val="24"/>
          <w:szCs w:val="24"/>
        </w:rPr>
        <w:t xml:space="preserve">: This theory explains how users come to a</w:t>
      </w:r>
      <w:r>
        <w:rPr>
          <w:rFonts w:ascii="Times New Roman" w:hAnsi="Times New Roman" w:cs="Times New Roman"/>
          <w:sz w:val="24"/>
          <w:szCs w:val="24"/>
        </w:rPr>
        <w:t xml:space="preserve">ccept and use new technology. It suggests that perceived usefulness and perceived ease of use determine behavioral intention to use a system. This study applies TAM to understand EV drivers' acceptance of the proposed IoT-based parking and charging system.</w:t>
      </w:r>
      <w:r>
        <w:rPr>
          <w:rFonts w:ascii="Times New Roman" w:hAnsi="Times New Roman" w:cs="Times New Roman"/>
          <w:sz w:val="24"/>
          <w:szCs w:val="24"/>
        </w:rPr>
      </w:r>
    </w:p>
    <w:p w14:paraId="081D7E44" w14:textId="77777777">
      <w:pPr>
        <w:numPr>
          <w:ilvl w:val="0"/>
          <w:numId w:val="4"/>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Theory of Planned Behavior (TPB)</w:t>
      </w:r>
      <w:r>
        <w:rPr>
          <w:rFonts w:ascii="Times New Roman" w:hAnsi="Times New Roman" w:cs="Times New Roman"/>
          <w:sz w:val="24"/>
          <w:szCs w:val="24"/>
        </w:rPr>
        <w:t xml:space="preserve">: This theory link</w:t>
      </w:r>
      <w:r>
        <w:rPr>
          <w:rFonts w:ascii="Times New Roman" w:hAnsi="Times New Roman" w:cs="Times New Roman"/>
          <w:sz w:val="24"/>
          <w:szCs w:val="24"/>
        </w:rPr>
        <w:t xml:space="preserve">s beliefs and behavior, suggesting that behavioral intention is influenced by attitude, subjective norms, and perceived behavioral control. It guides the study's analysis of driver willingness to adopt reservation systems, idle fees, and automated billing.</w:t>
      </w:r>
      <w:r>
        <w:rPr>
          <w:rFonts w:ascii="Times New Roman" w:hAnsi="Times New Roman" w:cs="Times New Roman"/>
          <w:sz w:val="24"/>
          <w:szCs w:val="24"/>
        </w:rPr>
      </w:r>
    </w:p>
    <w:p w14:paraId="6E81B5F1" w14:textId="77777777">
      <w:pPr>
        <w:numPr>
          <w:ilvl w:val="0"/>
          <w:numId w:val="4"/>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Diffusion of Innovation Theory (DOI):</w:t>
      </w:r>
      <w:r>
        <w:rPr>
          <w:rFonts w:ascii="Times New Roman" w:hAnsi="Times New Roman" w:cs="Times New Roman"/>
          <w:sz w:val="24"/>
          <w:szCs w:val="24"/>
        </w:rPr>
        <w:t xml:space="preserve"> This theory explains how, why, and at what rate new technologies spread through cultures. It helps position the proposed system within </w:t>
      </w:r>
      <w:r>
        <w:rPr>
          <w:rFonts w:ascii="Times New Roman" w:hAnsi="Times New Roman" w:cs="Times New Roman"/>
          <w:sz w:val="24"/>
          <w:szCs w:val="24"/>
        </w:rPr>
        <w:t xml:space="preserve">Ethiopia's current EV adoption stage and identifies factors that may accelerate or hinder diffusion.</w:t>
      </w:r>
      <w:r>
        <w:rPr>
          <w:rFonts w:ascii="Times New Roman" w:hAnsi="Times New Roman" w:cs="Times New Roman"/>
          <w:sz w:val="24"/>
          <w:szCs w:val="24"/>
        </w:rPr>
      </w:r>
    </w:p>
    <w:p w14:paraId="3BBBB6FD" w14:textId="77777777">
      <w:pPr>
        <w:keepNext w:val="true"/>
        <w:numPr>
          <w:ilvl w:val="0"/>
          <w:numId w:val="4"/>
        </w:numPr>
        <w:pBdr/>
        <w:spacing w:line="360" w:lineRule="auto"/>
        <w:ind/>
        <w:jc w:val="center"/>
        <w:rPr/>
      </w:pPr>
      <w:r>
        <w:rPr>
          <w:rFonts w:ascii="Times New Roman" w:hAnsi="Times New Roman" w:cs="Times New Roman"/>
          <w:b/>
          <w:bCs/>
          <w:sz w:val="24"/>
          <w:szCs w:val="24"/>
        </w:rPr>
        <w:t xml:space="preserve">IoT Architecture Framework (Three-Layer Model): </w:t>
      </w:r>
      <w:r>
        <w:rPr>
          <w:rFonts w:ascii="Times New Roman" w:hAnsi="Times New Roman" w:cs="Times New Roman"/>
          <w:sz w:val="24"/>
          <w:szCs w:val="24"/>
        </w:rPr>
        <w:t xml:space="preserve">This framework st</w:t>
      </w:r>
      <w:r>
        <w:rPr>
          <w:rFonts w:ascii="Times New Roman" w:hAnsi="Times New Roman" w:cs="Times New Roman"/>
          <w:sz w:val="24"/>
          <w:szCs w:val="24"/>
        </w:rPr>
        <w:t xml:space="preserve">ructures IoT systems into three layers: perception layer (sensors and cameras), network layer (communication protocols), and application layer (cloud platforms and user interfaces). It provides the architectural blueprint for system design and integration.</w:t>
      </w:r>
      <w:r>
        <w:rPr>
          <w:rFonts w:ascii="Times New Roman" w:hAnsi="Times New Roman" w:cs="Times New Roman"/>
          <w:sz w:val="24"/>
          <w:szCs w:val="24"/>
        </w:rPr>
        <mc:AlternateContent>
          <mc:Choice Requires="wpg">
            <w:drawing>
              <wp:inline xmlns:wp="http://schemas.openxmlformats.org/drawingml/2006/wordprocessingDrawing" distT="0" distB="0" distL="0" distR="0">
                <wp:extent cx="5189196" cy="3954551"/>
                <wp:effectExtent l="0" t="0" r="0" b="825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13"/>
                        <a:srcRect l="6000" t="0" r="6602" b="0"/>
                        <a:stretch/>
                      </pic:blipFill>
                      <pic:spPr bwMode="auto">
                        <a:xfrm>
                          <a:off x="0" y="0"/>
                          <a:ext cx="5189496" cy="39547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8.60pt;height:311.38pt;mso-wrap-distance-left:0.00pt;mso-wrap-distance-top:0.00pt;mso-wrap-distance-right:0.00pt;mso-wrap-distance-bottom:0.00pt;z-index:1;" stroked="f">
                <v:imagedata r:id="rId13" o:title="" croptop="0f" cropleft="3932f" cropbottom="0f" cropright="4327f"/>
                <o:lock v:ext="edit" rotation="t"/>
              </v:shape>
            </w:pict>
          </mc:Fallback>
        </mc:AlternateContent>
      </w:r>
      <w:r/>
    </w:p>
    <w:p w14:paraId="53C811E6" w14:textId="3456180F">
      <w:pPr>
        <w:pStyle w:val="816"/>
        <w:pBdr/>
        <w:spacing/>
        <w:ind/>
        <w:jc w:val="center"/>
        <w:rPr>
          <w:i w:val="0"/>
          <w:iCs w:val="0"/>
          <w:color w:val="auto"/>
          <w:sz w:val="24"/>
          <w:szCs w:val="24"/>
        </w:rPr>
      </w:pPr>
      <w:r>
        <w:rPr>
          <w:i w:val="0"/>
          <w:iCs w:val="0"/>
          <w:color w:val="ffffff" w:themeColor="background1"/>
          <w:sz w:val="24"/>
          <w:szCs w:val="24"/>
        </w:rPr>
        <w:fldChar w:fldCharType="begin"/>
      </w:r>
      <w:r>
        <w:rPr>
          <w:i w:val="0"/>
          <w:iCs w:val="0"/>
          <w:color w:val="ffffff" w:themeColor="background1"/>
          <w:sz w:val="24"/>
          <w:szCs w:val="24"/>
        </w:rPr>
        <w:instrText xml:space="preserve"> SEQ Figure \* ARABIC </w:instrText>
      </w:r>
      <w:r>
        <w:rPr>
          <w:i w:val="0"/>
          <w:iCs w:val="0"/>
          <w:color w:val="ffffff" w:themeColor="background1"/>
          <w:sz w:val="24"/>
          <w:szCs w:val="24"/>
        </w:rPr>
        <w:fldChar w:fldCharType="separate"/>
      </w:r>
      <w:r>
        <w:rPr>
          <w:i w:val="0"/>
          <w:iCs w:val="0"/>
          <w:color w:val="ffffff" w:themeColor="background1"/>
          <w:sz w:val="24"/>
          <w:szCs w:val="24"/>
        </w:rPr>
        <w:t xml:space="preserve">1</w:t>
      </w:r>
      <w:r>
        <w:rPr>
          <w:i w:val="0"/>
          <w:iCs w:val="0"/>
          <w:color w:val="ffffff" w:themeColor="background1"/>
          <w:sz w:val="24"/>
          <w:szCs w:val="24"/>
        </w:rPr>
        <w:fldChar w:fldCharType="end"/>
      </w:r>
      <w:r>
        <w:rPr>
          <w:i w:val="0"/>
          <w:iCs w:val="0"/>
          <w:color w:val="auto"/>
          <w:sz w:val="24"/>
          <w:szCs w:val="24"/>
        </w:rPr>
        <w:t xml:space="preserve">Figure 2.1: Three-Layer IoT Architecture</w:t>
      </w:r>
      <w:r/>
      <w:r>
        <w:rPr>
          <w:i w:val="0"/>
          <w:iCs w:val="0"/>
          <w:color w:val="auto"/>
          <w:sz w:val="24"/>
          <w:szCs w:val="24"/>
        </w:rPr>
      </w:r>
    </w:p>
    <w:p w14:paraId="18E3556D"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108F5CCD"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236C59F5"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6D57B250"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556B7FD1"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37D4A8F7"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3D638E35" w14:textId="77777777">
      <w:pPr>
        <w:pStyle w:val="771"/>
        <w:pBdr/>
        <w:spacing/>
        <w:ind/>
        <w:rPr/>
      </w:pPr>
      <w:r/>
      <w:bookmarkStart w:id="23" w:name="_Toc23"/>
      <w:r>
        <w:t xml:space="preserve">CHAPTER THREE</w:t>
      </w:r>
      <w:r/>
      <w:r/>
      <w:bookmarkEnd w:id="23"/>
      <w:r/>
      <w:r/>
    </w:p>
    <w:p w14:paraId="2F534A8A" w14:textId="77777777">
      <w:pPr>
        <w:pStyle w:val="771"/>
        <w:pBdr/>
        <w:spacing/>
        <w:ind/>
        <w:rPr/>
      </w:pPr>
      <w:r/>
      <w:bookmarkStart w:id="24" w:name="_Toc24"/>
      <w:r>
        <w:t xml:space="preserve">SOFTWARE DEVELOPMENT</w:t>
      </w:r>
      <w:r/>
      <w:r/>
      <w:bookmarkEnd w:id="24"/>
      <w:r/>
      <w:r/>
    </w:p>
    <w:p w14:paraId="341239B7" w14:textId="77777777">
      <w:pPr>
        <w:pStyle w:val="772"/>
        <w:pBdr/>
        <w:spacing/>
        <w:ind/>
        <w:rPr/>
      </w:pPr>
      <w:r/>
      <w:bookmarkStart w:id="25" w:name="_Toc25"/>
      <w:r>
        <w:t xml:space="preserve">3.1 OVERVIEW</w:t>
      </w:r>
      <w:r/>
      <w:bookmarkEnd w:id="25"/>
      <w:r/>
      <w:r/>
    </w:p>
    <w:p w14:paraId="3A3CF40D"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w:t>
      </w:r>
      <w:r>
        <w:rPr>
          <w:rFonts w:ascii="Times New Roman" w:hAnsi="Times New Roman" w:cs="Times New Roman"/>
          <w:sz w:val="24"/>
          <w:szCs w:val="24"/>
        </w:rPr>
        <w:t xml:space="preserve">his chapter outlines the software architecture and development phases of the IoT-Based Smart Parking and EV Charging System. While Chapter Four details the local hardware logic, this chapter focuses on the higher-level software layers that enable remote mo</w:t>
      </w:r>
      <w:r>
        <w:rPr>
          <w:rFonts w:ascii="Times New Roman" w:hAnsi="Times New Roman" w:cs="Times New Roman"/>
          <w:sz w:val="24"/>
          <w:szCs w:val="24"/>
        </w:rPr>
        <w:t xml:space="preserve">nitoring, user authentication, and digital billing. The software stack is divided into three primary components: the centralized database, the middleware for event-driven logic (Node-RED), and the User Interface (UI) for both administrators and EV drivers.</w:t>
      </w:r>
      <w:r>
        <w:rPr>
          <w:rFonts w:ascii="Times New Roman" w:hAnsi="Times New Roman" w:cs="Times New Roman"/>
          <w:sz w:val="24"/>
          <w:szCs w:val="24"/>
        </w:rPr>
      </w:r>
    </w:p>
    <w:p w14:paraId="4F6B7701" w14:textId="77777777">
      <w:pPr>
        <w:pStyle w:val="772"/>
        <w:pBdr/>
        <w:spacing/>
        <w:ind/>
        <w:rPr/>
      </w:pPr>
      <w:r/>
      <w:bookmarkStart w:id="26" w:name="_Toc26"/>
      <w:r>
        <w:t xml:space="preserve">3.2 HIGH-LEVEL SYSTEM ARCHITECTURE</w:t>
      </w:r>
      <w:r/>
      <w:bookmarkEnd w:id="26"/>
      <w:r/>
      <w:r/>
    </w:p>
    <w:p w14:paraId="68C14ADC"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software architecture follows a client-server-edge model designed for low latency and high reliability. The "edge" consists of the local Arduino</w:t>
      </w:r>
      <w:r>
        <w:rPr>
          <w:rFonts w:ascii="Times New Roman" w:hAnsi="Times New Roman" w:cs="Times New Roman"/>
          <w:sz w:val="24"/>
          <w:szCs w:val="24"/>
        </w:rPr>
        <w:t xml:space="preserve"> microcontroller managing the physical sensors and relays. The "server" layer is handled by Node-RED, which acts as the MQTT/Serial broker and logic engine. The "client" layer represents the web dashboards and mobile applications accessed by the end-users.</w:t>
      </w:r>
      <w:r>
        <w:rPr>
          <w:rFonts w:ascii="Times New Roman" w:hAnsi="Times New Roman" w:cs="Times New Roman"/>
          <w:sz w:val="24"/>
          <w:szCs w:val="24"/>
        </w:rPr>
      </w:r>
    </w:p>
    <w:p w14:paraId="4C2791CD" w14:textId="77777777">
      <w:pPr>
        <w:pStyle w:val="772"/>
        <w:pBdr/>
        <w:spacing/>
        <w:ind/>
        <w:rPr/>
      </w:pPr>
      <w:r/>
      <w:bookmarkStart w:id="27" w:name="_Toc27"/>
      <w:r>
        <w:t xml:space="preserve">3.3 DATABASE DESIGN AND MANAGEMENT</w:t>
      </w:r>
      <w:r/>
      <w:bookmarkEnd w:id="27"/>
      <w:r/>
      <w:r/>
    </w:p>
    <w:p w14:paraId="2511533F"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To fa</w:t>
      </w:r>
      <w:r>
        <w:rPr>
          <w:rFonts w:ascii="Times New Roman" w:hAnsi="Times New Roman" w:cs="Times New Roman"/>
          <w:sz w:val="24"/>
          <w:szCs w:val="24"/>
        </w:rPr>
        <w:t xml:space="preserve">cilitate real-time user verification and automated billing, a relational database model was designed. The database is accessed and queried continuously by the Node-RED middleware whenever a vehicle arrives at the entry gate or initiates a charging session.</w:t>
      </w:r>
      <w:r>
        <w:rPr>
          <w:rFonts w:ascii="Times New Roman" w:hAnsi="Times New Roman" w:cs="Times New Roman"/>
          <w:sz w:val="24"/>
          <w:szCs w:val="24"/>
        </w:rPr>
      </w:r>
    </w:p>
    <w:p w14:paraId="24B36657"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database schema consists of three primary tables:</w:t>
      </w:r>
      <w:r>
        <w:rPr>
          <w:rFonts w:ascii="Times New Roman" w:hAnsi="Times New Roman" w:cs="Times New Roman"/>
          <w:sz w:val="24"/>
          <w:szCs w:val="24"/>
        </w:rPr>
      </w:r>
    </w:p>
    <w:p w14:paraId="1169D1E7" w14:textId="77777777">
      <w:pPr>
        <w:numPr>
          <w:ilvl w:val="0"/>
          <w:numId w:val="10"/>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Users Table:</w:t>
      </w:r>
      <w:r>
        <w:rPr>
          <w:rFonts w:ascii="Times New Roman" w:hAnsi="Times New Roman" w:cs="Times New Roman"/>
          <w:sz w:val="24"/>
          <w:szCs w:val="24"/>
        </w:rPr>
        <w:t xml:space="preserve"> Stores driver credentials, including a unique User_ID (linked to the RFID card), Name, Phone_Number, and Wallet_Balance (for digital payment integration).</w:t>
      </w:r>
      <w:r>
        <w:rPr>
          <w:rFonts w:ascii="Times New Roman" w:hAnsi="Times New Roman" w:cs="Times New Roman"/>
          <w:sz w:val="24"/>
          <w:szCs w:val="24"/>
        </w:rPr>
      </w:r>
    </w:p>
    <w:p w14:paraId="23A64A89" w14:textId="77777777">
      <w:pPr>
        <w:numPr>
          <w:ilvl w:val="0"/>
          <w:numId w:val="10"/>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Vehicles Table:</w:t>
      </w:r>
      <w:r>
        <w:rPr>
          <w:rFonts w:ascii="Times New Roman" w:hAnsi="Times New Roman" w:cs="Times New Roman"/>
          <w:sz w:val="24"/>
          <w:szCs w:val="24"/>
        </w:rPr>
        <w:t xml:space="preserve"> Links the License_Plate to a specific User_ID to support the Automated License Plate Recognition (ALPR) system.</w:t>
      </w:r>
      <w:r>
        <w:rPr>
          <w:rFonts w:ascii="Times New Roman" w:hAnsi="Times New Roman" w:cs="Times New Roman"/>
          <w:sz w:val="24"/>
          <w:szCs w:val="24"/>
        </w:rPr>
      </w:r>
    </w:p>
    <w:p w14:paraId="3D86256A" w14:textId="77777777">
      <w:pPr>
        <w:numPr>
          <w:ilvl w:val="0"/>
          <w:numId w:val="10"/>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Sessions Table:</w:t>
      </w:r>
      <w:r>
        <w:rPr>
          <w:rFonts w:ascii="Times New Roman" w:hAnsi="Times New Roman" w:cs="Times New Roman"/>
          <w:sz w:val="24"/>
          <w:szCs w:val="24"/>
        </w:rPr>
        <w:t xml:space="preserve"> The most critical table for the billing system. It records the Session_ID, Entry_Time, Exit_Time, Bay_Number, Energy_Consumed_kWh, and the Total_Calculated_Fee.</w:t>
      </w:r>
      <w:r>
        <w:rPr>
          <w:rFonts w:ascii="Times New Roman" w:hAnsi="Times New Roman" w:cs="Times New Roman"/>
          <w:sz w:val="24"/>
          <w:szCs w:val="24"/>
        </w:rPr>
      </w:r>
    </w:p>
    <w:p w14:paraId="47102BEF" w14:textId="77777777">
      <w:pPr>
        <w:pStyle w:val="772"/>
        <w:pBdr/>
        <w:spacing/>
        <w:ind/>
        <w:rPr/>
      </w:pPr>
      <w:r/>
      <w:bookmarkStart w:id="28" w:name="_Toc28"/>
      <w:r>
        <w:t xml:space="preserve">3.4 MIDDLEWARE DEVELOPMENT (NODE-RED)</w:t>
      </w:r>
      <w:r/>
      <w:bookmarkEnd w:id="28"/>
      <w:r/>
      <w:r/>
    </w:p>
    <w:p w14:paraId="52723B5A"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Node-RED was selected as the middleware platform due to its highly efficient, event-driven, flow-based programming model built on Node.js. It serves as the vital bridge between the local serial data coming from the Arduino and the external web services.</w:t>
      </w:r>
      <w:r>
        <w:rPr>
          <w:rFonts w:ascii="Times New Roman" w:hAnsi="Times New Roman" w:cs="Times New Roman"/>
          <w:sz w:val="24"/>
          <w:szCs w:val="24"/>
        </w:rPr>
      </w:r>
    </w:p>
    <w:p w14:paraId="035BC923"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software logic developed in Node-RED performs the following automated tasks:</w:t>
      </w:r>
      <w:r>
        <w:rPr>
          <w:rFonts w:ascii="Times New Roman" w:hAnsi="Times New Roman" w:cs="Times New Roman"/>
          <w:sz w:val="24"/>
          <w:szCs w:val="24"/>
        </w:rPr>
      </w:r>
    </w:p>
    <w:p w14:paraId="733FE43B" w14:textId="77777777">
      <w:pPr>
        <w:numPr>
          <w:ilvl w:val="0"/>
          <w:numId w:val="11"/>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Data Parsing:</w:t>
      </w:r>
      <w:r>
        <w:rPr>
          <w:rFonts w:ascii="Times New Roman" w:hAnsi="Times New Roman" w:cs="Times New Roman"/>
          <w:sz w:val="24"/>
          <w:szCs w:val="24"/>
        </w:rPr>
        <w:t xml:space="preserve"> It continuously listens to the COM port. When a raw string like ID:12345 is received, a JavaScript function node parses the string and extracts the ID.</w:t>
      </w:r>
      <w:r>
        <w:rPr>
          <w:rFonts w:ascii="Times New Roman" w:hAnsi="Times New Roman" w:cs="Times New Roman"/>
          <w:sz w:val="24"/>
          <w:szCs w:val="24"/>
        </w:rPr>
      </w:r>
    </w:p>
    <w:p w14:paraId="7523A530" w14:textId="56C0E626">
      <w:pPr>
        <w:numPr>
          <w:ilvl w:val="0"/>
          <w:numId w:val="11"/>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Authentication Routing:</w:t>
      </w:r>
      <w:r>
        <w:rPr>
          <w:rFonts w:ascii="Times New Roman" w:hAnsi="Times New Roman" w:cs="Times New Roman"/>
          <w:sz w:val="24"/>
          <w:szCs w:val="24"/>
        </w:rPr>
        <w:t xml:space="preserve"> The parsed ID is cross-referenced with the database. If a match is found, Node-RED sends a GATE: OPEN payload back to the hardware.</w:t>
      </w:r>
      <w:r>
        <w:rPr>
          <w:rFonts w:ascii="Times New Roman" w:hAnsi="Times New Roman" w:cs="Times New Roman"/>
          <w:sz w:val="24"/>
          <w:szCs w:val="24"/>
        </w:rPr>
      </w:r>
    </w:p>
    <w:p w14:paraId="6BF6462E" w14:textId="29882993">
      <w:pPr>
        <w:numPr>
          <w:ilvl w:val="0"/>
          <w:numId w:val="11"/>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Energy and Time Calculation:</w:t>
      </w:r>
      <w:r>
        <w:rPr>
          <w:rFonts w:ascii="Times New Roman" w:hAnsi="Times New Roman" w:cs="Times New Roman"/>
          <w:sz w:val="24"/>
          <w:szCs w:val="24"/>
        </w:rPr>
        <w:t xml:space="preserve"> Node-RED initializes virtual timers the moment a charging relay is activated. Upon disconnection, it computes the total energy using the formula E=P</w:t>
      </w:r>
      <w:r>
        <w:rPr>
          <w:rFonts w:ascii="Times New Roman" w:hAnsi="Times New Roman" w:cs="Times New Roman"/>
          <w:sz w:val="24"/>
          <w:szCs w:val="24"/>
        </w:rPr>
        <w:t xml:space="preserve"> * </w:t>
      </w:r>
      <w:r>
        <w:rPr>
          <w:rFonts w:ascii="Times New Roman" w:hAnsi="Times New Roman" w:cs="Times New Roman"/>
          <w:sz w:val="24"/>
          <w:szCs w:val="24"/>
        </w:rPr>
        <w:t xml:space="preserve">t</w:t>
      </w:r>
      <w:r>
        <w:rPr>
          <w:rFonts w:ascii="Times New Roman" w:hAnsi="Times New Roman" w:cs="Times New Roman"/>
          <w:sz w:val="24"/>
          <w:szCs w:val="24"/>
        </w:rPr>
        <w:t xml:space="preserve"> </w:t>
      </w:r>
      <w:r>
        <w:rPr>
          <w:rFonts w:ascii="Times New Roman" w:hAnsi="Times New Roman" w:cs="Times New Roman"/>
          <w:sz w:val="24"/>
          <w:szCs w:val="24"/>
        </w:rPr>
        <w:t xml:space="preserve">and pushes this variable to the billing node.</w:t>
      </w:r>
      <w:r>
        <w:rPr>
          <w:rFonts w:ascii="Times New Roman" w:hAnsi="Times New Roman" w:cs="Times New Roman"/>
          <w:sz w:val="24"/>
          <w:szCs w:val="24"/>
        </w:rPr>
      </w:r>
    </w:p>
    <w:p w14:paraId="61EF4400" w14:textId="77777777">
      <w:pPr>
        <w:pStyle w:val="772"/>
        <w:pBdr/>
        <w:spacing/>
        <w:ind/>
        <w:rPr/>
      </w:pPr>
      <w:r/>
      <w:bookmarkStart w:id="29" w:name="_Toc29"/>
      <w:r>
        <w:t xml:space="preserve">3.5 USER INTERFACE (UI) AND BILLING INTEGRATION</w:t>
      </w:r>
      <w:r/>
      <w:bookmarkEnd w:id="29"/>
      <w:r/>
      <w:r/>
    </w:p>
    <w:p w14:paraId="3310A66B"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application layer was developed to provide intuitive control and monitoring for two distinct user groups:</w:t>
      </w:r>
      <w:r>
        <w:rPr>
          <w:rFonts w:ascii="Times New Roman" w:hAnsi="Times New Roman" w:cs="Times New Roman"/>
          <w:sz w:val="24"/>
          <w:szCs w:val="24"/>
        </w:rPr>
      </w:r>
    </w:p>
    <w:p w14:paraId="20CD185C" w14:textId="25887045">
      <w:pPr>
        <w:pStyle w:val="773"/>
        <w:pBdr/>
        <w:spacing/>
        <w:ind/>
        <w:rPr/>
      </w:pPr>
      <w:r/>
      <w:bookmarkStart w:id="30" w:name="_Toc30"/>
      <w:r>
        <w:t xml:space="preserve">3.5.1 ADMINISTRATOR WEB DASHBOARD</w:t>
      </w:r>
      <w:r/>
      <w:bookmarkEnd w:id="30"/>
      <w:r/>
      <w:r/>
    </w:p>
    <w:p w14:paraId="772C51D1" w14:textId="77777777">
      <w:pPr>
        <w:pBdr/>
        <w:spacing w:line="360" w:lineRule="auto"/>
        <w:ind/>
        <w:rPr>
          <w:rFonts w:ascii="Times New Roman" w:hAnsi="Times New Roman" w:cs="Times New Roman"/>
          <w:sz w:val="24"/>
          <w:szCs w:val="24"/>
          <w:highlight w:val="none"/>
        </w:rPr>
      </w:pPr>
      <w:r>
        <w:rPr>
          <w:rFonts w:ascii="Times New Roman" w:hAnsi="Times New Roman" w:cs="Times New Roman"/>
          <w:sz w:val="24"/>
          <w:szCs w:val="24"/>
        </w:rPr>
        <w:t xml:space="preserve">Built using Node-RED Dashboard nodes, the administrator UI provides facility managers with a rea</w:t>
      </w:r>
      <w:r>
        <w:rPr>
          <w:rFonts w:ascii="Times New Roman" w:hAnsi="Times New Roman" w:cs="Times New Roman"/>
          <w:sz w:val="24"/>
          <w:szCs w:val="24"/>
        </w:rPr>
        <w:t xml:space="preserve">l-time overview of the parking lot. The interface features graphical gauges displaying current grid power consumption (in kW), binary color indicators (Green/Red) for parking bay occupancy, and a live terminal log showing vehicle entry and exit timestamps.</w:t>
      </w:r>
      <w:r>
        <w:rPr>
          <w:rFonts w:ascii="Times New Roman" w:hAnsi="Times New Roman" w:cs="Times New Roman"/>
          <w:sz w:val="24"/>
          <w:szCs w:val="24"/>
        </w:rPr>
      </w:r>
      <w:r>
        <w:rPr>
          <w:rFonts w:ascii="Times New Roman" w:hAnsi="Times New Roman" w:cs="Times New Roman"/>
          <w:sz w:val="24"/>
          <w:szCs w:val="24"/>
        </w:rPr>
      </w:r>
    </w:p>
    <w:p w14:paraId="74829039">
      <w:pPr>
        <w:pBdr/>
        <w:spacing w:line="360" w:lineRule="auto"/>
        <w:ind/>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A4BBB4E" w14:textId="615450DF">
      <w:pPr>
        <w:pStyle w:val="773"/>
        <w:pBdr/>
        <w:spacing/>
        <w:ind/>
        <w:rPr/>
      </w:pPr>
      <w:r/>
      <w:bookmarkStart w:id="31" w:name="_Toc31"/>
      <w:r>
        <w:t xml:space="preserve">3.5.2 EV DRIVER MOBILE INTERFACE</w:t>
      </w:r>
      <w:r/>
      <w:bookmarkEnd w:id="31"/>
      <w:r/>
      <w:r/>
    </w:p>
    <w:p w14:paraId="465D8D41"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To simulate the end-user experience, a mobile-responsive web interface was designed for the EV drivers. This UI allows drivers to remotely check parking bay availability before arriving at the station, mitigating range anxiety.</w:t>
      </w:r>
      <w:r>
        <w:rPr>
          <w:rFonts w:ascii="Times New Roman" w:hAnsi="Times New Roman" w:cs="Times New Roman"/>
          <w:sz w:val="24"/>
          <w:szCs w:val="24"/>
        </w:rPr>
      </w:r>
    </w:p>
    <w:p w14:paraId="0E00E270"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Furthermore, the interface houses the digital checkout system. Upon exiting the facility, the software aggregates the parking duration fee and the EV charging fee. To ensure regional viab</w:t>
      </w:r>
      <w:r>
        <w:rPr>
          <w:rFonts w:ascii="Times New Roman" w:hAnsi="Times New Roman" w:cs="Times New Roman"/>
          <w:sz w:val="24"/>
          <w:szCs w:val="24"/>
        </w:rPr>
        <w:t xml:space="preserve">ility within Ethiopia, the UI logic is designed to trigger a digital payment API prompt, simulating an integration with Chapa platform. Only upon receiving a digital payment confirmation does the software authorize the exit gate to open.</w:t>
      </w:r>
      <w:r>
        <w:rPr>
          <w:rFonts w:ascii="Times New Roman" w:hAnsi="Times New Roman" w:cs="Times New Roman"/>
        </w:rPr>
      </w:r>
      <w:r>
        <w:rPr>
          <w:rFonts w:ascii="Times New Roman" w:hAnsi="Times New Roman" w:cs="Times New Roman"/>
          <w:sz w:val="24"/>
          <w:szCs w:val="24"/>
        </w:rPr>
      </w:r>
    </w:p>
    <w:p w14:paraId="39F3EF8B" w14:textId="542550D6">
      <w:pPr>
        <w:pStyle w:val="772"/>
        <w:pBdr/>
        <w:spacing/>
        <w:ind/>
        <w:rPr/>
      </w:pPr>
      <w:r/>
      <w:bookmarkStart w:id="32" w:name="_Toc32"/>
      <w:r>
        <w:t xml:space="preserve">3.6 FRONTEND WEB APPLICATION</w:t>
      </w:r>
      <w:bookmarkEnd w:id="32"/>
      <w:r/>
      <w:r/>
    </w:p>
    <w:p w14:paraId="1DE9E413" w14:textId="77777777">
      <w:pPr>
        <w:pStyle w:val="773"/>
        <w:pBdr/>
        <w:spacing/>
        <w:ind/>
        <w:rPr/>
      </w:pPr>
      <w:r/>
      <w:bookmarkStart w:id="33" w:name="_Toc33"/>
      <w:r>
        <w:t xml:space="preserve">3.6.1 Frontend Architecture and Tech Stack</w:t>
      </w:r>
      <w:bookmarkEnd w:id="33"/>
      <w:r/>
      <w:r/>
    </w:p>
    <w:p w14:paraId="696A8182" w14:textId="01D2C507">
      <w:pPr>
        <w:pBdr/>
        <w:spacing w:line="360" w:lineRule="auto"/>
        <w:ind/>
        <w:jc w:val="left"/>
        <w:rPr>
          <w:rFonts w:ascii="Times New Roman" w:hAnsi="Times New Roman" w:cs="Times New Roman"/>
          <w:b/>
          <w:bCs/>
          <w:sz w:val="24"/>
          <w:szCs w:val="24"/>
        </w:rPr>
      </w:pPr>
      <w:r>
        <w:rPr>
          <w:rFonts w:ascii="Times New Roman" w:hAnsi="Times New Roman"/>
          <w:sz w:val="24"/>
          <w:szCs w:val="24"/>
        </w:rPr>
        <w:t xml:space="preserve">The frontend of the integrated platform is implemented as a Next.js 16 web application built with React 19 and TypeScript. It uses the App Router for file-system routing, React Server Components for data fetching, Tailwind CSS v4 for styling, a</w:t>
      </w:r>
      <w:r>
        <w:rPr>
          <w:rFonts w:ascii="Times New Roman" w:hAnsi="Times New Roman"/>
          <w:sz w:val="24"/>
          <w:szCs w:val="24"/>
        </w:rPr>
        <w:t xml:space="preserve">nd a shadcn/ui component library layered on top of Base UI primitives. The icon set is provided by lucide-react. The codebase is organized around role-based route groups so that each user category is served a tailored interface from a shared design system.</w:t>
      </w:r>
      <w:r>
        <w:rPr>
          <w:rFonts w:ascii="Times New Roman" w:hAnsi="Times New Roman" w:cs="Times New Roman"/>
          <w:b/>
          <w:bCs/>
          <w:sz w:val="24"/>
          <w:szCs w:val="24"/>
        </w:rPr>
      </w:r>
    </w:p>
    <w:p w14:paraId="696A8182" w14:textId="01D2C507">
      <w:pPr>
        <w:pBdr/>
        <w:spacing w:line="360" w:lineRule="auto"/>
        <w:ind/>
        <w:jc w:val="left"/>
        <w:rPr>
          <w:rFonts w:ascii="Times New Roman" w:hAnsi="Times New Roman" w:cs="Times New Roman"/>
          <w:b/>
          <w:bCs/>
          <w:sz w:val="36"/>
          <w:szCs w:val="36"/>
          <w:highlight w:val="none"/>
        </w:rPr>
      </w:pPr>
      <w:r>
        <w:rPr>
          <w:rFonts w:ascii="Times New Roman" w:hAnsi="Times New Roman"/>
          <w:sz w:val="24"/>
          <w:szCs w:val="24"/>
        </w:rPr>
        <w:t xml:space="preserve">The top-level layout under app/(dashboard) wraps three distinct experiences administrator, supervisor, and end-user behind a unified shell that includes a role-aware sidebar, header, and notification panel. Authentication state, role information</w:t>
      </w:r>
      <w:r>
        <w:rPr>
          <w:rFonts w:ascii="Times New Roman" w:hAnsi="Times New Roman"/>
          <w:sz w:val="24"/>
          <w:szCs w:val="24"/>
        </w:rPr>
        <w:t xml:space="preserve">, and refresh tokens are managed via HTTP-only cookies issued by the backend, which the Next.js middleware reads to enforce route-level access control. The development workflow uses next dev against the locally running Express API and PostgreSQL container.</w:t>
      </w:r>
      <w:r>
        <w:rPr>
          <w:rFonts w:ascii="Times New Roman" w:hAnsi="Times New Roman" w:cs="Times New Roman"/>
          <w:b/>
          <w:bCs/>
          <w:sz w:val="24"/>
          <w:szCs w:val="24"/>
        </w:rPr>
      </w:r>
      <w:r>
        <w:rPr>
          <w:rFonts w:ascii="Times New Roman" w:hAnsi="Times New Roman" w:cs="Times New Roman"/>
          <w:b/>
          <w:bCs/>
          <w:sz w:val="36"/>
          <w:szCs w:val="36"/>
        </w:rPr>
      </w:r>
      <w:r>
        <w:rPr>
          <w:rFonts w:ascii="Times New Roman" w:hAnsi="Times New Roman" w:cs="Times New Roman"/>
          <w:b/>
          <w:bCs/>
          <w:sz w:val="36"/>
          <w:szCs w:val="36"/>
        </w:rPr>
      </w:r>
      <w:r>
        <w:rPr>
          <w:rFonts w:ascii="Times New Roman" w:hAnsi="Times New Roman" w:cs="Times New Roman"/>
          <w:b/>
          <w:bCs/>
          <w:sz w:val="24"/>
          <w:szCs w:val="24"/>
        </w:rPr>
      </w:r>
    </w:p>
    <w:p w14:paraId="310EC007">
      <w:pPr>
        <w:pBdr/>
        <w:spacing w:line="360" w:lineRule="auto"/>
        <w:ind/>
        <w:jc w:val="left"/>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309BB68F">
      <w:pPr>
        <w:pBdr/>
        <w:spacing w:line="360" w:lineRule="auto"/>
        <w:ind/>
        <w:jc w:val="left"/>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4676546C">
      <w:pPr>
        <w:pBdr/>
        <w:spacing w:line="360" w:lineRule="auto"/>
        <w:ind/>
        <w:jc w:val="left"/>
        <w:rPr>
          <w:rFonts w:ascii="Times New Roman" w:hAnsi="Times New Roman" w:cs="Times New Roman"/>
          <w:b/>
          <w:bCs/>
          <w:sz w:val="24"/>
          <w:szCs w:val="24"/>
        </w:rPr>
      </w:pPr>
      <w:r>
        <w:rPr>
          <w:rFonts w:ascii="Times New Roman" w:hAnsi="Times New Roman" w:cs="Times New Roman"/>
          <w:b/>
          <w:bCs/>
          <w:sz w:val="36"/>
          <w:szCs w:val="36"/>
          <w:highlight w:val="none"/>
        </w:rPr>
      </w:r>
      <w:r>
        <w:rPr>
          <w:rFonts w:ascii="Times New Roman" w:hAnsi="Times New Roman" w:cs="Times New Roman"/>
          <w:b/>
          <w:bCs/>
          <w:sz w:val="36"/>
          <w:szCs w:val="36"/>
          <w:highlight w:val="none"/>
        </w:rPr>
      </w:r>
      <w:r>
        <w:rPr>
          <w:rFonts w:ascii="Times New Roman" w:hAnsi="Times New Roman" w:cs="Times New Roman"/>
          <w:b/>
          <w:bCs/>
          <w:sz w:val="36"/>
          <w:szCs w:val="36"/>
          <w:highlight w:val="none"/>
        </w:rPr>
      </w:r>
    </w:p>
    <w:p w14:paraId="1DE9E413" w14:textId="77777777">
      <w:pPr>
        <w:pStyle w:val="773"/>
        <w:pBdr/>
        <w:spacing/>
        <w:ind/>
        <w:rPr/>
      </w:pPr>
      <w:r/>
      <w:bookmarkStart w:id="34" w:name="_Toc34"/>
      <w:r>
        <w:t xml:space="preserve">3.6.2 Administrator Dashboard</w:t>
      </w:r>
      <w:bookmarkEnd w:id="34"/>
      <w:r/>
      <w:r/>
    </w:p>
    <w:p w14:paraId="696A8182" w14:textId="01D2C507">
      <w:pPr>
        <w:pBdr/>
        <w:spacing w:line="360" w:lineRule="auto"/>
        <w:ind/>
        <w:jc w:val="left"/>
        <w:rPr>
          <w:rFonts w:ascii="Times New Roman" w:hAnsi="Times New Roman"/>
          <w:sz w:val="24"/>
          <w:szCs w:val="24"/>
          <w:highlight w:val="none"/>
        </w:rPr>
      </w:pPr>
      <w:r>
        <w:rPr>
          <w:rFonts w:ascii="Times New Roman" w:hAnsi="Times New Roman"/>
          <w:sz w:val="24"/>
          <w:szCs w:val="24"/>
        </w:rPr>
        <w:t xml:space="preserve">Once an administrator authenticates, the platform routes them to the admin landing page under app/(dashboard)/admin. This top-level dashboard consolidates global system health, station performance, cha</w:t>
      </w:r>
      <w:r>
        <w:rPr>
          <w:rFonts w:ascii="Times New Roman" w:hAnsi="Times New Roman"/>
          <w:sz w:val="24"/>
          <w:szCs w:val="24"/>
        </w:rPr>
        <w:t xml:space="preserve">rging-session activity, and financial summaries in a single view. It surfaces real-time counters for active sessions, available bays, and active charging power, alongside historical revenue and utilization trends. From the same shell the administrator can </w:t>
      </w:r>
      <w:r>
        <w:rPr>
          <w:rFonts w:ascii="Times New Roman" w:hAnsi="Times New Roman"/>
          <w:sz w:val="24"/>
          <w:szCs w:val="24"/>
        </w:rPr>
        <w:t xml:space="preserve">navigate to the management module (users, vehicles, stations, slots, assignments), the finances module (invoices, transactions), the audit-log module, and the system settings module — each backed by a dedicated set of REST endpoints on the Express backend.</w:t>
      </w:r>
      <w:r>
        <w:rPr>
          <w:rFonts w:ascii="Times New Roman" w:hAnsi="Times New Roman" w:cs="Times New Roman"/>
          <w:b/>
          <w:bCs/>
          <w:sz w:val="24"/>
          <w:szCs w:val="24"/>
        </w:rPr>
      </w:r>
    </w:p>
    <w:p w14:paraId="4952BA9F">
      <w:pPr>
        <w:pBdr/>
        <w:spacing w:line="360" w:lineRule="auto"/>
        <w:ind/>
        <w:jc w:val="left"/>
        <w:rPr>
          <w:rFonts w:ascii="Times New Roman" w:hAnsi="Times New Roman" w:cs="Times New Roman"/>
          <w:b/>
          <w:bCs/>
          <w:sz w:val="24"/>
          <w:szCs w:val="24"/>
        </w:rPr>
      </w:pPr>
      <w:r>
        <w:rPr>
          <w:rFonts w:ascii="Times New Roman" w:hAnsi="Times New Roman"/>
          <w:sz w:val="24"/>
          <w:szCs w:val="24"/>
          <w:highlight w:val="none"/>
        </w:rPr>
      </w:r>
      <w:r>
        <w:rPr>
          <w:rFonts w:ascii="Times New Roman" w:hAnsi="Times New Roman"/>
          <w:sz w:val="24"/>
          <w:szCs w:val="24"/>
          <w:highlight w:val="none"/>
        </w:rPr>
      </w:r>
      <w:r>
        <w:rPr>
          <w:rFonts w:ascii="Times New Roman" w:hAnsi="Times New Roman"/>
          <w:sz w:val="24"/>
          <w:szCs w:val="24"/>
          <w:highlight w:val="none"/>
        </w:rPr>
      </w:r>
    </w:p>
    <w:p w14:paraId="53C811E6" w14:textId="3456180F">
      <w:pPr>
        <w:pStyle w:val="816"/>
        <w:pBdr/>
        <w:spacing/>
        <w:ind/>
        <w:jc w:val="center"/>
        <w:rPr>
          <w:iCs w:val="0"/>
          <w:sz w:val="24"/>
          <w:szCs w:val="24"/>
        </w:rPr>
      </w:pPr>
      <w:r>
        <w:rPr>
          <w:sz w:val="24"/>
        </w:rPr>
        <mc:AlternateContent>
          <mc:Choice Requires="wpg">
            <w:drawing>
              <wp:inline xmlns:wp="http://schemas.openxmlformats.org/drawingml/2006/wordprocessingDrawing" distT="0" distB="0" distL="0" distR="0">
                <wp:extent cx="5943600" cy="33432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90322" name=""/>
                        <pic:cNvPicPr>
                          <a:picLocks noChangeAspect="1"/>
                        </pic:cNvPicPr>
                        <pic:nvPr/>
                      </pic:nvPicPr>
                      <pic:blipFill rotWithShape="1">
                        <a:blip r:embed="rId14"/>
                        <a:stretch/>
                      </pic:blipFill>
                      <pic:spPr bwMode="auto">
                        <a:xfrm>
                          <a:off x="0" y="0"/>
                          <a:ext cx="5943599" cy="3343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63.25pt;mso-wrap-distance-left:0.00pt;mso-wrap-distance-top:0.00pt;mso-wrap-distance-right:0.00pt;mso-wrap-distance-bottom:0.00pt;z-index:1;" stroked="false">
                <v:imagedata r:id="rId14" o:title=""/>
                <o:lock v:ext="edit" rotation="t"/>
              </v:shape>
            </w:pict>
          </mc:Fallback>
        </mc:AlternateContent>
      </w:r>
      <w:r>
        <w:rPr>
          <w:i w:val="0"/>
          <w:iCs w:val="0"/>
          <w:color w:val="auto"/>
          <w:sz w:val="24"/>
          <w:szCs w:val="24"/>
        </w:rPr>
      </w:r>
    </w:p>
    <w:p w14:paraId="001B6176">
      <w:pPr>
        <w:pStyle w:val="816"/>
        <w:pBdr/>
        <w:spacing/>
        <w:ind/>
        <w:jc w:val="center"/>
        <w:rPr>
          <w:bCs w:val="0"/>
          <w:i w:val="0"/>
          <w:color w:val="auto"/>
          <w:sz w:val="24"/>
          <w:szCs w:val="24"/>
        </w:rPr>
      </w:pPr>
      <w:r>
        <w:rPr>
          <w:sz w:val="24"/>
          <w:highlight w:val="none"/>
        </w:rPr>
      </w:r>
      <w:r>
        <w:rPr>
          <w:sz w:val="24"/>
          <w:highlight w:val="none"/>
        </w:rPr>
      </w:r>
      <w:r>
        <w:rPr>
          <w:sz w:val="24"/>
          <w:highlight w:val="none"/>
        </w:rPr>
      </w:r>
    </w:p>
    <w:p w14:paraId="1006067F">
      <w:pPr>
        <w:pStyle w:val="816"/>
        <w:pBdr/>
        <w:tabs>
          <w:tab w:val="left" w:leader="none" w:pos="6612"/>
        </w:tabs>
        <w:spacing/>
        <w:ind/>
        <w:jc w:val="center"/>
        <w:rPr>
          <w:color w:val="000000" w:themeColor="text1"/>
          <w:sz w:val="24"/>
          <w:szCs w:val="24"/>
          <w:highlight w:val="none"/>
        </w:rPr>
      </w:pPr>
      <w:r>
        <w:rPr>
          <w:color w:val="000000" w:themeColor="text1"/>
          <w:sz w:val="24"/>
        </w:rPr>
        <w:t xml:space="preserve">Figure 3.1: Administrator Dashboard</w:t>
      </w:r>
      <w:r>
        <w:rPr>
          <w:color w:val="000000" w:themeColor="text1"/>
        </w:rPr>
      </w:r>
      <w:r>
        <w:rPr>
          <w:color w:val="000000" w:themeColor="text1"/>
        </w:rPr>
      </w:r>
    </w:p>
    <w:p w14:paraId="02BEDA25">
      <w:pPr>
        <w:pBdr/>
        <w:spacing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r>
        <w:rPr>
          <w:rFonts w:ascii="Times New Roman" w:hAnsi="Times New Roman" w:cs="Times New Roman"/>
          <w:b/>
          <w:bCs/>
          <w:sz w:val="36"/>
          <w:szCs w:val="36"/>
        </w:rPr>
      </w:r>
    </w:p>
    <w:p w14:paraId="696A8182" w14:textId="01D2C507">
      <w:pPr>
        <w:pBdr/>
        <w:spacing w:line="360" w:lineRule="auto"/>
        <w:ind/>
        <w:jc w:val="left"/>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1DE9E413" w14:textId="77777777">
      <w:pPr>
        <w:pStyle w:val="773"/>
        <w:pBdr/>
        <w:spacing/>
        <w:ind/>
        <w:rPr/>
      </w:pPr>
      <w:r/>
      <w:bookmarkStart w:id="35" w:name="_Toc35"/>
      <w:r>
        <w:t xml:space="preserve">3.6.3 Supervisor Management Interface</w:t>
      </w:r>
      <w:bookmarkEnd w:id="35"/>
      <w:r/>
      <w:r/>
    </w:p>
    <w:p w14:paraId="696A8182" w14:textId="01D2C507">
      <w:pPr>
        <w:pBdr/>
        <w:spacing w:line="360" w:lineRule="auto"/>
        <w:ind/>
        <w:jc w:val="left"/>
        <w:rPr>
          <w:rFonts w:ascii="Times New Roman" w:hAnsi="Times New Roman"/>
          <w:sz w:val="24"/>
          <w:szCs w:val="24"/>
          <w:highlight w:val="none"/>
        </w:rPr>
      </w:pPr>
      <w:r>
        <w:rPr>
          <w:rFonts w:ascii="Times New Roman" w:hAnsi="Times New Roman"/>
          <w:sz w:val="24"/>
          <w:szCs w:val="24"/>
        </w:rPr>
        <w:t xml:space="preserve">Supervisors operate a constrained subset of the admin experience scoped to day-to-day station operations. The supervisor module under app/(dashboard)/supervisor/management pro</w:t>
      </w:r>
      <w:r>
        <w:rPr>
          <w:rFonts w:ascii="Times New Roman" w:hAnsi="Times New Roman"/>
          <w:sz w:val="24"/>
          <w:szCs w:val="24"/>
        </w:rPr>
        <w:t xml:space="preserve">vides an operational console for monitoring slot occupancy, creating and closing slot assignments, registering vehicles, and resolving session issues. Supervisors can issue charging-session adjustments, flag faulty slots, and review audit logs filtered to </w:t>
      </w:r>
      <w:r>
        <w:rPr>
          <w:rFonts w:ascii="Times New Roman" w:hAnsi="Times New Roman"/>
          <w:sz w:val="24"/>
          <w:szCs w:val="24"/>
        </w:rPr>
        <w:t xml:space="preserve">their region. The interface deliberately omits user-management and system-settings actions, which remain administrator-only; backend authorization is enforced both at the route guard layer in the Next.js shell and at the role middleware on the Express API.</w:t>
      </w:r>
      <w:r>
        <w:rPr>
          <w:rFonts w:ascii="Times New Roman" w:hAnsi="Times New Roman" w:cs="Times New Roman"/>
          <w:b/>
          <w:bCs/>
          <w:sz w:val="24"/>
          <w:szCs w:val="24"/>
        </w:rPr>
      </w:r>
    </w:p>
    <w:p w14:paraId="786EAE9E">
      <w:pPr>
        <w:pBdr/>
        <w:spacing w:line="360" w:lineRule="auto"/>
        <w:ind/>
        <w:jc w:val="left"/>
        <w:rPr>
          <w:rFonts w:ascii="Times New Roman" w:hAnsi="Times New Roman" w:cs="Times New Roman"/>
          <w:b/>
          <w:bCs/>
          <w:sz w:val="24"/>
          <w:szCs w:val="24"/>
        </w:rPr>
      </w:pPr>
      <w:r>
        <w:rPr>
          <w:rFonts w:ascii="Times New Roman" w:hAnsi="Times New Roman"/>
          <w:sz w:val="24"/>
          <w:szCs w:val="24"/>
          <w:highlight w:val="none"/>
        </w:rPr>
      </w:r>
      <w:r>
        <w:rPr>
          <w:rFonts w:ascii="Times New Roman" w:hAnsi="Times New Roman"/>
          <w:sz w:val="24"/>
          <w:szCs w:val="24"/>
          <w:highlight w:val="none"/>
        </w:rPr>
      </w:r>
      <w:r>
        <w:rPr>
          <w:rFonts w:ascii="Times New Roman" w:hAnsi="Times New Roman"/>
          <w:sz w:val="24"/>
          <w:szCs w:val="24"/>
          <w:highlight w:val="none"/>
        </w:rPr>
      </w:r>
    </w:p>
    <w:p w14:paraId="53C811E6" w14:textId="3456180F">
      <w:pPr>
        <w:pStyle w:val="816"/>
        <w:pBdr/>
        <w:spacing/>
        <w:ind/>
        <w:jc w:val="center"/>
        <w:rPr>
          <w:iCs w:val="0"/>
          <w:sz w:val="24"/>
          <w:szCs w:val="24"/>
        </w:rPr>
      </w:pPr>
      <w:r>
        <w:rPr>
          <w:sz w:val="24"/>
        </w:rPr>
        <mc:AlternateContent>
          <mc:Choice Requires="wpg">
            <w:drawing>
              <wp:inline xmlns:wp="http://schemas.openxmlformats.org/drawingml/2006/wordprocessingDrawing" distT="0" distB="0" distL="0" distR="0">
                <wp:extent cx="5943600" cy="33432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73040" name=""/>
                        <pic:cNvPicPr>
                          <a:picLocks noChangeAspect="1"/>
                        </pic:cNvPicPr>
                        <pic:nvPr/>
                      </pic:nvPicPr>
                      <pic:blipFill rotWithShape="1">
                        <a:blip r:embed="rId15"/>
                        <a:stretch/>
                      </pic:blipFill>
                      <pic:spPr bwMode="auto">
                        <a:xfrm>
                          <a:off x="0" y="0"/>
                          <a:ext cx="5943599" cy="3343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63.25pt;mso-wrap-distance-left:0.00pt;mso-wrap-distance-top:0.00pt;mso-wrap-distance-right:0.00pt;mso-wrap-distance-bottom:0.00pt;z-index:1;" stroked="false">
                <v:imagedata r:id="rId15" o:title=""/>
                <o:lock v:ext="edit" rotation="t"/>
              </v:shape>
            </w:pict>
          </mc:Fallback>
        </mc:AlternateContent>
      </w:r>
      <w:r>
        <w:rPr>
          <w:i w:val="0"/>
          <w:iCs w:val="0"/>
          <w:color w:val="auto"/>
          <w:sz w:val="24"/>
          <w:szCs w:val="24"/>
        </w:rPr>
      </w:r>
    </w:p>
    <w:p w14:paraId="5B117A3A">
      <w:pPr>
        <w:pStyle w:val="816"/>
        <w:pBdr/>
        <w:spacing/>
        <w:ind/>
        <w:jc w:val="center"/>
        <w:rPr>
          <w:bCs w:val="0"/>
          <w:i w:val="0"/>
          <w:color w:val="auto"/>
          <w:sz w:val="24"/>
          <w:szCs w:val="24"/>
        </w:rPr>
      </w:pPr>
      <w:r>
        <w:rPr>
          <w:sz w:val="24"/>
          <w:highlight w:val="none"/>
        </w:rPr>
      </w:r>
      <w:r>
        <w:rPr>
          <w:sz w:val="24"/>
          <w:highlight w:val="none"/>
        </w:rPr>
      </w:r>
      <w:r>
        <w:rPr>
          <w:sz w:val="24"/>
          <w:highlight w:val="none"/>
        </w:rPr>
      </w:r>
    </w:p>
    <w:p w14:paraId="5AC6D110">
      <w:pPr>
        <w:pStyle w:val="816"/>
        <w:pBdr/>
        <w:spacing/>
        <w:ind/>
        <w:jc w:val="center"/>
        <w:rPr>
          <w:color w:val="000000" w:themeColor="text1"/>
          <w:sz w:val="24"/>
          <w:szCs w:val="24"/>
          <w:highlight w:val="none"/>
        </w:rPr>
      </w:pPr>
      <w:r>
        <w:rPr>
          <w:color w:val="000000" w:themeColor="text1"/>
          <w:sz w:val="24"/>
        </w:rPr>
        <w:t xml:space="preserve">Figure 3.2: Supervisor Management Interface</w:t>
      </w:r>
      <w:r>
        <w:rPr>
          <w:i w:val="0"/>
          <w:iCs w:val="0"/>
          <w:color w:val="000000" w:themeColor="text1"/>
          <w:sz w:val="24"/>
          <w:szCs w:val="24"/>
        </w:rPr>
      </w:r>
      <w:r>
        <w:rPr>
          <w:color w:val="000000" w:themeColor="text1"/>
        </w:rPr>
      </w:r>
    </w:p>
    <w:p w14:paraId="4CCE0990">
      <w:pPr>
        <w:pBdr/>
        <w:spacing w:line="360" w:lineRule="auto"/>
        <w:ind/>
        <w:jc w:val="left"/>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r>
        <w:rPr>
          <w:rFonts w:ascii="Times New Roman" w:hAnsi="Times New Roman" w:cs="Times New Roman"/>
          <w:b/>
          <w:bCs/>
          <w:sz w:val="36"/>
          <w:szCs w:val="36"/>
        </w:rPr>
      </w:r>
    </w:p>
    <w:p w14:paraId="696A8182" w14:textId="01D2C507">
      <w:pPr>
        <w:pBdr/>
        <w:spacing w:line="360" w:lineRule="auto"/>
        <w:ind/>
        <w:jc w:val="left"/>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1DE9E413" w14:textId="77777777">
      <w:pPr>
        <w:pStyle w:val="773"/>
        <w:pBdr/>
        <w:spacing/>
        <w:ind/>
        <w:rPr/>
      </w:pPr>
      <w:r/>
      <w:bookmarkStart w:id="36" w:name="_Toc36"/>
      <w:r>
        <w:t xml:space="preserve">3.6.4 End-User (Driver) Dashboard</w:t>
      </w:r>
      <w:bookmarkEnd w:id="36"/>
      <w:r/>
      <w:r/>
    </w:p>
    <w:p w14:paraId="696A8182" w14:textId="01D2C507">
      <w:pPr>
        <w:pBdr/>
        <w:spacing w:line="360" w:lineRule="auto"/>
        <w:ind/>
        <w:jc w:val="left"/>
        <w:rPr>
          <w:rFonts w:ascii="Times New Roman" w:hAnsi="Times New Roman"/>
          <w:sz w:val="24"/>
          <w:szCs w:val="24"/>
          <w:highlight w:val="none"/>
        </w:rPr>
      </w:pPr>
      <w:r>
        <w:rPr>
          <w:rFonts w:ascii="Times New Roman" w:hAnsi="Times New Roman"/>
          <w:sz w:val="24"/>
          <w:szCs w:val="24"/>
        </w:rPr>
        <w:t xml:space="preserve">The end-user dashboard under app/(dashboard)/user is design</w:t>
      </w:r>
      <w:r>
        <w:rPr>
          <w:rFonts w:ascii="Times New Roman" w:hAnsi="Times New Roman"/>
          <w:sz w:val="24"/>
          <w:szCs w:val="24"/>
        </w:rPr>
        <w:t xml:space="preserve">ed for drivers who have registered vehicles with the system. After login, the driver lands on a personalized overview that displays their active or most recent charging session, current wallet balance, and outstanding invoices. The finances sub-page expose</w:t>
      </w:r>
      <w:r>
        <w:rPr>
          <w:rFonts w:ascii="Times New Roman" w:hAnsi="Times New Roman"/>
          <w:sz w:val="24"/>
          <w:szCs w:val="24"/>
        </w:rPr>
        <w:t xml:space="preserve">s a full history of invoices, wallet top-ups, and per-session billing breakdowns — energy delivered in kWh, idle minutes, facility fees, taxes, and grand total. Drivers can manage saved payment methods, top up their wallet, pay open invoices, and download </w:t>
      </w:r>
      <w:r>
        <w:rPr>
          <w:rFonts w:ascii="Times New Roman" w:hAnsi="Times New Roman"/>
          <w:sz w:val="24"/>
          <w:szCs w:val="24"/>
        </w:rPr>
        <w:t xml:space="preserve">PDF receipts. The experience is intentionally minimal: the data model already enforces the linkage between assignments, transactions, and invoices, so the dashboard only needs to present the user-scoped projection returned by the /my-* family of endpoints.</w:t>
      </w:r>
      <w:r>
        <w:rPr>
          <w:rFonts w:ascii="Times New Roman" w:hAnsi="Times New Roman" w:cs="Times New Roman"/>
          <w:b/>
          <w:bCs/>
          <w:sz w:val="24"/>
          <w:szCs w:val="24"/>
        </w:rPr>
      </w:r>
    </w:p>
    <w:p w14:paraId="4DA4B3F9">
      <w:pPr>
        <w:pBdr/>
        <w:spacing w:line="360" w:lineRule="auto"/>
        <w:ind/>
        <w:jc w:val="left"/>
        <w:rPr>
          <w:rFonts w:ascii="Times New Roman" w:hAnsi="Times New Roman" w:cs="Times New Roman"/>
          <w:b/>
          <w:bCs/>
          <w:sz w:val="24"/>
          <w:szCs w:val="24"/>
        </w:rPr>
      </w:pPr>
      <w:r>
        <w:rPr>
          <w:rFonts w:ascii="Times New Roman" w:hAnsi="Times New Roman"/>
          <w:sz w:val="24"/>
          <w:szCs w:val="24"/>
          <w:highlight w:val="none"/>
        </w:rPr>
      </w:r>
      <w:r>
        <w:rPr>
          <w:rFonts w:ascii="Times New Roman" w:hAnsi="Times New Roman"/>
          <w:sz w:val="24"/>
          <w:szCs w:val="24"/>
          <w:highlight w:val="none"/>
        </w:rPr>
      </w:r>
      <w:r>
        <w:rPr>
          <w:rFonts w:ascii="Times New Roman" w:hAnsi="Times New Roman"/>
          <w:sz w:val="24"/>
          <w:szCs w:val="24"/>
          <w:highlight w:val="none"/>
        </w:rPr>
      </w:r>
    </w:p>
    <w:p w14:paraId="53C811E6" w14:textId="3456180F">
      <w:pPr>
        <w:pStyle w:val="816"/>
        <w:pBdr/>
        <w:spacing/>
        <w:ind/>
        <w:jc w:val="center"/>
        <w:rPr>
          <w:iCs w:val="0"/>
          <w:sz w:val="24"/>
          <w:szCs w:val="24"/>
        </w:rPr>
      </w:pPr>
      <w:r>
        <w:rPr>
          <w:sz w:val="24"/>
        </w:rPr>
        <mc:AlternateContent>
          <mc:Choice Requires="wpg">
            <w:drawing>
              <wp:inline xmlns:wp="http://schemas.openxmlformats.org/drawingml/2006/wordprocessingDrawing" distT="0" distB="0" distL="0" distR="0">
                <wp:extent cx="5943600" cy="33432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75206" name=""/>
                        <pic:cNvPicPr>
                          <a:picLocks noChangeAspect="1"/>
                        </pic:cNvPicPr>
                        <pic:nvPr/>
                      </pic:nvPicPr>
                      <pic:blipFill rotWithShape="1">
                        <a:blip r:embed="rId16"/>
                        <a:stretch/>
                      </pic:blipFill>
                      <pic:spPr bwMode="auto">
                        <a:xfrm>
                          <a:off x="0" y="0"/>
                          <a:ext cx="5943599" cy="3343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63.25pt;mso-wrap-distance-left:0.00pt;mso-wrap-distance-top:0.00pt;mso-wrap-distance-right:0.00pt;mso-wrap-distance-bottom:0.00pt;z-index:1;" stroked="false">
                <v:imagedata r:id="rId16" o:title=""/>
                <o:lock v:ext="edit" rotation="t"/>
              </v:shape>
            </w:pict>
          </mc:Fallback>
        </mc:AlternateContent>
      </w:r>
      <w:r>
        <w:rPr>
          <w:i w:val="0"/>
          <w:iCs w:val="0"/>
          <w:color w:val="auto"/>
          <w:sz w:val="24"/>
          <w:szCs w:val="24"/>
        </w:rPr>
      </w:r>
    </w:p>
    <w:p w14:paraId="1D51CBF7">
      <w:pPr>
        <w:pStyle w:val="816"/>
        <w:pBdr/>
        <w:spacing/>
        <w:ind/>
        <w:jc w:val="center"/>
        <w:rPr>
          <w:bCs w:val="0"/>
          <w:i w:val="0"/>
          <w:color w:val="auto"/>
          <w:sz w:val="24"/>
          <w:szCs w:val="24"/>
        </w:rPr>
      </w:pPr>
      <w:r>
        <w:rPr>
          <w:sz w:val="24"/>
          <w:highlight w:val="none"/>
        </w:rPr>
      </w:r>
      <w:r>
        <w:rPr>
          <w:sz w:val="24"/>
          <w:highlight w:val="none"/>
        </w:rPr>
      </w:r>
      <w:r>
        <w:rPr>
          <w:sz w:val="24"/>
          <w:highlight w:val="none"/>
        </w:rPr>
      </w:r>
    </w:p>
    <w:p w14:paraId="4921C628">
      <w:pPr>
        <w:pStyle w:val="816"/>
        <w:pBdr/>
        <w:spacing/>
        <w:ind/>
        <w:jc w:val="center"/>
        <w:rPr>
          <w:color w:val="000000" w:themeColor="text1"/>
          <w:sz w:val="24"/>
          <w:szCs w:val="24"/>
          <w:highlight w:val="none"/>
        </w:rPr>
      </w:pPr>
      <w:r>
        <w:rPr>
          <w:color w:val="000000" w:themeColor="text1"/>
          <w:sz w:val="24"/>
        </w:rPr>
        <w:t xml:space="preserve">Figure 3.3: End-User (Driver) Dashboard</w:t>
      </w:r>
      <w:r>
        <w:rPr>
          <w:i w:val="0"/>
          <w:iCs w:val="0"/>
          <w:color w:val="000000" w:themeColor="text1"/>
          <w:sz w:val="24"/>
          <w:szCs w:val="24"/>
        </w:rPr>
      </w:r>
      <w:r>
        <w:rPr>
          <w:color w:val="000000" w:themeColor="text1"/>
        </w:rPr>
      </w:r>
    </w:p>
    <w:p w14:paraId="49C0293B">
      <w:pPr>
        <w:pBdr/>
        <w:spacing w:line="360" w:lineRule="auto"/>
        <w:ind/>
        <w:jc w:val="center"/>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r>
        <w:rPr>
          <w:rFonts w:ascii="Times New Roman" w:hAnsi="Times New Roman" w:cs="Times New Roman"/>
          <w:b/>
          <w:bCs/>
          <w:sz w:val="36"/>
          <w:szCs w:val="36"/>
        </w:rPr>
      </w:r>
    </w:p>
    <w:p w14:paraId="696A8182" w14:textId="01D2C507">
      <w:pPr>
        <w:pBdr/>
        <w:spacing w:line="360" w:lineRule="auto"/>
        <w:ind/>
        <w:jc w:val="left"/>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39F3EF8B" w14:textId="542550D6">
      <w:pPr>
        <w:pStyle w:val="772"/>
        <w:pBdr/>
        <w:spacing/>
        <w:ind/>
        <w:rPr/>
      </w:pPr>
      <w:r/>
      <w:bookmarkStart w:id="37" w:name="_Toc37"/>
      <w:r>
        <w:t xml:space="preserve">3.7 BACKEND API SERVER</w:t>
      </w:r>
      <w:bookmarkEnd w:id="37"/>
      <w:r/>
      <w:r/>
    </w:p>
    <w:p w14:paraId="1DE9E413" w14:textId="77777777">
      <w:pPr>
        <w:pStyle w:val="773"/>
        <w:pBdr/>
        <w:spacing/>
        <w:ind/>
        <w:rPr/>
      </w:pPr>
      <w:r/>
      <w:bookmarkStart w:id="38" w:name="_Toc38"/>
      <w:r>
        <w:t xml:space="preserve">3.7.1 Backend Architecture and Tech Stack</w:t>
      </w:r>
      <w:bookmarkEnd w:id="38"/>
      <w:r/>
      <w:r/>
    </w:p>
    <w:p w14:paraId="696A8182" w14:textId="01D2C507">
      <w:pPr>
        <w:pBdr/>
        <w:spacing w:line="360" w:lineRule="auto"/>
        <w:ind/>
        <w:jc w:val="left"/>
        <w:rPr>
          <w:rFonts w:ascii="Times New Roman" w:hAnsi="Times New Roman" w:cs="Times New Roman"/>
          <w:b/>
          <w:bCs/>
          <w:sz w:val="24"/>
          <w:szCs w:val="24"/>
        </w:rPr>
      </w:pPr>
      <w:r>
        <w:rPr>
          <w:rFonts w:ascii="Times New Roman" w:hAnsi="Times New Roman"/>
          <w:sz w:val="24"/>
          <w:szCs w:val="24"/>
        </w:rPr>
        <w:t xml:space="preserve">The backend is implemented as a Node.js 20+ service written in TypeScript (ESM) and served by Express 5. It exposes a versioned REST API at /api/v1 and is composed of a thin route layer that de</w:t>
      </w:r>
      <w:r>
        <w:rPr>
          <w:rFonts w:ascii="Times New Roman" w:hAnsi="Times New Roman"/>
          <w:sz w:val="24"/>
          <w:szCs w:val="24"/>
        </w:rPr>
        <w:t xml:space="preserve">legates to a service layer, which in turn talks to PostgreSQL through Prisma ORM. The application bootstrap (server/src/app.ts) hardens HTTP responses with Helmet, enables CORS with credentials for the configured frontend origins, parses JSON and cookies, </w:t>
      </w:r>
      <w:r>
        <w:rPr>
          <w:rFonts w:ascii="Times New Roman" w:hAnsi="Times New Roman"/>
          <w:sz w:val="24"/>
          <w:szCs w:val="24"/>
        </w:rPr>
        <w:t xml:space="preserve">and installs structured request logging via pino-http. A typed environment loader validates all required variables on startup, and a centralized error handler converts thrown service errors into consistent JSON responses with appropriate HTTP status codes.</w:t>
      </w:r>
      <w:r>
        <w:rPr>
          <w:rFonts w:ascii="Times New Roman" w:hAnsi="Times New Roman" w:cs="Times New Roman"/>
          <w:b/>
          <w:bCs/>
          <w:sz w:val="24"/>
          <w:szCs w:val="24"/>
        </w:rPr>
      </w:r>
      <w:r>
        <w:rPr>
          <w:rFonts w:ascii="Times New Roman" w:hAnsi="Times New Roman" w:cs="Times New Roman"/>
          <w:b/>
          <w:bCs/>
          <w:sz w:val="36"/>
          <w:szCs w:val="36"/>
        </w:rPr>
      </w:r>
      <w:r>
        <w:rPr>
          <w:rFonts w:ascii="Times New Roman" w:hAnsi="Times New Roman" w:cs="Times New Roman"/>
          <w:b/>
          <w:bCs/>
          <w:sz w:val="36"/>
          <w:szCs w:val="36"/>
        </w:rPr>
      </w:r>
      <w:r>
        <w:rPr>
          <w:rFonts w:ascii="Times New Roman" w:hAnsi="Times New Roman" w:cs="Times New Roman"/>
          <w:b/>
          <w:bCs/>
          <w:sz w:val="24"/>
          <w:szCs w:val="24"/>
        </w:rPr>
      </w:r>
    </w:p>
    <w:p w14:paraId="1DE9E413" w14:textId="77777777">
      <w:pPr>
        <w:pStyle w:val="773"/>
        <w:pBdr/>
        <w:spacing/>
        <w:ind/>
        <w:rPr/>
      </w:pPr>
      <w:r/>
      <w:bookmarkStart w:id="39" w:name="_Toc39"/>
      <w:r>
        <w:t xml:space="preserve">3.7.2 Authentication, Authorization, and Sessions</w:t>
      </w:r>
      <w:bookmarkEnd w:id="39"/>
      <w:r/>
      <w:r/>
    </w:p>
    <w:p w14:paraId="696A8182" w14:textId="01D2C507">
      <w:pPr>
        <w:pBdr/>
        <w:spacing w:line="360" w:lineRule="auto"/>
        <w:ind/>
        <w:jc w:val="left"/>
        <w:rPr>
          <w:rFonts w:ascii="Times New Roman" w:hAnsi="Times New Roman" w:cs="Times New Roman"/>
          <w:b/>
          <w:bCs/>
          <w:sz w:val="24"/>
          <w:szCs w:val="24"/>
        </w:rPr>
      </w:pPr>
      <w:r>
        <w:rPr>
          <w:rFonts w:ascii="Times New Roman" w:hAnsi="Times New Roman"/>
          <w:sz w:val="24"/>
          <w:szCs w:val="24"/>
        </w:rPr>
        <w:t xml:space="preserve">User authentication is implemented with bcrypt password hashing and stateless JWT access tokens delivered alongside opaque refresh tokens. Refresh tokens are persisted in the refresh_tokens table with a hashed value, an expiry, a revoca</w:t>
      </w:r>
      <w:r>
        <w:rPr>
          <w:rFonts w:ascii="Times New Roman" w:hAnsi="Times New Roman"/>
          <w:sz w:val="24"/>
          <w:szCs w:val="24"/>
        </w:rPr>
        <w:t xml:space="preserve">tion timestamp, and a replacedById field that records the rotation chain, enabling reuse detection. Tokens are issued and rotated through the /auth routes, stored as HTTP-only cookies by the client, and validated by a middleware that attaches the authentic</w:t>
      </w:r>
      <w:r>
        <w:rPr>
          <w:rFonts w:ascii="Times New Roman" w:hAnsi="Times New Roman"/>
          <w:sz w:val="24"/>
          <w:szCs w:val="24"/>
        </w:rPr>
        <w:t xml:space="preserve">ated user (with role and region) to every downstream request. A role-guard middleware then enforces the ADMIN, SUPERVISOR, USER hierarchy at the route level. Password resets are handled through the password_reset_tokens table and a Nodemailer-based mailer.</w:t>
      </w:r>
      <w:r>
        <w:rPr>
          <w:rFonts w:ascii="Times New Roman" w:hAnsi="Times New Roman" w:cs="Times New Roman"/>
          <w:b/>
          <w:bCs/>
          <w:sz w:val="24"/>
          <w:szCs w:val="24"/>
        </w:rPr>
      </w:r>
      <w:r>
        <w:rPr>
          <w:rFonts w:ascii="Times New Roman" w:hAnsi="Times New Roman" w:cs="Times New Roman"/>
          <w:b/>
          <w:bCs/>
          <w:sz w:val="36"/>
          <w:szCs w:val="36"/>
        </w:rPr>
      </w:r>
      <w:r>
        <w:rPr>
          <w:rFonts w:ascii="Times New Roman" w:hAnsi="Times New Roman" w:cs="Times New Roman"/>
          <w:b/>
          <w:bCs/>
          <w:sz w:val="36"/>
          <w:szCs w:val="36"/>
        </w:rPr>
      </w:r>
      <w:r>
        <w:rPr>
          <w:rFonts w:ascii="Times New Roman" w:hAnsi="Times New Roman" w:cs="Times New Roman"/>
          <w:b/>
          <w:bCs/>
          <w:sz w:val="24"/>
          <w:szCs w:val="24"/>
        </w:rPr>
      </w:r>
    </w:p>
    <w:p w14:paraId="1DE9E413" w14:textId="77777777">
      <w:pPr>
        <w:pStyle w:val="773"/>
        <w:pBdr/>
        <w:spacing/>
        <w:ind/>
        <w:rPr/>
      </w:pPr>
      <w:r/>
      <w:bookmarkStart w:id="40" w:name="_Toc40"/>
      <w:r>
        <w:t xml:space="preserve">3.7.3 RESTful Resource Modules</w:t>
      </w:r>
      <w:bookmarkEnd w:id="40"/>
      <w:r/>
      <w:r/>
    </w:p>
    <w:p w14:paraId="696A8182" w14:textId="01D2C507">
      <w:pPr>
        <w:pBdr/>
        <w:spacing w:line="360" w:lineRule="auto"/>
        <w:ind/>
        <w:jc w:val="left"/>
        <w:rPr>
          <w:rFonts w:ascii="Times New Roman" w:hAnsi="Times New Roman" w:cs="Times New Roman"/>
          <w:b/>
          <w:bCs/>
          <w:sz w:val="24"/>
          <w:szCs w:val="24"/>
        </w:rPr>
      </w:pPr>
      <w:r>
        <w:rPr>
          <w:rFonts w:ascii="Times New Roman" w:hAnsi="Times New Roman"/>
          <w:sz w:val="24"/>
          <w:szCs w:val="24"/>
        </w:rPr>
        <w:t xml:space="preserve">The API is organized into focused resource modules under server/src/routes: auth, users, vehicles, stations, slots, assignments, transactions, invoices, finances, my-finances, my-sessions, my-wallet, notifications, logs, dashboard, settings, search,</w:t>
      </w:r>
      <w:r>
        <w:rPr>
          <w:rFonts w:ascii="Times New Roman" w:hAnsi="Times New Roman"/>
          <w:sz w:val="24"/>
          <w:szCs w:val="24"/>
        </w:rPr>
        <w:t xml:space="preserve"> me, and health. Each route file is paired with a service file in server/src/services that contains the business logic and Prisma queries, and most write endpoints validate their payloads against Zod schemas defined under server/src/schemas. The /dashboard</w:t>
      </w:r>
      <w:r>
        <w:rPr>
          <w:rFonts w:ascii="Times New Roman" w:hAnsi="Times New Roman"/>
          <w:sz w:val="24"/>
          <w:szCs w:val="24"/>
        </w:rPr>
        <w:t xml:space="preserve"> endpoint aggregates the KPI rollups consumed by the administrator landing page; the /my-* endpoints provide the user-scoped projections consumed by the driver dashboard; and the /finances and /invoices endpoints render invoice PDFs on demand using pdfkit.</w:t>
      </w: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1DE9E413" w14:textId="77777777">
      <w:pPr>
        <w:pStyle w:val="773"/>
        <w:pBdr/>
        <w:spacing/>
        <w:ind/>
        <w:rPr/>
      </w:pPr>
      <w:r/>
      <w:bookmarkStart w:id="41" w:name="_Toc41"/>
      <w:r>
        <w:t xml:space="preserve">3.7.4 Data Model and Persistence Layer</w:t>
      </w:r>
      <w:bookmarkEnd w:id="41"/>
      <w:r/>
      <w:r/>
    </w:p>
    <w:p w14:paraId="696A8182" w14:textId="01D2C507">
      <w:pPr>
        <w:pBdr/>
        <w:spacing w:line="360" w:lineRule="auto"/>
        <w:ind/>
        <w:jc w:val="left"/>
        <w:rPr>
          <w:rFonts w:ascii="Times New Roman" w:hAnsi="Times New Roman" w:cs="Times New Roman"/>
          <w:b/>
          <w:bCs/>
          <w:sz w:val="24"/>
          <w:szCs w:val="24"/>
        </w:rPr>
      </w:pPr>
      <w:r>
        <w:rPr>
          <w:rFonts w:ascii="Times New Roman" w:hAnsi="Times New Roman"/>
          <w:sz w:val="24"/>
          <w:szCs w:val="24"/>
        </w:rPr>
        <w:t xml:space="preserve">PostgreSQL is the system of record, accessed through Prisma. The schema (server/prisma/schema.prisma) models the core domain entities. User, Station, Slot, Vehicle, SlotAssignment, Transaction, Invoice, InvoiceLineItem, AuditLog, Notification, Syst</w:t>
      </w:r>
      <w:r>
        <w:rPr>
          <w:rFonts w:ascii="Times New Roman" w:hAnsi="Times New Roman"/>
          <w:sz w:val="24"/>
          <w:szCs w:val="24"/>
        </w:rPr>
        <w:t xml:space="preserve">emSettings, and SystemMetricsSnapshot — together with the USER-role financial entities Wallet, WalletTransaction, and UserPaymentMethod. The SlotAssignment model is the operational heart of the system: it links a Vehicle to a Slot, captures arrival and dep</w:t>
      </w:r>
      <w:r>
        <w:rPr>
          <w:rFonts w:ascii="Times New Roman" w:hAnsi="Times New Roman"/>
          <w:sz w:val="24"/>
          <w:szCs w:val="24"/>
        </w:rPr>
        <w:t xml:space="preserve">arture timestamps, and (for CHARGE_AND_PARK slots) records the EV-session metering produced by the simulated Arduino layer energy delivered in kWh, peak and current power in kW, state of charge, estimated remaining minutes, connector type, and carbon-off</w:t>
      </w:r>
      <w:r>
        <w:rPr>
          <w:rFonts w:ascii="Times New Roman" w:hAnsi="Times New Roman"/>
          <w:sz w:val="24"/>
          <w:szCs w:val="24"/>
        </w:rPr>
        <w:t xml:space="preserve">set estimate alongside the full cost breakdown (energy cost, facility fee, idle fee, tax, grand total). A partial unique index named one_active_per_slot is created in a raw migration to guarantee that no slot can hold two simultaneous ACTIVE assignments.</w:t>
      </w:r>
      <w:r>
        <w:rPr>
          <w:rFonts w:ascii="Times New Roman" w:hAnsi="Times New Roman" w:cs="Times New Roman"/>
          <w:b/>
          <w:bCs/>
          <w:sz w:val="24"/>
          <w:szCs w:val="24"/>
        </w:rPr>
      </w:r>
      <w:r>
        <w:rPr>
          <w:rFonts w:ascii="Times New Roman" w:hAnsi="Times New Roman" w:cs="Times New Roman"/>
          <w:b/>
          <w:bCs/>
          <w:sz w:val="24"/>
          <w:szCs w:val="24"/>
        </w:rPr>
      </w:r>
    </w:p>
    <w:p w14:paraId="1DE9E413" w14:textId="77777777">
      <w:pPr>
        <w:pStyle w:val="773"/>
        <w:pBdr/>
        <w:spacing/>
        <w:ind/>
        <w:rPr/>
      </w:pPr>
      <w:r/>
      <w:bookmarkStart w:id="42" w:name="_Toc42"/>
      <w:r>
        <w:t xml:space="preserve">3.7.5 Security, Observability, and Local Operations</w:t>
      </w:r>
      <w:bookmarkEnd w:id="42"/>
      <w:r/>
      <w:r/>
    </w:p>
    <w:p w14:paraId="696A8182" w14:textId="01D2C507">
      <w:pPr>
        <w:pBdr/>
        <w:spacing w:line="360" w:lineRule="auto"/>
        <w:ind/>
        <w:jc w:val="left"/>
        <w:rPr>
          <w:rFonts w:ascii="Times New Roman" w:hAnsi="Times New Roman" w:cs="Times New Roman"/>
          <w:b/>
          <w:bCs/>
          <w:sz w:val="24"/>
          <w:szCs w:val="24"/>
        </w:rPr>
      </w:pPr>
      <w:r>
        <w:rPr>
          <w:rFonts w:ascii="Times New Roman" w:hAnsi="Times New Roman"/>
          <w:sz w:val="24"/>
          <w:szCs w:val="24"/>
        </w:rPr>
        <w:t xml:space="preserve">In addition to Helmet and CORS, the API uses express-rate-limit to throttle sensitive endpoints (login, password reset, token refresh) and writes every privileged action to the au</w:t>
      </w:r>
      <w:r>
        <w:rPr>
          <w:rFonts w:ascii="Times New Roman" w:hAnsi="Times New Roman"/>
          <w:sz w:val="24"/>
          <w:szCs w:val="24"/>
        </w:rPr>
        <w:t xml:space="preserve">dit_logs table via a dedicated audit service. All HTTP traffic is logged in structured JSON through pino-http, and a /health endpoint provides a liveness signal that is excluded from log noise. For local development the repository ships a docker-compose.ym</w:t>
      </w:r>
      <w:r>
        <w:rPr>
          <w:rFonts w:ascii="Times New Roman" w:hAnsi="Times New Roman"/>
          <w:sz w:val="24"/>
          <w:szCs w:val="24"/>
        </w:rPr>
        <w:t xml:space="preserve">l that provisions PostgreSQL, allowing the team to run pnpm prisma migrate dev, pnpm prisma:seed, and pnpm dev to bring up a fully integrated stack against which the Next.js client and the Proteus plus Node-RED simulation layer can be exercised end-to-end.</w:t>
      </w:r>
      <w:r>
        <w:rPr>
          <w:rFonts w:ascii="Times New Roman" w:hAnsi="Times New Roman" w:cs="Times New Roman"/>
          <w:b/>
          <w:bCs/>
          <w:sz w:val="24"/>
          <w:szCs w:val="24"/>
        </w:rPr>
      </w:r>
    </w:p>
    <w:p w14:paraId="062C6EAB">
      <w:pPr>
        <w:pBdr/>
        <w:spacing w:line="360" w:lineRule="auto"/>
        <w:ind/>
        <w:jc w:val="left"/>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r>
        <w:rPr>
          <w:rFonts w:ascii="Times New Roman" w:hAnsi="Times New Roman" w:cs="Times New Roman"/>
          <w:b/>
          <w:bCs/>
          <w:sz w:val="36"/>
          <w:szCs w:val="36"/>
        </w:rPr>
      </w:r>
    </w:p>
    <w:p w14:paraId="3C4C2117">
      <w:pPr>
        <w:pBdr/>
        <w:spacing w:line="360" w:lineRule="auto"/>
        <w:ind/>
        <w:jc w:val="left"/>
        <w:rPr>
          <w:rFonts w:ascii="Times New Roman" w:hAnsi="Times New Roman" w:cs="Times New Roman"/>
          <w:b/>
          <w:bCs/>
          <w:sz w:val="36"/>
          <w:szCs w:val="36"/>
        </w:rPr>
      </w:pPr>
      <w:r>
        <w:rPr>
          <w:rFonts w:ascii="Times New Roman" w:hAnsi="Times New Roman" w:cs="Times New Roman"/>
          <w:b/>
          <w:bCs/>
          <w:sz w:val="36"/>
          <w:szCs w:val="36"/>
        </w:rPr>
      </w:r>
      <w:r>
        <w:rPr>
          <w:rFonts w:ascii="Times New Roman" w:hAnsi="Times New Roman" w:cs="Times New Roman"/>
          <w:b/>
          <w:bCs/>
          <w:sz w:val="36"/>
          <w:szCs w:val="36"/>
        </w:rPr>
      </w:r>
    </w:p>
    <w:p w14:paraId="1021ABAE">
      <w:pPr>
        <w:pStyle w:val="771"/>
        <w:pBdr/>
        <w:spacing/>
        <w:ind/>
        <w:jc w:val="left"/>
        <w:rPr/>
      </w:pPr>
      <w:r>
        <w:rPr>
          <w:highlight w:val="none"/>
        </w:rPr>
      </w:r>
      <w:r>
        <w:rPr>
          <w:highlight w:val="none"/>
        </w:rPr>
      </w:r>
      <w:r>
        <w:rPr>
          <w:highlight w:val="none"/>
        </w:rPr>
      </w:r>
    </w:p>
    <w:p w14:paraId="07055561">
      <w:pPr>
        <w:pStyle w:val="773"/>
        <w:pBdr/>
        <w:spacing/>
        <w:ind/>
        <w:rPr/>
      </w:pPr>
      <w:r/>
      <w:bookmarkStart w:id="43" w:name="_Toc43"/>
      <w:r>
        <w:rPr>
          <w:rFonts w:ascii="Times New Roman" w:hAnsi="Times New Roman" w:eastAsia="Times New Roman" w:cs="Times New Roman"/>
          <w:b/>
          <w:color w:val="000000"/>
          <w:sz w:val="24"/>
        </w:rPr>
        <w:t xml:space="preserve">3.7.6 Hardware Simulation with Wokwi</w:t>
      </w:r>
      <w:bookmarkEnd w:id="43"/>
      <w:r/>
      <w:r/>
    </w:p>
    <w:p w14:paraId="6EFA7E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the development environment runs on Linux and the Proteus simulation layer is incompatible with Linux-based operating systems. Proteus being a Windows-only EDA tool  the team adopted Wokwi as the primary hardware simulation platform for embedded </w:t>
      </w:r>
      <w:r>
        <w:rPr>
          <w:rFonts w:ascii="Times New Roman" w:hAnsi="Times New Roman" w:eastAsia="Times New Roman" w:cs="Times New Roman"/>
          <w:color w:val="000000"/>
          <w:sz w:val="24"/>
        </w:rPr>
        <w:t xml:space="preserve">firmware development and integration testing. Wokwi is a browser-based, open-source electronics simulator that supports a wide range of microcontrollers including the ESP32, Arduino, and Raspberry Pi Pico, and requires no native installation or OS-specific</w:t>
      </w:r>
      <w:r>
        <w:rPr>
          <w:rFonts w:ascii="Times New Roman" w:hAnsi="Times New Roman" w:eastAsia="Times New Roman" w:cs="Times New Roman"/>
          <w:color w:val="000000"/>
          <w:sz w:val="24"/>
        </w:rPr>
        <w:t xml:space="preserve"> dependencies. It allows engineers to define full circuit schematics and firmware behaviour through a combination of a diagram.json file describing component wiring and a standard Arduino or ESP-IDF sketch, which are loaded and executed entirely within the</w:t>
      </w:r>
      <w:r>
        <w:rPr>
          <w:rFonts w:ascii="Times New Roman" w:hAnsi="Times New Roman" w:eastAsia="Times New Roman" w:cs="Times New Roman"/>
          <w:color w:val="000000"/>
          <w:sz w:val="24"/>
        </w:rPr>
        <w:t xml:space="preserve"> browser sandbox. This made Wokwi the only viable simulation path on the team's Linux workstations without requiring dual-boot or virtualisation overhead.</w:t>
      </w:r>
      <w:r/>
    </w:p>
    <w:p w14:paraId="1F3317E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In practice, the embedded firmware that governs sensor polling, actuator control, and MQTT message dispatch was written and validated entirely within Wokwi before any deployment to physical hardware. The simulator faithfully reproduces serial output, GPIO </w:t>
      </w:r>
      <w:r>
        <w:rPr>
          <w:rFonts w:ascii="Times New Roman" w:hAnsi="Times New Roman" w:eastAsia="Times New Roman" w:cs="Times New Roman"/>
          <w:color w:val="000000"/>
          <w:sz w:val="24"/>
        </w:rPr>
        <w:t xml:space="preserve">state transitions, PWM signals, and network behaviour, enabling the team to verify the full communication cycle  from sensor reading through MQTT publish to Node-RED ingestion and onward to the API  without requiring a physical device at every stage of d</w:t>
      </w:r>
      <w:r>
        <w:rPr>
          <w:rFonts w:ascii="Times New Roman" w:hAnsi="Times New Roman" w:eastAsia="Times New Roman" w:cs="Times New Roman"/>
          <w:color w:val="000000"/>
          <w:sz w:val="24"/>
        </w:rPr>
        <w:t xml:space="preserve">evelopment. Wokwi projects were version-controlled alongside the rest of the repository by committing the diagram.json and sketch files, ensuring reproducibility across all team members regardless of their local toolchain.</w:t>
      </w:r>
      <w:r>
        <w:rPr>
          <w:rFonts w:ascii="Times New Roman" w:hAnsi="Times New Roman" w:eastAsia="Times New Roman" w:cs="Times New Roman"/>
          <w:sz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111F248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mc:AlternateContent>
          <mc:Choice Requires="wpg">
            <w:drawing>
              <wp:inline xmlns:wp="http://schemas.openxmlformats.org/drawingml/2006/wordprocessingDrawing" distT="0" distB="0" distL="0" distR="0">
                <wp:extent cx="5895975" cy="300037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1106" name=""/>
                        <pic:cNvPicPr>
                          <a:picLocks noChangeAspect="1"/>
                        </pic:cNvPicPr>
                        <pic:nvPr/>
                      </pic:nvPicPr>
                      <pic:blipFill rotWithShape="1">
                        <a:blip r:embed="rId17"/>
                        <a:stretch/>
                      </pic:blipFill>
                      <pic:spPr bwMode="auto">
                        <a:xfrm flipH="0" flipV="0">
                          <a:off x="0" y="0"/>
                          <a:ext cx="5895974" cy="30003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4.25pt;height:236.2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color w:val="000000"/>
          <w:sz w:val="24"/>
          <w:szCs w:val="24"/>
          <w:highlight w:val="none"/>
        </w:rPr>
      </w:r>
      <w:r/>
    </w:p>
    <w:p w14:paraId="58A631EE">
      <w:pPr>
        <w:pStyle w:val="816"/>
        <w:pBdr/>
        <w:spacing/>
        <w:ind/>
        <w:jc w:val="center"/>
        <w:rPr>
          <w:color w:val="000000" w:themeColor="text1"/>
          <w:sz w:val="24"/>
          <w:szCs w:val="24"/>
          <w:highlight w:val="none"/>
        </w:rPr>
      </w:pPr>
      <w:r>
        <w:rPr>
          <w:rFonts w:ascii="Times New Roman" w:hAnsi="Times New Roman" w:eastAsia="Times New Roman" w:cs="Times New Roman"/>
          <w:i/>
          <w:color w:val="000000"/>
          <w:sz w:val="24"/>
        </w:rPr>
        <w:t xml:space="preserve"> </w:t>
      </w:r>
      <w:r>
        <w:rPr>
          <w:color w:val="000000" w:themeColor="text1"/>
          <w:sz w:val="24"/>
        </w:rPr>
        <w:t xml:space="preserve">Figure 3.4 : Wokwi simulation environmen</w:t>
      </w:r>
      <w:r>
        <w:rPr>
          <w:color w:val="000000" w:themeColor="text1"/>
          <w:sz w:val="24"/>
        </w:rPr>
        <w:t xml:space="preserve">t</w:t>
      </w:r>
      <w:r>
        <w:rPr>
          <w:color w:val="000000" w:themeColor="text1"/>
          <w:sz w:val="24"/>
          <w:szCs w:val="24"/>
          <w:highlight w:val="none"/>
        </w:rPr>
      </w:r>
    </w:p>
    <w:p w14:paraId="4FBD529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i/>
          <w:color w:val="000000"/>
          <w:sz w:val="24"/>
        </w:rPr>
      </w:r>
      <w:r/>
      <w:r/>
    </w:p>
    <w:p w14:paraId="57A5420E">
      <w:pPr>
        <w:pStyle w:val="771"/>
        <w:pBdr/>
        <w:spacing/>
        <w:ind/>
        <w:jc w:val="center"/>
        <w:rPr>
          <w:highlight w:val="none"/>
        </w:rPr>
      </w:pPr>
      <w:r>
        <w:rPr>
          <w:highlight w:val="none"/>
        </w:rPr>
      </w:r>
      <w:r>
        <w:rPr>
          <w:highlight w:val="none"/>
        </w:rPr>
      </w:r>
      <w:r>
        <w:rPr>
          <w:highlight w:val="none"/>
        </w:rPr>
      </w:r>
    </w:p>
    <w:p w14:paraId="2CB6940A" w14:textId="77777777">
      <w:pPr>
        <w:pStyle w:val="771"/>
        <w:pBdr/>
        <w:spacing/>
        <w:ind/>
        <w:jc w:val="center"/>
        <w:rPr>
          <w:highlight w:val="none"/>
        </w:rPr>
      </w:pPr>
      <w:r/>
      <w:bookmarkStart w:id="44" w:name="_Toc44"/>
      <w:r>
        <w:t xml:space="preserve">CHAPTER FOUR</w:t>
      </w:r>
      <w:r/>
      <w:bookmarkEnd w:id="44"/>
      <w:r/>
      <w:r/>
    </w:p>
    <w:p w14:paraId="735A0139" w14:textId="77777777">
      <w:pPr>
        <w:pStyle w:val="771"/>
        <w:pBdr/>
        <w:spacing/>
        <w:ind/>
        <w:rPr/>
      </w:pPr>
      <w:r/>
      <w:bookmarkStart w:id="45" w:name="_Toc45"/>
      <w:r>
        <w:t xml:space="preserve">SYSTEM DESIGN</w:t>
      </w:r>
      <w:r/>
      <w:r/>
      <w:bookmarkEnd w:id="45"/>
      <w:r/>
      <w:r/>
    </w:p>
    <w:p w14:paraId="5EEDCD62" w14:textId="77777777">
      <w:pPr>
        <w:pStyle w:val="772"/>
        <w:pBdr/>
        <w:spacing/>
        <w:ind/>
        <w:rPr/>
      </w:pPr>
      <w:r/>
      <w:bookmarkStart w:id="46" w:name="_Toc46"/>
      <w:r>
        <w:t xml:space="preserve">4.1 HARDWARE ARCHITECTURE</w:t>
      </w:r>
      <w:r>
        <w:t xml:space="preserve"> </w:t>
      </w:r>
      <w:bookmarkEnd w:id="46"/>
      <w:r/>
      <w:r/>
    </w:p>
    <w:p w14:paraId="63ED152C"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Because this project emphasizes software-hardware integration without a physical prototype, the entire hardware architecture is virtually constructed and simulated using Proteus 8 Professional. The central processin</w:t>
      </w:r>
      <w:r>
        <w:rPr>
          <w:rFonts w:ascii="Times New Roman" w:hAnsi="Times New Roman" w:cs="Times New Roman"/>
          <w:sz w:val="24"/>
          <w:szCs w:val="24"/>
        </w:rPr>
        <w:t xml:space="preserve">g unit governing the local hardware logic is an Arduino Mega 2560. This microcontroller was selected due to its extensive I/O pin count and multiple hardware serial ports, which are critical for interfacing with various simulated subsystems simultaneously.</w:t>
      </w:r>
      <w:r>
        <w:rPr>
          <w:rFonts w:ascii="Times New Roman" w:hAnsi="Times New Roman" w:cs="Times New Roman"/>
          <w:sz w:val="24"/>
          <w:szCs w:val="24"/>
        </w:rPr>
      </w:r>
    </w:p>
    <w:p w14:paraId="19521A65"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simulated components integrated with the Arduino Mega 2560 include:</w:t>
      </w:r>
      <w:r>
        <w:rPr>
          <w:rFonts w:ascii="Times New Roman" w:hAnsi="Times New Roman" w:cs="Times New Roman"/>
          <w:sz w:val="24"/>
          <w:szCs w:val="24"/>
        </w:rPr>
      </w:r>
    </w:p>
    <w:p w14:paraId="7DCB4D42" w14:textId="77777777">
      <w:pPr>
        <w:numPr>
          <w:ilvl w:val="0"/>
          <w:numId w:val="7"/>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Virtual Terminals:</w:t>
      </w:r>
      <w:r>
        <w:rPr>
          <w:rFonts w:ascii="Times New Roman" w:hAnsi="Times New Roman" w:cs="Times New Roman"/>
          <w:sz w:val="24"/>
          <w:szCs w:val="24"/>
        </w:rPr>
        <w:t xml:space="preserve"> Acting as stand-ins for physical Radio Frequency Identification (RFID) card readers and Automated License Plate Recognition (ALPR) cameras. These terminals allow the engineering team to manually input alphanumeric strings to simulate scanned credentials.</w:t>
      </w:r>
      <w:r>
        <w:rPr>
          <w:rFonts w:ascii="Times New Roman" w:hAnsi="Times New Roman" w:cs="Times New Roman"/>
          <w:sz w:val="24"/>
          <w:szCs w:val="24"/>
        </w:rPr>
      </w:r>
    </w:p>
    <w:p w14:paraId="7B5FE27F" w14:textId="77777777">
      <w:pPr>
        <w:numPr>
          <w:ilvl w:val="0"/>
          <w:numId w:val="7"/>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Ultrasonic Sensors:</w:t>
      </w:r>
      <w:r>
        <w:rPr>
          <w:rFonts w:ascii="Times New Roman" w:hAnsi="Times New Roman" w:cs="Times New Roman"/>
          <w:sz w:val="24"/>
          <w:szCs w:val="24"/>
        </w:rPr>
        <w:t xml:space="preserve"> Positioned virtually at the parking bays to detect vehicle presence, changing state when a car occupies the spot.</w:t>
      </w:r>
      <w:r>
        <w:rPr>
          <w:rFonts w:ascii="Times New Roman" w:hAnsi="Times New Roman" w:cs="Times New Roman"/>
          <w:sz w:val="24"/>
          <w:szCs w:val="24"/>
        </w:rPr>
      </w:r>
    </w:p>
    <w:p w14:paraId="2881165A" w14:textId="77777777">
      <w:pPr>
        <w:numPr>
          <w:ilvl w:val="0"/>
          <w:numId w:val="7"/>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Current Sensors:</w:t>
      </w:r>
      <w:r>
        <w:rPr>
          <w:rFonts w:ascii="Times New Roman" w:hAnsi="Times New Roman" w:cs="Times New Roman"/>
          <w:sz w:val="24"/>
          <w:szCs w:val="24"/>
        </w:rPr>
        <w:t xml:space="preserve"> Simulated analog input components that monitor the current draw during the electric vehicle (EV) charging phase.</w:t>
      </w:r>
      <w:r>
        <w:rPr>
          <w:rFonts w:ascii="Times New Roman" w:hAnsi="Times New Roman" w:cs="Times New Roman"/>
          <w:sz w:val="24"/>
          <w:szCs w:val="24"/>
        </w:rPr>
      </w:r>
    </w:p>
    <w:p w14:paraId="7B434A0B" w14:textId="77777777">
      <w:pPr>
        <w:numPr>
          <w:ilvl w:val="0"/>
          <w:numId w:val="7"/>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Relay Modules:</w:t>
      </w:r>
      <w:r>
        <w:rPr>
          <w:rFonts w:ascii="Times New Roman" w:hAnsi="Times New Roman" w:cs="Times New Roman"/>
          <w:sz w:val="24"/>
          <w:szCs w:val="24"/>
        </w:rPr>
        <w:t xml:space="preserve"> Used to logically switch the high-voltage EV charging circuit on and off based on authorization from the main controller.</w:t>
      </w:r>
      <w:r>
        <w:rPr>
          <w:rFonts w:ascii="Times New Roman" w:hAnsi="Times New Roman" w:cs="Times New Roman"/>
          <w:sz w:val="24"/>
          <w:szCs w:val="24"/>
        </w:rPr>
      </w:r>
    </w:p>
    <w:p w14:paraId="5F7C6F8C" w14:textId="77777777">
      <w:pPr>
        <w:numPr>
          <w:ilvl w:val="0"/>
          <w:numId w:val="7"/>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Motor Actuators:</w:t>
      </w:r>
      <w:r>
        <w:rPr>
          <w:rFonts w:ascii="Times New Roman" w:hAnsi="Times New Roman" w:cs="Times New Roman"/>
          <w:sz w:val="24"/>
          <w:szCs w:val="24"/>
        </w:rPr>
        <w:t xml:space="preserve"> Simulated Servo motors representing the physical entry and exit toll gates, configured to open and close upon receiving authorization signals.</w:t>
      </w:r>
      <w:r>
        <w:rPr>
          <w:rFonts w:ascii="Times New Roman" w:hAnsi="Times New Roman" w:cs="Times New Roman"/>
          <w:sz w:val="24"/>
          <w:szCs w:val="24"/>
        </w:rPr>
      </w:r>
    </w:p>
    <w:p w14:paraId="43D028E6" w14:textId="77777777">
      <w:pPr>
        <w:pStyle w:val="772"/>
        <w:pBdr/>
        <w:spacing/>
        <w:ind/>
        <w:rPr/>
      </w:pPr>
      <w:r/>
      <w:bookmarkStart w:id="47" w:name="_Toc47"/>
      <w:r>
        <w:t xml:space="preserve">4.2 COMMUNICATION PROTOCOLS</w:t>
      </w:r>
      <w:r/>
      <w:r/>
      <w:bookmarkEnd w:id="47"/>
      <w:r/>
      <w:r/>
    </w:p>
    <w:p w14:paraId="23BDCDA2" w14:textId="77777777">
      <w:pPr>
        <w:pBdr/>
        <w:spacing w:line="360" w:lineRule="auto"/>
        <w:ind/>
        <w:rPr>
          <w:rFonts w:ascii="Times New Roman" w:hAnsi="Times New Roman" w:cs="Times New Roman"/>
        </w:rPr>
      </w:pPr>
      <w:r>
        <w:rPr>
          <w:rFonts w:ascii="Times New Roman" w:hAnsi="Times New Roman" w:cs="Times New Roman"/>
          <w:sz w:val="24"/>
          <w:szCs w:val="24"/>
        </w:rPr>
        <w:t xml:space="preserve">The primary communication protocol utilized within this hardware simulation is Serial Communication (UART). The A</w:t>
      </w:r>
      <w:r>
        <w:rPr>
          <w:rFonts w:ascii="Times New Roman" w:hAnsi="Times New Roman" w:cs="Times New Roman"/>
          <w:sz w:val="24"/>
          <w:szCs w:val="24"/>
        </w:rPr>
        <w:t xml:space="preserve">rduino Mega 2560 transmits and receives structured data strings such as sensor states, RFID tag IDs, and license plate strings over its serial ports. To bridge the gap between the isolated Proteus simulation and the external backend server (Node-RED), the </w:t>
      </w:r>
      <w:r>
        <w:rPr>
          <w:rFonts w:ascii="Times New Roman" w:hAnsi="Times New Roman" w:cs="Times New Roman"/>
          <w:sz w:val="24"/>
          <w:szCs w:val="24"/>
        </w:rPr>
        <w:t xml:space="preserve">system utilizes the COM Port </w:t>
      </w:r>
      <w:r>
        <w:rPr>
          <w:rFonts w:ascii="Times New Roman" w:hAnsi="Times New Roman" w:cs="Times New Roman"/>
          <w:sz w:val="24"/>
          <w:szCs w:val="24"/>
        </w:rPr>
        <w:t xml:space="preserve">Physical Interface Model (COMPIM). COMPIM maps the virtual serial pins of the simulated Arduino to the physical or virtual COM ports of the host computer, enabling real-time, bi-directional data exchange between the hardware layer and the software database</w:t>
      </w:r>
      <w:r>
        <w:rPr>
          <w:rFonts w:ascii="Times New Roman" w:hAnsi="Times New Roman" w:cs="Times New Roman"/>
        </w:rPr>
        <w:t xml:space="preserve">.</w:t>
      </w:r>
      <w:r>
        <w:rPr>
          <w:rFonts w:ascii="Times New Roman" w:hAnsi="Times New Roman" w:cs="Times New Roman"/>
        </w:rPr>
      </w:r>
    </w:p>
    <w:p w14:paraId="43867DAB" w14:textId="77777777">
      <w:pPr>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98FDD58" w14:textId="77777777">
      <w:pPr>
        <w:pStyle w:val="772"/>
        <w:pBdr/>
        <w:spacing/>
        <w:ind/>
        <w:rPr/>
      </w:pPr>
      <w:r/>
      <w:bookmarkStart w:id="48" w:name="_Toc48"/>
      <w:r>
        <w:t xml:space="preserve">4.3 POWER &amp; CONTROL LOGIC</w:t>
      </w:r>
      <w:r/>
      <w:r/>
      <w:bookmarkEnd w:id="48"/>
      <w:r/>
      <w:r/>
    </w:p>
    <w:p w14:paraId="3F2B32BD" w14:textId="77777777">
      <w:pPr>
        <w:pBdr/>
        <w:spacing w:line="360" w:lineRule="auto"/>
        <w:ind/>
        <w:rPr>
          <w:rFonts w:ascii="Times New Roman" w:hAnsi="Times New Roman" w:cs="Times New Roman"/>
        </w:rPr>
      </w:pPr>
      <w:r>
        <w:rPr>
          <w:rFonts w:ascii="Times New Roman" w:hAnsi="Times New Roman" w:cs="Times New Roman"/>
        </w:rPr>
        <w:t xml:space="preserve">A core objective of the Electrical Power and Control Engineering (EPCE) team is to simulate the accurate distribution and measurement of power to the EV charger.</w:t>
      </w:r>
      <w:r>
        <w:rPr>
          <w:rFonts w:ascii="Times New Roman" w:hAnsi="Times New Roman" w:cs="Times New Roman"/>
        </w:rPr>
        <w:t xml:space="preserve"> The control logic relies on a designated relay connected to the main grid. When the system verifies that an authorized vehicle is parked and permitted to charge, the Arduino sends a HIGH signal to the relay, closing the circuit and allowing power to flow.</w:t>
      </w:r>
      <w:r>
        <w:rPr>
          <w:rFonts w:ascii="Times New Roman" w:hAnsi="Times New Roman" w:cs="Times New Roman"/>
        </w:rPr>
      </w:r>
    </w:p>
    <w:p w14:paraId="77465838" w14:textId="77777777">
      <w:pPr>
        <w:pBdr/>
        <w:spacing w:line="360" w:lineRule="auto"/>
        <w:ind/>
        <w:rPr>
          <w:rFonts w:ascii="Times New Roman" w:hAnsi="Times New Roman" w:cs="Times New Roman"/>
        </w:rPr>
      </w:pPr>
      <w:r>
        <w:rPr>
          <w:rFonts w:ascii="Times New Roman" w:hAnsi="Times New Roman" w:cs="Times New Roman"/>
        </w:rPr>
        <w:t xml:space="preserve">The charging station operates on a standard simulated AC grid voltage of V = 220V. The system assumes a constant measured current draw of I = 32A when the vehicle is actively charging.</w:t>
      </w:r>
      <w:r>
        <w:rPr>
          <w:rFonts w:ascii="Times New Roman" w:hAnsi="Times New Roman" w:cs="Times New Roman"/>
        </w:rPr>
      </w:r>
    </w:p>
    <w:p w14:paraId="60B35B32" w14:textId="77777777">
      <w:pPr>
        <w:pBdr/>
        <w:spacing w:line="360" w:lineRule="auto"/>
        <w:ind/>
        <w:rPr>
          <w:rFonts w:ascii="Times New Roman" w:hAnsi="Times New Roman" w:cs="Times New Roman"/>
        </w:rPr>
      </w:pPr>
      <w:r>
        <w:rPr>
          <w:rFonts w:ascii="Times New Roman" w:hAnsi="Times New Roman" w:cs="Times New Roman"/>
        </w:rPr>
        <w:t xml:space="preserve">The instantaneous power (P) drawn by the vehicle is calculated using the standard electrical power formula:</w:t>
      </w:r>
      <w:r>
        <w:rPr>
          <w:rFonts w:ascii="Times New Roman" w:hAnsi="Times New Roman" w:cs="Times New Roman"/>
        </w:rPr>
      </w:r>
    </w:p>
    <w:p w14:paraId="5BBE7AEF" w14:textId="77777777">
      <w:pPr>
        <w:pBdr/>
        <w:spacing w:line="360" w:lineRule="auto"/>
        <w:ind/>
        <w:jc w:val="center"/>
        <w:rPr>
          <w:rFonts w:ascii="Times New Roman" w:hAnsi="Times New Roman" w:cs="Times New Roman"/>
        </w:rPr>
      </w:pPr>
      <w:r>
        <w:rPr>
          <w:rFonts w:ascii="Times New Roman" w:hAnsi="Times New Roman" w:cs="Times New Roman"/>
        </w:rPr>
        <w:t xml:space="preserve">P = V * I</w:t>
      </w:r>
      <w:r>
        <w:rPr>
          <w:rFonts w:ascii="Times New Roman" w:hAnsi="Times New Roman" w:cs="Times New Roman"/>
        </w:rPr>
      </w:r>
    </w:p>
    <w:p w14:paraId="357F00A3" w14:textId="77777777">
      <w:pPr>
        <w:pBdr/>
        <w:spacing w:line="360" w:lineRule="auto"/>
        <w:ind/>
        <w:rPr>
          <w:rFonts w:ascii="Times New Roman" w:hAnsi="Times New Roman" w:cs="Times New Roman"/>
        </w:rPr>
      </w:pPr>
      <w:r>
        <w:rPr>
          <w:rFonts w:ascii="Times New Roman" w:hAnsi="Times New Roman" w:cs="Times New Roman"/>
        </w:rPr>
        <w:t xml:space="preserve">Substituting the known values:</w:t>
      </w:r>
      <w:r>
        <w:rPr>
          <w:rFonts w:ascii="Times New Roman" w:hAnsi="Times New Roman" w:cs="Times New Roman"/>
        </w:rPr>
      </w:r>
    </w:p>
    <w:p w14:paraId="64483093" w14:textId="77777777">
      <w:pPr>
        <w:pBdr/>
        <w:spacing w:line="360" w:lineRule="auto"/>
        <w:ind/>
        <w:jc w:val="center"/>
        <w:rPr>
          <w:rFonts w:ascii="Times New Roman" w:hAnsi="Times New Roman" w:cs="Times New Roman"/>
        </w:rPr>
      </w:pPr>
      <w:r>
        <w:rPr>
          <w:rFonts w:ascii="Times New Roman" w:hAnsi="Times New Roman" w:cs="Times New Roman"/>
        </w:rPr>
        <w:t xml:space="preserve">P = 220V * 32A = 7040W = 7.04kW</w:t>
      </w:r>
      <w:r>
        <w:rPr>
          <w:rFonts w:ascii="Times New Roman" w:hAnsi="Times New Roman" w:cs="Times New Roman"/>
        </w:rPr>
      </w:r>
    </w:p>
    <w:p w14:paraId="407C5C8E" w14:textId="77777777">
      <w:pPr>
        <w:pBdr/>
        <w:spacing w:line="360" w:lineRule="auto"/>
        <w:ind/>
        <w:rPr>
          <w:rFonts w:ascii="Times New Roman" w:hAnsi="Times New Roman" w:cs="Times New Roman"/>
        </w:rPr>
      </w:pPr>
      <w:r>
        <w:rPr>
          <w:rFonts w:ascii="Times New Roman" w:hAnsi="Times New Roman" w:cs="Times New Roman"/>
        </w:rPr>
        <w:t xml:space="preserve">The system tracks the total time (t, in hours) that the relay remains closed. The total energy consumed (E, in kilowatt-hours) is then calculated as:</w:t>
      </w:r>
      <w:r>
        <w:rPr>
          <w:rFonts w:ascii="Times New Roman" w:hAnsi="Times New Roman" w:cs="Times New Roman"/>
        </w:rPr>
      </w:r>
    </w:p>
    <w:p w14:paraId="7DF795AA" w14:textId="77777777">
      <w:pPr>
        <w:pBdr/>
        <w:spacing w:line="360" w:lineRule="auto"/>
        <w:ind/>
        <w:jc w:val="center"/>
        <w:rPr>
          <w:rFonts w:ascii="Times New Roman" w:hAnsi="Times New Roman" w:cs="Times New Roman"/>
        </w:rPr>
      </w:pPr>
      <w:r>
        <w:rPr>
          <w:rFonts w:ascii="Times New Roman" w:hAnsi="Times New Roman" w:cs="Times New Roman"/>
        </w:rPr>
        <w:t xml:space="preserve">E = P * t</w:t>
      </w:r>
      <w:r>
        <w:rPr>
          <w:rFonts w:ascii="Times New Roman" w:hAnsi="Times New Roman" w:cs="Times New Roman"/>
        </w:rPr>
      </w:r>
    </w:p>
    <w:p w14:paraId="1E35920C" w14:textId="77777777">
      <w:pPr>
        <w:pBdr/>
        <w:spacing w:line="360" w:lineRule="auto"/>
        <w:ind/>
        <w:rPr>
          <w:rFonts w:ascii="Times New Roman" w:hAnsi="Times New Roman" w:cs="Times New Roman"/>
        </w:rPr>
      </w:pPr>
      <w:r>
        <w:rPr>
          <w:rFonts w:ascii="Times New Roman" w:hAnsi="Times New Roman" w:cs="Times New Roman"/>
        </w:rPr>
        <w:t xml:space="preserve">This energy value is transmitted via serial communication to the database, allowing the administrative software to accurately log usage and calculate billing costs for the customer.</w:t>
      </w:r>
      <w:r>
        <w:rPr>
          <w:rFonts w:ascii="Times New Roman" w:hAnsi="Times New Roman" w:cs="Times New Roman"/>
        </w:rPr>
      </w:r>
    </w:p>
    <w:p w14:paraId="0830906F" w14:textId="77777777">
      <w:pPr>
        <w:pStyle w:val="772"/>
        <w:pBdr/>
        <w:spacing/>
        <w:ind/>
        <w:rPr/>
      </w:pPr>
      <w:r/>
      <w:bookmarkStart w:id="49" w:name="_Toc49"/>
      <w:r>
        <w:t xml:space="preserve">4.4 SYSTEM DATA FLOW</w:t>
      </w:r>
      <w:r/>
      <w:r/>
      <w:bookmarkEnd w:id="49"/>
      <w:r/>
      <w:r/>
    </w:p>
    <w:p w14:paraId="4A219D08" w14:textId="77777777">
      <w:pPr>
        <w:pBdr/>
        <w:spacing w:line="360" w:lineRule="auto"/>
        <w:ind/>
        <w:rPr>
          <w:rFonts w:ascii="Times New Roman" w:hAnsi="Times New Roman" w:cs="Times New Roman"/>
        </w:rPr>
      </w:pPr>
      <w:r>
        <w:rPr>
          <w:rFonts w:ascii="Times New Roman" w:hAnsi="Times New Roman" w:cs="Times New Roman"/>
        </w:rPr>
        <w:t xml:space="preserve">The operational data flow of the smart parking and charging station is highly automated, functioning in a strict sequence to ensure security and accurate billing:</w:t>
      </w:r>
      <w:r>
        <w:rPr>
          <w:rFonts w:ascii="Times New Roman" w:hAnsi="Times New Roman" w:cs="Times New Roman"/>
        </w:rPr>
      </w:r>
    </w:p>
    <w:p w14:paraId="06922A48" w14:textId="77777777">
      <w:pPr>
        <w:numPr>
          <w:ilvl w:val="0"/>
          <w:numId w:val="8"/>
        </w:numPr>
        <w:pBdr/>
        <w:spacing w:line="360" w:lineRule="auto"/>
        <w:ind/>
        <w:rPr>
          <w:rFonts w:ascii="Times New Roman" w:hAnsi="Times New Roman" w:cs="Times New Roman"/>
        </w:rPr>
      </w:pPr>
      <w:r>
        <w:rPr>
          <w:rFonts w:ascii="Times New Roman" w:hAnsi="Times New Roman" w:cs="Times New Roman"/>
          <w:b/>
          <w:bCs/>
        </w:rPr>
        <w:t xml:space="preserve">Arrival and Verification:</w:t>
      </w:r>
      <w:r>
        <w:rPr>
          <w:rFonts w:ascii="Times New Roman" w:hAnsi="Times New Roman" w:cs="Times New Roman"/>
        </w:rPr>
        <w:t xml:space="preserve"> A vehicle pulls up to the entry gate. The user's pre-made card is scanned, and the license plate is read (simulated by typing the IDs into the Proteus Virtual Terminal).</w:t>
      </w:r>
      <w:r>
        <w:rPr>
          <w:rFonts w:ascii="Times New Roman" w:hAnsi="Times New Roman" w:cs="Times New Roman"/>
        </w:rPr>
      </w:r>
    </w:p>
    <w:p w14:paraId="306CAEA0" w14:textId="77777777">
      <w:pPr>
        <w:numPr>
          <w:ilvl w:val="0"/>
          <w:numId w:val="8"/>
        </w:numPr>
        <w:pBdr/>
        <w:spacing w:line="360" w:lineRule="auto"/>
        <w:ind/>
        <w:rPr>
          <w:rFonts w:ascii="Times New Roman" w:hAnsi="Times New Roman" w:cs="Times New Roman"/>
        </w:rPr>
      </w:pPr>
      <w:r>
        <w:rPr>
          <w:rFonts w:ascii="Times New Roman" w:hAnsi="Times New Roman" w:cs="Times New Roman"/>
          <w:b/>
          <w:bCs/>
        </w:rPr>
        <w:t xml:space="preserve">Database Check:</w:t>
      </w:r>
      <w:r>
        <w:rPr>
          <w:rFonts w:ascii="Times New Roman" w:hAnsi="Times New Roman" w:cs="Times New Roman"/>
        </w:rPr>
        <w:t xml:space="preserve"> The Arduino sends the scanned data via serial (COMPIM) to Node-RED, which queries the central database to verify if the user and vehicle are registered.</w:t>
      </w:r>
      <w:r>
        <w:rPr>
          <w:rFonts w:ascii="Times New Roman" w:hAnsi="Times New Roman" w:cs="Times New Roman"/>
        </w:rPr>
      </w:r>
    </w:p>
    <w:p w14:paraId="5473F8E1" w14:textId="77777777">
      <w:pPr>
        <w:numPr>
          <w:ilvl w:val="0"/>
          <w:numId w:val="8"/>
        </w:numPr>
        <w:pBdr/>
        <w:spacing w:line="360" w:lineRule="auto"/>
        <w:ind/>
        <w:rPr>
          <w:rFonts w:ascii="Times New Roman" w:hAnsi="Times New Roman" w:cs="Times New Roman"/>
        </w:rPr>
      </w:pPr>
      <w:r>
        <w:rPr>
          <w:rFonts w:ascii="Times New Roman" w:hAnsi="Times New Roman" w:cs="Times New Roman"/>
          <w:b/>
          <w:bCs/>
        </w:rPr>
        <w:t xml:space="preserve">Entry Gate Actuation:</w:t>
      </w:r>
      <w:r>
        <w:rPr>
          <w:rFonts w:ascii="Times New Roman" w:hAnsi="Times New Roman" w:cs="Times New Roman"/>
        </w:rPr>
        <w:t xml:space="preserve"> Upon receiving a "Success" signal from the database, the Arduino triggers the entry motor driver. The gate opens, the car passes through, and the gate automatically closes behind it.</w:t>
      </w:r>
      <w:r>
        <w:rPr>
          <w:rFonts w:ascii="Times New Roman" w:hAnsi="Times New Roman" w:cs="Times New Roman"/>
        </w:rPr>
      </w:r>
    </w:p>
    <w:p w14:paraId="001FB7E5" w14:textId="77777777">
      <w:pPr>
        <w:numPr>
          <w:ilvl w:val="0"/>
          <w:numId w:val="8"/>
        </w:numPr>
        <w:pBdr/>
        <w:spacing w:line="360" w:lineRule="auto"/>
        <w:ind/>
        <w:rPr>
          <w:rFonts w:ascii="Times New Roman" w:hAnsi="Times New Roman" w:cs="Times New Roman"/>
        </w:rPr>
      </w:pPr>
      <w:r>
        <w:rPr>
          <w:rFonts w:ascii="Times New Roman" w:hAnsi="Times New Roman" w:cs="Times New Roman"/>
          <w:b/>
          <w:bCs/>
        </w:rPr>
        <w:t xml:space="preserve">Parking and Charging Authorization:</w:t>
      </w:r>
      <w:r>
        <w:rPr>
          <w:rFonts w:ascii="Times New Roman" w:hAnsi="Times New Roman" w:cs="Times New Roman"/>
        </w:rPr>
        <w:t xml:space="preserve"> The vehicle parks in an available EV charging bay. The ultrasonic sensor detects the car's presence. The system verifies if the parked user has authorized a charging session.</w:t>
      </w:r>
      <w:r>
        <w:rPr>
          <w:rFonts w:ascii="Times New Roman" w:hAnsi="Times New Roman" w:cs="Times New Roman"/>
        </w:rPr>
      </w:r>
    </w:p>
    <w:p w14:paraId="5BDE6BBC" w14:textId="77777777">
      <w:pPr>
        <w:numPr>
          <w:ilvl w:val="0"/>
          <w:numId w:val="8"/>
        </w:numPr>
        <w:pBdr/>
        <w:spacing w:line="360" w:lineRule="auto"/>
        <w:ind/>
        <w:rPr>
          <w:rFonts w:ascii="Times New Roman" w:hAnsi="Times New Roman" w:cs="Times New Roman"/>
        </w:rPr>
      </w:pPr>
      <w:r>
        <w:rPr>
          <w:rFonts w:ascii="Times New Roman" w:hAnsi="Times New Roman" w:cs="Times New Roman"/>
          <w:b/>
          <w:bCs/>
        </w:rPr>
        <w:t xml:space="preserve">Power Delivery:</w:t>
      </w:r>
      <w:r>
        <w:rPr>
          <w:rFonts w:ascii="Times New Roman" w:hAnsi="Times New Roman" w:cs="Times New Roman"/>
        </w:rPr>
        <w:t xml:space="preserve"> If authorized, the Arduino triggers the charging relay. Power (220V / 32A) is supplied to the vehicle, and the simulated current sensor begins tracking the active load and duration.</w:t>
      </w:r>
      <w:r>
        <w:rPr>
          <w:rFonts w:ascii="Times New Roman" w:hAnsi="Times New Roman" w:cs="Times New Roman"/>
        </w:rPr>
      </w:r>
    </w:p>
    <w:p w14:paraId="7ED7F731" w14:textId="77777777">
      <w:pPr>
        <w:numPr>
          <w:ilvl w:val="0"/>
          <w:numId w:val="8"/>
        </w:numPr>
        <w:pBdr/>
        <w:spacing w:line="360" w:lineRule="auto"/>
        <w:ind/>
        <w:rPr>
          <w:rFonts w:ascii="Times New Roman" w:hAnsi="Times New Roman" w:cs="Times New Roman"/>
        </w:rPr>
      </w:pPr>
      <w:r>
        <w:rPr>
          <w:rFonts w:ascii="Times New Roman" w:hAnsi="Times New Roman" w:cs="Times New Roman"/>
          <w:b/>
          <w:bCs/>
        </w:rPr>
        <w:t xml:space="preserve">Departure:</w:t>
      </w:r>
      <w:r>
        <w:rPr>
          <w:rFonts w:ascii="Times New Roman" w:hAnsi="Times New Roman" w:cs="Times New Roman"/>
        </w:rPr>
        <w:t xml:space="preserve"> Once charging is complete, the relay is deactivated. The vehicle pulls out of the bay and proceeds to the exit gate.</w:t>
      </w:r>
      <w:r>
        <w:rPr>
          <w:rFonts w:ascii="Times New Roman" w:hAnsi="Times New Roman" w:cs="Times New Roman"/>
        </w:rPr>
      </w:r>
    </w:p>
    <w:p w14:paraId="3E33109B" w14:textId="77777777">
      <w:pPr>
        <w:numPr>
          <w:ilvl w:val="0"/>
          <w:numId w:val="8"/>
        </w:numPr>
        <w:pBdr/>
        <w:spacing w:line="360" w:lineRule="auto"/>
        <w:ind/>
        <w:rPr>
          <w:rFonts w:ascii="Times New Roman" w:hAnsi="Times New Roman" w:cs="Times New Roman"/>
        </w:rPr>
      </w:pPr>
      <w:r>
        <w:rPr>
          <w:rFonts w:ascii="Times New Roman" w:hAnsi="Times New Roman" w:cs="Times New Roman"/>
          <w:b/>
          <w:bCs/>
        </w:rPr>
        <w:t xml:space="preserve">Exit Scan and Payment:</w:t>
      </w:r>
      <w:r>
        <w:rPr>
          <w:rFonts w:ascii="Times New Roman" w:hAnsi="Times New Roman" w:cs="Times New Roman"/>
        </w:rPr>
        <w:t xml:space="preserve"> The user's card is scanned at the exit. The system calculates the final cost based on the power consumed (E = P * t) and the parking duration. The user processes the payment via a mobile phone application.</w:t>
      </w:r>
      <w:r>
        <w:rPr>
          <w:rFonts w:ascii="Times New Roman" w:hAnsi="Times New Roman" w:cs="Times New Roman"/>
        </w:rPr>
      </w:r>
    </w:p>
    <w:p w14:paraId="4AEAD907" w14:textId="4679970E">
      <w:pPr>
        <w:numPr>
          <w:ilvl w:val="0"/>
          <w:numId w:val="8"/>
        </w:numPr>
        <w:pBdr/>
        <w:spacing w:line="360" w:lineRule="auto"/>
        <w:ind/>
        <w:rPr>
          <w:rFonts w:ascii="Times New Roman" w:hAnsi="Times New Roman" w:cs="Times New Roman"/>
        </w:rPr>
      </w:pPr>
      <w:r>
        <w:rPr>
          <w:rFonts w:ascii="Times New Roman" w:hAnsi="Times New Roman" w:cs="Times New Roman"/>
          <w:b/>
          <w:bCs/>
        </w:rPr>
        <w:t xml:space="preserve">Exit Gate Actuation:</w:t>
      </w:r>
      <w:r>
        <w:rPr>
          <w:rFonts w:ascii="Times New Roman" w:hAnsi="Times New Roman" w:cs="Times New Roman"/>
        </w:rPr>
        <w:t xml:space="preserve"> Once Node-RED confirms the digital payment is successful, an authorization string is sent back to the Arduino. The exit gate opens, allowing the car to leave the facility, and subsequently closes, resetting the cycle.</w:t>
      </w:r>
      <w:r>
        <w:rPr>
          <w:rFonts w:ascii="Times New Roman" w:hAnsi="Times New Roman" w:cs="Times New Roman"/>
        </w:rPr>
      </w:r>
    </w:p>
    <w:p w14:paraId="2407329F" w14:textId="77777777">
      <w:pPr>
        <w:keepNext w:val="true"/>
        <w:pBdr/>
        <w:spacing w:line="360" w:lineRule="auto"/>
        <w:ind/>
        <w:jc w:val="center"/>
        <w:rPr/>
      </w:pPr>
      <w:r>
        <w:rPr>
          <w:rFonts w:ascii="Times New Roman" w:hAnsi="Times New Roman" w:cs="Times New Roman"/>
        </w:rPr>
        <mc:AlternateContent>
          <mc:Choice Requires="wpg">
            <w:drawing>
              <wp:inline xmlns:wp="http://schemas.openxmlformats.org/drawingml/2006/wordprocessingDrawing" distT="0" distB="0" distL="0" distR="0">
                <wp:extent cx="4595751" cy="688352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8"/>
                        <a:stretch/>
                      </pic:blipFill>
                      <pic:spPr bwMode="auto">
                        <a:xfrm>
                          <a:off x="0" y="0"/>
                          <a:ext cx="4601577" cy="689224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61.87pt;height:542.01pt;mso-wrap-distance-left:0.00pt;mso-wrap-distance-top:0.00pt;mso-wrap-distance-right:0.00pt;mso-wrap-distance-bottom:0.00pt;z-index:1;" stroked="f">
                <v:imagedata r:id="rId18" o:title=""/>
                <o:lock v:ext="edit" rotation="t"/>
              </v:shape>
            </w:pict>
          </mc:Fallback>
        </mc:AlternateContent>
      </w:r>
      <w:r/>
    </w:p>
    <w:p w14:paraId="432DC625" w14:textId="5139F06E">
      <w:pPr>
        <w:pStyle w:val="816"/>
        <w:pBdr/>
        <w:spacing/>
        <w:ind/>
        <w:jc w:val="center"/>
        <w:rPr>
          <w:i w:val="0"/>
          <w:iCs w:val="0"/>
          <w:color w:val="auto"/>
          <w:sz w:val="24"/>
          <w:szCs w:val="24"/>
        </w:rPr>
      </w:pPr>
      <w:r>
        <w:rPr>
          <w:i w:val="0"/>
          <w:iCs w:val="0"/>
          <w:color w:val="ffffff" w:themeColor="background1"/>
          <w:sz w:val="24"/>
          <w:szCs w:val="24"/>
        </w:rPr>
        <w:fldChar w:fldCharType="begin"/>
      </w:r>
      <w:r>
        <w:rPr>
          <w:i w:val="0"/>
          <w:iCs w:val="0"/>
          <w:color w:val="ffffff" w:themeColor="background1"/>
          <w:sz w:val="24"/>
          <w:szCs w:val="24"/>
        </w:rPr>
        <w:instrText xml:space="preserve"> SEQ Figure \* ARABIC </w:instrText>
      </w:r>
      <w:r>
        <w:rPr>
          <w:i w:val="0"/>
          <w:iCs w:val="0"/>
          <w:color w:val="ffffff" w:themeColor="background1"/>
          <w:sz w:val="24"/>
          <w:szCs w:val="24"/>
        </w:rPr>
        <w:fldChar w:fldCharType="separate"/>
      </w:r>
      <w:r>
        <w:rPr>
          <w:i w:val="0"/>
          <w:iCs w:val="0"/>
          <w:color w:val="ffffff" w:themeColor="background1"/>
          <w:sz w:val="24"/>
          <w:szCs w:val="24"/>
        </w:rPr>
        <w:t xml:space="preserve">2</w:t>
      </w:r>
      <w:r>
        <w:rPr>
          <w:i w:val="0"/>
          <w:iCs w:val="0"/>
          <w:color w:val="ffffff" w:themeColor="background1"/>
          <w:sz w:val="24"/>
          <w:szCs w:val="24"/>
        </w:rPr>
        <w:fldChar w:fldCharType="end"/>
      </w:r>
      <w:r>
        <w:rPr>
          <w:i w:val="0"/>
          <w:iCs w:val="0"/>
          <w:color w:val="auto"/>
          <w:sz w:val="24"/>
          <w:szCs w:val="24"/>
        </w:rPr>
        <w:t xml:space="preserve">Figure 4.2: System Operational Flowchart</w:t>
      </w:r>
      <w:r/>
      <w:r>
        <w:rPr>
          <w:i w:val="0"/>
          <w:iCs w:val="0"/>
          <w:color w:val="auto"/>
          <w:sz w:val="24"/>
          <w:szCs w:val="24"/>
        </w:rPr>
      </w:r>
    </w:p>
    <w:p w14:paraId="1A1FC34C" w14:textId="0DB2EBA8">
      <w:pPr>
        <w:pBdr/>
        <w:spacing w:line="360" w:lineRule="auto"/>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p>
    <w:p w14:paraId="4F93F14E" w14:textId="77777777">
      <w:pPr>
        <w:pStyle w:val="771"/>
        <w:pBdr/>
        <w:spacing/>
        <w:ind/>
        <w:rPr/>
      </w:pPr>
      <w:r/>
      <w:bookmarkStart w:id="50" w:name="_Toc50"/>
      <w:r/>
      <w:r>
        <w:t xml:space="preserve">CHAPTER FIVE</w:t>
      </w:r>
      <w:r/>
      <w:bookmarkEnd w:id="50"/>
      <w:r/>
      <w:r/>
    </w:p>
    <w:p w14:paraId="799D2E1A" w14:textId="77777777">
      <w:pPr>
        <w:pStyle w:val="771"/>
        <w:pBdr/>
        <w:spacing/>
        <w:ind/>
        <w:rPr/>
      </w:pPr>
      <w:r/>
      <w:bookmarkStart w:id="51" w:name="_Toc51"/>
      <w:r>
        <w:t xml:space="preserve">SIMULATION AND INTEGRATION</w:t>
      </w:r>
      <w:r/>
      <w:r/>
      <w:bookmarkEnd w:id="51"/>
      <w:r/>
      <w:r/>
    </w:p>
    <w:p w14:paraId="1FCB3589" w14:textId="77777777">
      <w:pPr>
        <w:pStyle w:val="772"/>
        <w:pBdr/>
        <w:spacing/>
        <w:ind/>
        <w:rPr/>
      </w:pPr>
      <w:r/>
      <w:bookmarkStart w:id="52" w:name="_Toc52"/>
      <w:r>
        <w:t xml:space="preserve">5.1 OVERVIEW</w:t>
      </w:r>
      <w:r/>
      <w:bookmarkEnd w:id="52"/>
      <w:r/>
      <w:r/>
    </w:p>
    <w:p w14:paraId="51D17C65"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This chapter details the practi</w:t>
      </w:r>
      <w:r>
        <w:rPr>
          <w:rFonts w:ascii="Times New Roman" w:hAnsi="Times New Roman" w:cs="Times New Roman"/>
          <w:sz w:val="24"/>
          <w:szCs w:val="24"/>
        </w:rPr>
        <w:t xml:space="preserve">cal implementation of the system design through software simulation and middleware integration. Because this project emphasizes logical validation and software-hardware integration without a physical prototype, the entire environment is virtualized. The ch</w:t>
      </w:r>
      <w:r>
        <w:rPr>
          <w:rFonts w:ascii="Times New Roman" w:hAnsi="Times New Roman" w:cs="Times New Roman"/>
          <w:sz w:val="24"/>
          <w:szCs w:val="24"/>
        </w:rPr>
        <w:t xml:space="preserve">apter covers the construction of the virtual hardware environment in Proteus 8 Professional, the integration of middleware via Node-RED, backend database connectivity, and the execution of real-time test scenarios to validate the proposed IoT architecture.</w:t>
      </w:r>
      <w:r>
        <w:rPr>
          <w:rFonts w:ascii="Times New Roman" w:hAnsi="Times New Roman" w:cs="Times New Roman"/>
          <w:sz w:val="24"/>
          <w:szCs w:val="24"/>
        </w:rPr>
      </w:r>
    </w:p>
    <w:p w14:paraId="6C9E0E4C" w14:textId="77777777">
      <w:pPr>
        <w:pStyle w:val="772"/>
        <w:pBdr/>
        <w:spacing/>
        <w:ind/>
        <w:rPr/>
      </w:pPr>
      <w:r/>
      <w:bookmarkStart w:id="53" w:name="_Toc53"/>
      <w:r>
        <w:t xml:space="preserve">5.2 HARDWARE SIMULATION ENVIRONMENT</w:t>
      </w:r>
      <w:r/>
      <w:bookmarkEnd w:id="53"/>
      <w:r/>
      <w:r/>
    </w:p>
    <w:p w14:paraId="06977120"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hardware perception and control layers were fully modeled using Proteus 8 Professional. The simulation is centralized around the Arduino Mega 2560 microcontroller, chosen for its multiple UART ports necessary for handling parallel subsystems.</w:t>
      </w:r>
      <w:r>
        <w:rPr>
          <w:rFonts w:ascii="Times New Roman" w:hAnsi="Times New Roman" w:cs="Times New Roman"/>
          <w:sz w:val="24"/>
          <w:szCs w:val="24"/>
        </w:rPr>
      </w:r>
    </w:p>
    <w:p w14:paraId="756CCD01" w14:textId="21C2AEAA">
      <w:pPr>
        <w:pStyle w:val="816"/>
        <w:keepNext w:val="true"/>
        <w:pBdr/>
        <w:spacing/>
        <w:ind/>
        <w:rPr>
          <w:i w:val="0"/>
          <w:iCs w:val="0"/>
          <w:color w:val="auto"/>
          <w:sz w:val="24"/>
          <w:szCs w:val="24"/>
        </w:rPr>
      </w:pPr>
      <w:r>
        <w:rPr>
          <w:i w:val="0"/>
          <w:iCs w:val="0"/>
          <w:color w:val="ffffff" w:themeColor="background1"/>
          <w:sz w:val="24"/>
          <w:szCs w:val="24"/>
        </w:rPr>
        <w:fldChar w:fldCharType="begin"/>
      </w:r>
      <w:r>
        <w:rPr>
          <w:i w:val="0"/>
          <w:iCs w:val="0"/>
          <w:color w:val="ffffff" w:themeColor="background1"/>
          <w:sz w:val="24"/>
          <w:szCs w:val="24"/>
        </w:rPr>
        <w:instrText xml:space="preserve"> SEQ Table \* ARABIC </w:instrText>
      </w:r>
      <w:r>
        <w:rPr>
          <w:i w:val="0"/>
          <w:iCs w:val="0"/>
          <w:color w:val="ffffff" w:themeColor="background1"/>
          <w:sz w:val="24"/>
          <w:szCs w:val="24"/>
        </w:rPr>
        <w:fldChar w:fldCharType="separate"/>
      </w:r>
      <w:r>
        <w:rPr>
          <w:i w:val="0"/>
          <w:iCs w:val="0"/>
          <w:color w:val="ffffff" w:themeColor="background1"/>
          <w:sz w:val="24"/>
          <w:szCs w:val="24"/>
        </w:rPr>
        <w:t xml:space="preserve">1</w:t>
      </w:r>
      <w:r>
        <w:rPr>
          <w:i w:val="0"/>
          <w:iCs w:val="0"/>
          <w:color w:val="ffffff" w:themeColor="background1"/>
          <w:sz w:val="24"/>
          <w:szCs w:val="24"/>
        </w:rPr>
        <w:fldChar w:fldCharType="end"/>
      </w:r>
      <w:r>
        <w:rPr>
          <w:i w:val="0"/>
          <w:iCs w:val="0"/>
          <w:color w:val="auto"/>
          <w:sz w:val="24"/>
          <w:szCs w:val="24"/>
        </w:rPr>
        <w:t xml:space="preserve">Table 5.1: Simulated Hardware Components</w:t>
      </w:r>
      <w:r/>
      <w:r>
        <w:rPr>
          <w:i w:val="0"/>
          <w:iCs w:val="0"/>
          <w:color w:val="auto"/>
          <w:sz w:val="24"/>
          <w:szCs w:val="24"/>
        </w:rPr>
      </w:r>
    </w:p>
    <w:tbl>
      <w:tblPr>
        <w:tblStyle w:val="815"/>
        <w:tblW w:w="0" w:type="auto"/>
        <w:tblBorders/>
        <w:tblLook w:val="04A0" w:firstRow="1" w:lastRow="0" w:firstColumn="1" w:lastColumn="0" w:noHBand="0" w:noVBand="1"/>
      </w:tblPr>
      <w:tblGrid>
        <w:gridCol w:w="2351"/>
        <w:gridCol w:w="2328"/>
        <w:gridCol w:w="2341"/>
        <w:gridCol w:w="2330"/>
      </w:tblGrid>
      <w:tr>
        <w:trPr/>
        <w:tc>
          <w:tcPr>
            <w:tcBorders/>
            <w:tcW w:w="2394" w:type="dxa"/>
          </w:tcPr>
          <w:p w14:paraId="4E72D37E"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Physical Component</w:t>
            </w:r>
            <w:r>
              <w:rPr>
                <w:rFonts w:ascii="Times New Roman" w:hAnsi="Times New Roman" w:cs="Times New Roman"/>
                <w:sz w:val="24"/>
                <w:szCs w:val="24"/>
              </w:rPr>
            </w:r>
          </w:p>
        </w:tc>
        <w:tc>
          <w:tcPr>
            <w:tcBorders/>
            <w:tcW w:w="2394" w:type="dxa"/>
          </w:tcPr>
          <w:p w14:paraId="2628786B"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Proteus Virtual Component</w:t>
            </w:r>
            <w:r>
              <w:rPr>
                <w:rFonts w:ascii="Times New Roman" w:hAnsi="Times New Roman" w:cs="Times New Roman"/>
                <w:sz w:val="24"/>
                <w:szCs w:val="24"/>
              </w:rPr>
            </w:r>
          </w:p>
        </w:tc>
        <w:tc>
          <w:tcPr>
            <w:tcBorders/>
            <w:tcW w:w="2394" w:type="dxa"/>
          </w:tcPr>
          <w:p w14:paraId="79A06D12"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Purpose / System Function</w:t>
            </w:r>
            <w:r>
              <w:rPr>
                <w:rFonts w:ascii="Times New Roman" w:hAnsi="Times New Roman" w:cs="Times New Roman"/>
                <w:sz w:val="24"/>
                <w:szCs w:val="24"/>
              </w:rPr>
            </w:r>
          </w:p>
        </w:tc>
        <w:tc>
          <w:tcPr>
            <w:tcBorders/>
            <w:tcW w:w="2394" w:type="dxa"/>
          </w:tcPr>
          <w:p w14:paraId="1A854154"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Arduino Mega Connection</w:t>
            </w:r>
            <w:r>
              <w:rPr>
                <w:rFonts w:ascii="Times New Roman" w:hAnsi="Times New Roman" w:cs="Times New Roman"/>
                <w:sz w:val="24"/>
                <w:szCs w:val="24"/>
              </w:rPr>
            </w:r>
          </w:p>
        </w:tc>
      </w:tr>
      <w:tr>
        <w:trPr/>
        <w:tc>
          <w:tcPr>
            <w:tcBorders/>
            <w:tcW w:w="2394" w:type="dxa"/>
          </w:tcPr>
          <w:p w14:paraId="69EECC40"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RFID Reader / ALPR Camera</w:t>
            </w:r>
            <w:r>
              <w:rPr>
                <w:rFonts w:ascii="Times New Roman" w:hAnsi="Times New Roman" w:cs="Times New Roman"/>
                <w:sz w:val="24"/>
                <w:szCs w:val="24"/>
              </w:rPr>
            </w:r>
          </w:p>
        </w:tc>
        <w:tc>
          <w:tcPr>
            <w:tcBorders/>
            <w:tcW w:w="2394" w:type="dxa"/>
          </w:tcPr>
          <w:p w14:paraId="091E9A21"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Virtual Terminal</w:t>
            </w:r>
            <w:r>
              <w:rPr>
                <w:rFonts w:ascii="Times New Roman" w:hAnsi="Times New Roman" w:cs="Times New Roman"/>
                <w:sz w:val="24"/>
                <w:szCs w:val="24"/>
              </w:rPr>
            </w:r>
          </w:p>
        </w:tc>
        <w:tc>
          <w:tcPr>
            <w:tcBorders/>
            <w:tcW w:w="2394" w:type="dxa"/>
          </w:tcPr>
          <w:p w14:paraId="760BA686"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Acts as the serial input interface to manually type alphanumeric strings, simulating scanned vehicle plates or user ID cards.</w:t>
            </w:r>
            <w:r>
              <w:rPr>
                <w:rFonts w:ascii="Times New Roman" w:hAnsi="Times New Roman" w:cs="Times New Roman"/>
                <w:sz w:val="24"/>
                <w:szCs w:val="24"/>
              </w:rPr>
            </w:r>
          </w:p>
        </w:tc>
        <w:tc>
          <w:tcPr>
            <w:tcBorders/>
            <w:tcW w:w="2394" w:type="dxa"/>
          </w:tcPr>
          <w:p w14:paraId="380047E9"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TX1 / RX1 (Serial1)</w:t>
            </w:r>
            <w:r>
              <w:rPr>
                <w:rFonts w:ascii="Times New Roman" w:hAnsi="Times New Roman" w:cs="Times New Roman"/>
                <w:sz w:val="24"/>
                <w:szCs w:val="24"/>
              </w:rPr>
            </w:r>
          </w:p>
        </w:tc>
      </w:tr>
      <w:tr>
        <w:trPr/>
        <w:tc>
          <w:tcPr>
            <w:tcBorders/>
            <w:tcW w:w="2394" w:type="dxa"/>
          </w:tcPr>
          <w:p w14:paraId="34BF018D"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Ultrasonic Sensor (HC-SR04)</w:t>
            </w:r>
            <w:r>
              <w:rPr>
                <w:rFonts w:ascii="Times New Roman" w:hAnsi="Times New Roman" w:cs="Times New Roman"/>
                <w:sz w:val="24"/>
                <w:szCs w:val="24"/>
              </w:rPr>
            </w:r>
          </w:p>
        </w:tc>
        <w:tc>
          <w:tcPr>
            <w:tcBorders/>
            <w:tcW w:w="2394" w:type="dxa"/>
          </w:tcPr>
          <w:p w14:paraId="1EAB5B10"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Ultrasonic Sensor Model</w:t>
            </w:r>
            <w:r>
              <w:rPr>
                <w:rFonts w:ascii="Times New Roman" w:hAnsi="Times New Roman" w:cs="Times New Roman"/>
                <w:sz w:val="24"/>
                <w:szCs w:val="24"/>
              </w:rPr>
            </w:r>
          </w:p>
        </w:tc>
        <w:tc>
          <w:tcPr>
            <w:tcBorders/>
            <w:tcW w:w="2394" w:type="dxa"/>
          </w:tcPr>
          <w:p w14:paraId="2ED12A50"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Detects the physical presence of a vehicle in the parking and charging bays.</w:t>
            </w:r>
            <w:r>
              <w:rPr>
                <w:rFonts w:ascii="Times New Roman" w:hAnsi="Times New Roman" w:cs="Times New Roman"/>
                <w:sz w:val="24"/>
                <w:szCs w:val="24"/>
              </w:rPr>
            </w:r>
          </w:p>
        </w:tc>
        <w:tc>
          <w:tcPr>
            <w:tcBorders/>
            <w:tcW w:w="2394" w:type="dxa"/>
          </w:tcPr>
          <w:p w14:paraId="29510D11"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Digital Pins (Trig &amp; Echo)</w:t>
            </w:r>
            <w:r>
              <w:rPr>
                <w:rFonts w:ascii="Times New Roman" w:hAnsi="Times New Roman" w:cs="Times New Roman"/>
                <w:sz w:val="24"/>
                <w:szCs w:val="24"/>
              </w:rPr>
            </w:r>
          </w:p>
        </w:tc>
      </w:tr>
      <w:tr>
        <w:trPr/>
        <w:tc>
          <w:tcPr>
            <w:tcBorders/>
            <w:tcW w:w="2394" w:type="dxa"/>
          </w:tcPr>
          <w:p w14:paraId="2DC74A86"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Entry &amp; Exit Boom Gates</w:t>
            </w:r>
            <w:r>
              <w:rPr>
                <w:rFonts w:ascii="Times New Roman" w:hAnsi="Times New Roman" w:cs="Times New Roman"/>
                <w:sz w:val="24"/>
                <w:szCs w:val="24"/>
              </w:rPr>
            </w:r>
          </w:p>
        </w:tc>
        <w:tc>
          <w:tcPr>
            <w:tcBorders/>
            <w:tcW w:w="2394" w:type="dxa"/>
          </w:tcPr>
          <w:p w14:paraId="5182B013"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Servo Motor</w:t>
            </w:r>
            <w:r>
              <w:rPr>
                <w:rFonts w:ascii="Times New Roman" w:hAnsi="Times New Roman" w:cs="Times New Roman"/>
                <w:sz w:val="24"/>
                <w:szCs w:val="24"/>
              </w:rPr>
            </w:r>
          </w:p>
        </w:tc>
        <w:tc>
          <w:tcPr>
            <w:tcBorders/>
            <w:tcW w:w="2394" w:type="dxa"/>
          </w:tcPr>
          <w:p w14:paraId="1DA9A7FD"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Simulates the mechanical toll gates. Rotates 90 degrees to allow vehicle entry or exit upon authorization.</w:t>
            </w:r>
            <w:r>
              <w:rPr>
                <w:rFonts w:ascii="Times New Roman" w:hAnsi="Times New Roman" w:cs="Times New Roman"/>
                <w:sz w:val="24"/>
                <w:szCs w:val="24"/>
              </w:rPr>
            </w:r>
          </w:p>
        </w:tc>
        <w:tc>
          <w:tcPr>
            <w:tcBorders/>
            <w:tcW w:w="2394" w:type="dxa"/>
          </w:tcPr>
          <w:p w14:paraId="109E5BA5"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PWM Pins (e.g., Pin 9, Pin 10)</w:t>
            </w:r>
            <w:r>
              <w:rPr>
                <w:rFonts w:ascii="Times New Roman" w:hAnsi="Times New Roman" w:cs="Times New Roman"/>
                <w:sz w:val="24"/>
                <w:szCs w:val="24"/>
              </w:rPr>
            </w:r>
          </w:p>
        </w:tc>
      </w:tr>
      <w:tr>
        <w:trPr/>
        <w:tc>
          <w:tcPr>
            <w:tcBorders/>
            <w:tcW w:w="2394" w:type="dxa"/>
          </w:tcPr>
          <w:p w14:paraId="6319C781"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EV High-Voltage Switch</w:t>
            </w:r>
            <w:r>
              <w:rPr>
                <w:rFonts w:ascii="Times New Roman" w:hAnsi="Times New Roman" w:cs="Times New Roman"/>
                <w:sz w:val="24"/>
                <w:szCs w:val="24"/>
              </w:rPr>
            </w:r>
          </w:p>
        </w:tc>
        <w:tc>
          <w:tcPr>
            <w:tcBorders/>
            <w:tcW w:w="2394" w:type="dxa"/>
          </w:tcPr>
          <w:p w14:paraId="6F0781A4"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Relay Module (SPDT)</w:t>
            </w:r>
            <w:r>
              <w:rPr>
                <w:rFonts w:ascii="Times New Roman" w:hAnsi="Times New Roman" w:cs="Times New Roman"/>
                <w:sz w:val="24"/>
                <w:szCs w:val="24"/>
              </w:rPr>
            </w:r>
          </w:p>
        </w:tc>
        <w:tc>
          <w:tcPr>
            <w:tcBorders/>
            <w:tcW w:w="2394" w:type="dxa"/>
          </w:tcPr>
          <w:p w14:paraId="0E05725B"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Acts as the logical switch to connect or disconnect the 220V grid power to the electric vehicle.</w:t>
            </w:r>
            <w:r>
              <w:rPr>
                <w:rFonts w:ascii="Times New Roman" w:hAnsi="Times New Roman" w:cs="Times New Roman"/>
                <w:sz w:val="24"/>
                <w:szCs w:val="24"/>
              </w:rPr>
            </w:r>
          </w:p>
        </w:tc>
        <w:tc>
          <w:tcPr>
            <w:tcBorders/>
            <w:tcW w:w="2394" w:type="dxa"/>
          </w:tcPr>
          <w:p w14:paraId="0200D79E"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Digital Output Pin</w:t>
            </w:r>
            <w:r>
              <w:rPr>
                <w:rFonts w:ascii="Times New Roman" w:hAnsi="Times New Roman" w:cs="Times New Roman"/>
                <w:sz w:val="24"/>
                <w:szCs w:val="24"/>
              </w:rPr>
            </w:r>
          </w:p>
        </w:tc>
      </w:tr>
      <w:tr>
        <w:trPr/>
        <w:tc>
          <w:tcPr>
            <w:tcBorders/>
            <w:tcW w:w="2394" w:type="dxa"/>
          </w:tcPr>
          <w:p w14:paraId="767F43C4"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Current/Energy Meter</w:t>
            </w:r>
            <w:r>
              <w:rPr>
                <w:rFonts w:ascii="Times New Roman" w:hAnsi="Times New Roman" w:cs="Times New Roman"/>
                <w:sz w:val="24"/>
                <w:szCs w:val="24"/>
              </w:rPr>
            </w:r>
          </w:p>
        </w:tc>
        <w:tc>
          <w:tcPr>
            <w:tcBorders/>
            <w:tcW w:w="2394" w:type="dxa"/>
          </w:tcPr>
          <w:p w14:paraId="0B579BBC"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Current Sensor &amp; AC Alternator</w:t>
            </w:r>
            <w:r>
              <w:rPr>
                <w:rFonts w:ascii="Times New Roman" w:hAnsi="Times New Roman" w:cs="Times New Roman"/>
                <w:sz w:val="24"/>
                <w:szCs w:val="24"/>
              </w:rPr>
            </w:r>
          </w:p>
        </w:tc>
        <w:tc>
          <w:tcPr>
            <w:tcBorders/>
            <w:tcW w:w="2394" w:type="dxa"/>
          </w:tcPr>
          <w:p w14:paraId="3AFE3392"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Monitors the power draw. Simulates the local grid (220V) and constant EV charging load (32A).</w:t>
            </w:r>
            <w:r>
              <w:rPr>
                <w:rFonts w:ascii="Times New Roman" w:hAnsi="Times New Roman" w:cs="Times New Roman"/>
                <w:sz w:val="24"/>
                <w:szCs w:val="24"/>
              </w:rPr>
            </w:r>
          </w:p>
        </w:tc>
        <w:tc>
          <w:tcPr>
            <w:tcBorders/>
            <w:tcW w:w="2394" w:type="dxa"/>
          </w:tcPr>
          <w:p w14:paraId="450D2B53"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Analog Input Pin (e.g., A0)</w:t>
            </w:r>
            <w:r>
              <w:rPr>
                <w:rFonts w:ascii="Times New Roman" w:hAnsi="Times New Roman" w:cs="Times New Roman"/>
                <w:sz w:val="24"/>
                <w:szCs w:val="24"/>
              </w:rPr>
            </w:r>
          </w:p>
        </w:tc>
      </w:tr>
      <w:tr>
        <w:trPr/>
        <w:tc>
          <w:tcPr>
            <w:tcBorders/>
            <w:tcW w:w="2394" w:type="dxa"/>
          </w:tcPr>
          <w:p w14:paraId="39F4E272"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Local Driver Kiosk Screen</w:t>
            </w:r>
            <w:r>
              <w:rPr>
                <w:rFonts w:ascii="Times New Roman" w:hAnsi="Times New Roman" w:cs="Times New Roman"/>
                <w:sz w:val="24"/>
                <w:szCs w:val="24"/>
              </w:rPr>
            </w:r>
          </w:p>
        </w:tc>
        <w:tc>
          <w:tcPr>
            <w:tcBorders/>
            <w:tcW w:w="2394" w:type="dxa"/>
          </w:tcPr>
          <w:p w14:paraId="029FFFF7"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LM016L (16x2 LCD Display)</w:t>
            </w:r>
            <w:r>
              <w:rPr>
                <w:rFonts w:ascii="Times New Roman" w:hAnsi="Times New Roman" w:cs="Times New Roman"/>
                <w:sz w:val="24"/>
                <w:szCs w:val="24"/>
              </w:rPr>
            </w:r>
          </w:p>
        </w:tc>
        <w:tc>
          <w:tcPr>
            <w:tcBorders/>
            <w:tcW w:w="2394" w:type="dxa"/>
          </w:tcPr>
          <w:p w14:paraId="4F2B6452"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Provides local visual feedback to the driver (e.g., "Access Granted", "Charging Started", "Scan to Exit").</w:t>
            </w:r>
            <w:r>
              <w:rPr>
                <w:rFonts w:ascii="Times New Roman" w:hAnsi="Times New Roman" w:cs="Times New Roman"/>
                <w:sz w:val="24"/>
                <w:szCs w:val="24"/>
              </w:rPr>
            </w:r>
          </w:p>
        </w:tc>
        <w:tc>
          <w:tcPr>
            <w:tcBorders/>
            <w:tcW w:w="2394" w:type="dxa"/>
          </w:tcPr>
          <w:p w14:paraId="4EB48378"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I2C (SDA/SCL) or Digital Pins</w:t>
            </w:r>
            <w:r>
              <w:rPr>
                <w:rFonts w:ascii="Times New Roman" w:hAnsi="Times New Roman" w:cs="Times New Roman"/>
                <w:sz w:val="24"/>
                <w:szCs w:val="24"/>
              </w:rPr>
            </w:r>
          </w:p>
        </w:tc>
      </w:tr>
      <w:tr>
        <w:trPr/>
        <w:tc>
          <w:tcPr>
            <w:tcBorders/>
            <w:tcW w:w="2394" w:type="dxa"/>
          </w:tcPr>
          <w:p w14:paraId="56DF2A4E"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IoT Wi-Fi/GSM Module</w:t>
            </w:r>
            <w:r>
              <w:rPr>
                <w:rFonts w:ascii="Times New Roman" w:hAnsi="Times New Roman" w:cs="Times New Roman"/>
                <w:sz w:val="24"/>
                <w:szCs w:val="24"/>
              </w:rPr>
            </w:r>
          </w:p>
        </w:tc>
        <w:tc>
          <w:tcPr>
            <w:tcBorders/>
            <w:tcW w:w="2394" w:type="dxa"/>
          </w:tcPr>
          <w:p w14:paraId="4A66D65D"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COMPIM Model</w:t>
            </w:r>
            <w:r>
              <w:rPr>
                <w:rFonts w:ascii="Times New Roman" w:hAnsi="Times New Roman" w:cs="Times New Roman"/>
                <w:sz w:val="24"/>
                <w:szCs w:val="24"/>
              </w:rPr>
            </w:r>
          </w:p>
        </w:tc>
        <w:tc>
          <w:tcPr>
            <w:tcBorders/>
            <w:tcW w:w="2394" w:type="dxa"/>
          </w:tcPr>
          <w:p w14:paraId="663A9A6E"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Bridges the isolated Proteus simulation to the external Node-RED server and database via virtual COM ports.</w:t>
            </w:r>
            <w:r>
              <w:rPr>
                <w:rFonts w:ascii="Times New Roman" w:hAnsi="Times New Roman" w:cs="Times New Roman"/>
                <w:sz w:val="24"/>
                <w:szCs w:val="24"/>
              </w:rPr>
            </w:r>
          </w:p>
        </w:tc>
        <w:tc>
          <w:tcPr>
            <w:tcBorders/>
            <w:tcW w:w="2394" w:type="dxa"/>
          </w:tcPr>
          <w:p w14:paraId="71435655"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TX0 / RX0 (Serial0)</w:t>
            </w:r>
            <w:r>
              <w:rPr>
                <w:rFonts w:ascii="Times New Roman" w:hAnsi="Times New Roman" w:cs="Times New Roman"/>
                <w:sz w:val="24"/>
                <w:szCs w:val="24"/>
              </w:rPr>
            </w:r>
          </w:p>
        </w:tc>
      </w:tr>
    </w:tbl>
    <w:p w14:paraId="4FC6ED94"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488E126F"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1FF8948F"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646F2F2E" w14:textId="3194DE63">
      <w:pPr>
        <w:pStyle w:val="773"/>
        <w:pBdr/>
        <w:spacing/>
        <w:ind/>
        <w:rPr/>
      </w:pPr>
      <w:r/>
      <w:bookmarkStart w:id="54" w:name="_Toc54"/>
      <w:r/>
      <w:r>
        <w:t xml:space="preserve">5.2.1 SENSOR AND ACTUATOR LAYOUT</w:t>
      </w:r>
      <w:r/>
      <w:bookmarkEnd w:id="54"/>
      <w:r/>
      <w:r/>
    </w:p>
    <w:p w14:paraId="1871EAA7"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Four parking bays are simulated, each equipped with an ultrasonic sensor to detec</w:t>
      </w:r>
      <w:r>
        <w:rPr>
          <w:rFonts w:ascii="Times New Roman" w:hAnsi="Times New Roman" w:cs="Times New Roman"/>
          <w:sz w:val="24"/>
          <w:szCs w:val="24"/>
        </w:rPr>
        <w:t xml:space="preserve">t vehicle occupancy. LCD screens are wired to the microcontroller to provide local visual feedback (e.g., "Welcome," "Scan ID," "Charging..."). Servo motors act as the mechanical gates, parameterized to rotate 90 degrees upon receiving a HIGH logic signal.</w:t>
      </w:r>
      <w:r>
        <w:rPr>
          <w:rFonts w:ascii="Times New Roman" w:hAnsi="Times New Roman" w:cs="Times New Roman"/>
          <w:sz w:val="24"/>
          <w:szCs w:val="24"/>
        </w:rPr>
      </w:r>
    </w:p>
    <w:p w14:paraId="335D050E" w14:textId="77777777">
      <w:pPr>
        <w:keepNext w:val="true"/>
        <w:pBdr/>
        <w:spacing w:line="360" w:lineRule="auto"/>
        <w:ind/>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5937885" cy="4263390"/>
                <wp:effectExtent l="0" t="0" r="5715" b="381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9"/>
                        <a:stretch/>
                      </pic:blipFill>
                      <pic:spPr bwMode="auto">
                        <a:xfrm>
                          <a:off x="0" y="0"/>
                          <a:ext cx="5937885" cy="426339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55pt;height:335.70pt;mso-wrap-distance-left:0.00pt;mso-wrap-distance-top:0.00pt;mso-wrap-distance-right:0.00pt;mso-wrap-distance-bottom:0.00pt;z-index:1;" stroked="f">
                <v:imagedata r:id="rId19" o:title=""/>
                <o:lock v:ext="edit" rotation="t"/>
              </v:shape>
            </w:pict>
          </mc:Fallback>
        </mc:AlternateContent>
      </w:r>
      <w:r/>
    </w:p>
    <w:p w14:paraId="0B0E3D7A" w14:textId="59F4B7B2">
      <w:pPr>
        <w:pStyle w:val="816"/>
        <w:pBdr/>
        <w:spacing/>
        <w:ind/>
        <w:jc w:val="center"/>
        <w:rPr>
          <w:i w:val="0"/>
          <w:iCs w:val="0"/>
          <w:color w:val="auto"/>
          <w:sz w:val="24"/>
          <w:szCs w:val="24"/>
        </w:rPr>
      </w:pPr>
      <w:r>
        <w:rPr>
          <w:i w:val="0"/>
          <w:iCs w:val="0"/>
          <w:color w:val="ffffff" w:themeColor="background1"/>
          <w:sz w:val="24"/>
          <w:szCs w:val="24"/>
        </w:rPr>
        <w:fldChar w:fldCharType="begin"/>
      </w:r>
      <w:r>
        <w:rPr>
          <w:i w:val="0"/>
          <w:iCs w:val="0"/>
          <w:color w:val="ffffff" w:themeColor="background1"/>
          <w:sz w:val="24"/>
          <w:szCs w:val="24"/>
        </w:rPr>
        <w:instrText xml:space="preserve"> SEQ Figure \* ARABIC </w:instrText>
      </w:r>
      <w:r>
        <w:rPr>
          <w:i w:val="0"/>
          <w:iCs w:val="0"/>
          <w:color w:val="ffffff" w:themeColor="background1"/>
          <w:sz w:val="24"/>
          <w:szCs w:val="24"/>
        </w:rPr>
        <w:fldChar w:fldCharType="separate"/>
      </w:r>
      <w:r>
        <w:rPr>
          <w:i w:val="0"/>
          <w:iCs w:val="0"/>
          <w:color w:val="ffffff" w:themeColor="background1"/>
          <w:sz w:val="24"/>
          <w:szCs w:val="24"/>
        </w:rPr>
        <w:t xml:space="preserve">3</w:t>
      </w:r>
      <w:r>
        <w:rPr>
          <w:i w:val="0"/>
          <w:iCs w:val="0"/>
          <w:color w:val="ffffff" w:themeColor="background1"/>
          <w:sz w:val="24"/>
          <w:szCs w:val="24"/>
        </w:rPr>
        <w:fldChar w:fldCharType="end"/>
      </w:r>
      <w:r>
        <w:rPr>
          <w:i w:val="0"/>
          <w:iCs w:val="0"/>
          <w:color w:val="auto"/>
          <w:sz w:val="24"/>
          <w:szCs w:val="24"/>
        </w:rPr>
        <w:t xml:space="preserve">Figure 5.1 Complete Proteus Schematic of the system</w:t>
      </w:r>
      <w:r/>
      <w:r>
        <w:rPr>
          <w:i w:val="0"/>
          <w:iCs w:val="0"/>
          <w:color w:val="auto"/>
          <w:sz w:val="24"/>
          <w:szCs w:val="24"/>
        </w:rPr>
      </w:r>
    </w:p>
    <w:p w14:paraId="60306F47" w14:textId="4DCDBBD8">
      <w:pPr>
        <w:pStyle w:val="773"/>
        <w:pBdr/>
        <w:spacing/>
        <w:ind/>
        <w:rPr/>
      </w:pPr>
      <w:r/>
      <w:bookmarkStart w:id="55" w:name="_Toc55"/>
      <w:r>
        <w:t xml:space="preserve">5.2.2 VIRTUAL TERMINALS FOR CREDENTIAL SIMULATION</w:t>
      </w:r>
      <w:r/>
      <w:bookmarkEnd w:id="55"/>
      <w:r/>
      <w:r/>
    </w:p>
    <w:p w14:paraId="3D29F280" w14:textId="77777777">
      <w:pPr>
        <w:pBdr/>
        <w:spacing w:line="360" w:lineRule="auto"/>
        <w:ind/>
        <w:rPr>
          <w:rFonts w:ascii="Times New Roman" w:hAnsi="Times New Roman" w:cs="Times New Roman"/>
          <w:sz w:val="24"/>
          <w:szCs w:val="24"/>
          <w:highlight w:val="none"/>
        </w:rPr>
      </w:pPr>
      <w:r>
        <w:rPr>
          <w:rFonts w:ascii="Times New Roman" w:hAnsi="Times New Roman" w:cs="Times New Roman"/>
          <w:sz w:val="24"/>
          <w:szCs w:val="24"/>
        </w:rPr>
        <w:t xml:space="preserve">To simulate the Automated License Plate Recognition </w:t>
      </w:r>
      <w:r>
        <w:rPr>
          <w:rFonts w:ascii="Times New Roman" w:hAnsi="Times New Roman" w:cs="Times New Roman"/>
          <w:sz w:val="24"/>
          <w:szCs w:val="24"/>
        </w:rPr>
        <w:t xml:space="preserve">(ALPR) cameras and RFID card readers, Proteus Virtual Terminals were utilized. During the simulation runtime, the engineering team inputs pre-registered alphanumeric strings into these terminals to mimic a vehicle pulling up and presenting its credentials.</w:t>
      </w:r>
      <w:r>
        <w:rPr>
          <w:rFonts w:ascii="Times New Roman" w:hAnsi="Times New Roman" w:cs="Times New Roman"/>
          <w:sz w:val="24"/>
          <w:szCs w:val="24"/>
        </w:rPr>
      </w:r>
    </w:p>
    <w:p w14:paraId="0DD66D02">
      <w:pPr>
        <w:pBdr/>
        <w:spacing w:line="360" w:lineRule="auto"/>
        <w:ind/>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D48EE12" w14:textId="77777777">
      <w:pPr>
        <w:pStyle w:val="772"/>
        <w:pBdr/>
        <w:spacing/>
        <w:ind/>
        <w:rPr/>
      </w:pPr>
      <w:r/>
      <w:bookmarkStart w:id="56" w:name="_Toc56"/>
      <w:r>
        <w:t xml:space="preserve">5.3 MIDDLEWARE AND NETWORK INTEGRATION</w:t>
      </w:r>
      <w:r/>
      <w:bookmarkEnd w:id="56"/>
      <w:r/>
      <w:r/>
    </w:p>
    <w:p w14:paraId="41E1ECA6"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A critical success factor of this project is proving that the isolated hardware simulation can communicate with a live cloud or local backend. This was achieved using the COM Port Physical Interface Model (COMPIM) in Proteus paired with Node-RED.</w:t>
      </w:r>
      <w:r>
        <w:rPr>
          <w:rFonts w:ascii="Times New Roman" w:hAnsi="Times New Roman" w:cs="Times New Roman"/>
          <w:sz w:val="24"/>
          <w:szCs w:val="24"/>
        </w:rPr>
      </w:r>
    </w:p>
    <w:p w14:paraId="13407A6B" w14:textId="463DA9BB">
      <w:pPr>
        <w:pStyle w:val="773"/>
        <w:pBdr/>
        <w:spacing/>
        <w:ind/>
        <w:rPr/>
      </w:pPr>
      <w:r/>
      <w:bookmarkStart w:id="57" w:name="_Toc57"/>
      <w:r>
        <w:t xml:space="preserve">5.3.1 COMPIM CONFIGURATION</w:t>
      </w:r>
      <w:r/>
      <w:bookmarkEnd w:id="57"/>
      <w:r/>
      <w:r/>
    </w:p>
    <w:p w14:paraId="2BA513BE"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COMPIM module maps the virtual TX/RX serial pins of the simulated Arduino Mega to the physical/virtual COM ports of the host PC running the simulation. This allows the Proteus environment to send and receive real-world serial data.</w:t>
      </w:r>
      <w:r>
        <w:rPr>
          <w:rFonts w:ascii="Times New Roman" w:hAnsi="Times New Roman" w:cs="Times New Roman"/>
          <w:sz w:val="24"/>
          <w:szCs w:val="24"/>
        </w:rPr>
      </w:r>
    </w:p>
    <w:p w14:paraId="7E3A4383" w14:textId="77777777">
      <w:pPr>
        <w:keepNext w:val="true"/>
        <w:pBdr/>
        <w:spacing w:line="360" w:lineRule="auto"/>
        <w:ind/>
        <w:jc w:val="center"/>
        <w:rPr/>
      </w:pPr>
      <w:r>
        <mc:AlternateContent>
          <mc:Choice Requires="wpg">
            <w:drawing>
              <wp:inline xmlns:wp="http://schemas.openxmlformats.org/drawingml/2006/wordprocessingDrawing" distT="0" distB="0" distL="0" distR="0">
                <wp:extent cx="4085112" cy="390782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89583" name=""/>
                        <pic:cNvPicPr>
                          <a:picLocks noChangeAspect="1"/>
                        </pic:cNvPicPr>
                        <pic:nvPr/>
                      </pic:nvPicPr>
                      <pic:blipFill rotWithShape="1">
                        <a:blip r:embed="rId20"/>
                        <a:stretch/>
                      </pic:blipFill>
                      <pic:spPr bwMode="auto">
                        <a:xfrm>
                          <a:off x="0" y="0"/>
                          <a:ext cx="4096552" cy="39187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1.66pt;height:307.70pt;mso-wrap-distance-left:0.00pt;mso-wrap-distance-top:0.00pt;mso-wrap-distance-right:0.00pt;mso-wrap-distance-bottom:0.00pt;z-index:1;" stroked="false">
                <v:imagedata r:id="rId20" o:title=""/>
                <o:lock v:ext="edit" rotation="t"/>
              </v:shape>
            </w:pict>
          </mc:Fallback>
        </mc:AlternateContent>
      </w:r>
      <w:r/>
    </w:p>
    <w:p w14:paraId="5E4429DA" w14:textId="14C5E542">
      <w:pPr>
        <w:pStyle w:val="816"/>
        <w:pBdr/>
        <w:spacing/>
        <w:ind/>
        <w:jc w:val="center"/>
        <w:rPr>
          <w:i w:val="0"/>
          <w:iCs w:val="0"/>
          <w:color w:val="auto"/>
          <w:sz w:val="24"/>
          <w:szCs w:val="24"/>
        </w:rPr>
      </w:pPr>
      <w:r>
        <w:rPr>
          <w:i w:val="0"/>
          <w:iCs w:val="0"/>
          <w:color w:val="ffffff" w:themeColor="background1"/>
          <w:sz w:val="24"/>
          <w:szCs w:val="24"/>
        </w:rPr>
        <w:fldChar w:fldCharType="begin"/>
      </w:r>
      <w:r>
        <w:rPr>
          <w:i w:val="0"/>
          <w:iCs w:val="0"/>
          <w:color w:val="ffffff" w:themeColor="background1"/>
          <w:sz w:val="24"/>
          <w:szCs w:val="24"/>
        </w:rPr>
        <w:instrText xml:space="preserve"> SEQ Figure \* ARABIC </w:instrText>
      </w:r>
      <w:r>
        <w:rPr>
          <w:i w:val="0"/>
          <w:iCs w:val="0"/>
          <w:color w:val="ffffff" w:themeColor="background1"/>
          <w:sz w:val="24"/>
          <w:szCs w:val="24"/>
        </w:rPr>
        <w:fldChar w:fldCharType="separate"/>
      </w:r>
      <w:r>
        <w:rPr>
          <w:i w:val="0"/>
          <w:iCs w:val="0"/>
          <w:color w:val="ffffff" w:themeColor="background1"/>
          <w:sz w:val="24"/>
          <w:szCs w:val="24"/>
        </w:rPr>
        <w:t xml:space="preserve">4</w:t>
      </w:r>
      <w:r>
        <w:rPr>
          <w:i w:val="0"/>
          <w:iCs w:val="0"/>
          <w:color w:val="ffffff" w:themeColor="background1"/>
          <w:sz w:val="24"/>
          <w:szCs w:val="24"/>
        </w:rPr>
        <w:fldChar w:fldCharType="end"/>
      </w:r>
      <w:r>
        <w:rPr>
          <w:i w:val="0"/>
          <w:iCs w:val="0"/>
          <w:color w:val="auto"/>
          <w:sz w:val="24"/>
          <w:szCs w:val="24"/>
        </w:rPr>
        <w:t xml:space="preserve">Figure 5.2: COMPIM Module Configuration</w:t>
      </w:r>
      <w:r/>
      <w:r>
        <w:rPr>
          <w:i w:val="0"/>
          <w:iCs w:val="0"/>
          <w:color w:val="auto"/>
          <w:sz w:val="24"/>
          <w:szCs w:val="24"/>
        </w:rPr>
      </w:r>
    </w:p>
    <w:p w14:paraId="417A6176">
      <w:pPr>
        <w:pBdr/>
        <w:spacing/>
        <w:ind/>
        <w:rPr/>
      </w:pPr>
      <w:r/>
      <w:r/>
      <w:r/>
    </w:p>
    <w:p w14:paraId="5B37A4DB">
      <w:pPr>
        <w:pBdr/>
        <w:spacing/>
        <w:ind/>
        <w:rPr/>
      </w:pPr>
      <w:r/>
      <w:r/>
      <w:r/>
    </w:p>
    <w:p w14:paraId="77D04E9B">
      <w:pPr>
        <w:pBdr/>
        <w:spacing/>
        <w:ind/>
        <w:rPr/>
      </w:pPr>
      <w:r/>
      <w:r>
        <w:rPr>
          <w:i w:val="0"/>
          <w:iCs w:val="0"/>
          <w:color w:val="auto"/>
          <w:sz w:val="24"/>
          <w:szCs w:val="24"/>
        </w:rPr>
      </w:r>
      <w:r/>
    </w:p>
    <w:p w14:paraId="106D9A04" w14:textId="60B7D26A">
      <w:pPr>
        <w:pStyle w:val="773"/>
        <w:pBdr/>
        <w:spacing/>
        <w:ind/>
        <w:rPr/>
      </w:pPr>
      <w:r/>
      <w:bookmarkStart w:id="58" w:name="_Toc58"/>
      <w:r>
        <w:t xml:space="preserve">5.3.2 NODE-RED WORKFLOW</w:t>
      </w:r>
      <w:r/>
      <w:bookmarkEnd w:id="58"/>
      <w:r/>
      <w:r/>
    </w:p>
    <w:p w14:paraId="57BA46DF" w14:textId="66B1D324">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Node-RED serves as the central middleware. It listens to the designated COM port for incoming data strings from the Proteus simulation (e.g., "ID:12345, BAY:2, </w:t>
      </w:r>
      <w:r>
        <w:rPr>
          <w:rFonts w:ascii="Times New Roman" w:hAnsi="Times New Roman" w:cs="Times New Roman"/>
          <w:sz w:val="24"/>
          <w:szCs w:val="24"/>
        </w:rPr>
        <w:t xml:space="preserve">STATUS: PARKED</w:t>
      </w:r>
      <w:r>
        <w:rPr>
          <w:rFonts w:ascii="Times New Roman" w:hAnsi="Times New Roman" w:cs="Times New Roman"/>
          <w:sz w:val="24"/>
          <w:szCs w:val="24"/>
        </w:rPr>
        <w:t xml:space="preserve">"). Node-</w:t>
      </w:r>
      <w:r>
        <w:rPr>
          <w:rFonts w:ascii="Times New Roman" w:hAnsi="Times New Roman" w:cs="Times New Roman"/>
          <w:sz w:val="24"/>
          <w:szCs w:val="24"/>
        </w:rPr>
        <w:t xml:space="preserve">RED parses this data, queries the database to verify user credentials, and sends commands back to Proteus (e.g., "</w:t>
      </w:r>
      <w:r>
        <w:rPr>
          <w:rFonts w:ascii="Times New Roman" w:hAnsi="Times New Roman" w:cs="Times New Roman"/>
          <w:sz w:val="24"/>
          <w:szCs w:val="24"/>
        </w:rPr>
        <w:t xml:space="preserve">GATE: OPEN</w:t>
      </w:r>
      <w:r>
        <w:rPr>
          <w:rFonts w:ascii="Times New Roman" w:hAnsi="Times New Roman" w:cs="Times New Roman"/>
          <w:sz w:val="24"/>
          <w:szCs w:val="24"/>
        </w:rPr>
        <w:t xml:space="preserve">" or "</w:t>
      </w:r>
      <w:r>
        <w:rPr>
          <w:rFonts w:ascii="Times New Roman" w:hAnsi="Times New Roman" w:cs="Times New Roman"/>
          <w:sz w:val="24"/>
          <w:szCs w:val="24"/>
        </w:rPr>
        <w:t xml:space="preserve">RELAY: ON</w:t>
      </w:r>
      <w:r>
        <w:rPr>
          <w:rFonts w:ascii="Times New Roman" w:hAnsi="Times New Roman" w:cs="Times New Roman"/>
          <w:sz w:val="24"/>
          <w:szCs w:val="24"/>
        </w:rPr>
        <w:t xml:space="preserve">").</w:t>
      </w:r>
      <w:r>
        <w:rPr>
          <w:rFonts w:ascii="Times New Roman" w:hAnsi="Times New Roman" w:cs="Times New Roman"/>
          <w:sz w:val="24"/>
          <w:szCs w:val="24"/>
        </w:rPr>
      </w:r>
    </w:p>
    <w:p w14:paraId="19EA51DD" w14:textId="77777777">
      <w:pPr>
        <w:keepNext w:val="true"/>
        <w:pBdr/>
        <w:spacing w:line="360" w:lineRule="auto"/>
        <w:ind/>
        <w:rPr/>
      </w:pPr>
      <w:r>
        <w:rPr>
          <w:rFonts w:ascii="Times New Roman" w:hAnsi="Times New Roman" w:cs="Times New Roman"/>
          <w:i/>
          <w:iCs/>
          <w:sz w:val="24"/>
          <w:szCs w:val="24"/>
        </w:rPr>
        <mc:AlternateContent>
          <mc:Choice Requires="wpg">
            <w:drawing>
              <wp:inline xmlns:wp="http://schemas.openxmlformats.org/drawingml/2006/wordprocessingDrawing" distT="0" distB="0" distL="0" distR="0">
                <wp:extent cx="5943600" cy="156400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22915" name=""/>
                        <pic:cNvPicPr>
                          <a:picLocks noChangeAspect="1"/>
                        </pic:cNvPicPr>
                        <pic:nvPr/>
                      </pic:nvPicPr>
                      <pic:blipFill rotWithShape="1">
                        <a:blip r:embed="rId21"/>
                        <a:stretch/>
                      </pic:blipFill>
                      <pic:spPr bwMode="auto">
                        <a:xfrm>
                          <a:off x="0" y="0"/>
                          <a:ext cx="5943600" cy="15640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23.15pt;mso-wrap-distance-left:0.00pt;mso-wrap-distance-top:0.00pt;mso-wrap-distance-right:0.00pt;mso-wrap-distance-bottom:0.00pt;z-index:1;" stroked="false">
                <v:imagedata r:id="rId21" o:title=""/>
                <o:lock v:ext="edit" rotation="t"/>
              </v:shape>
            </w:pict>
          </mc:Fallback>
        </mc:AlternateContent>
      </w:r>
      <w:r/>
    </w:p>
    <w:p w14:paraId="7A3F8426" w14:textId="6BFB0D87">
      <w:pPr>
        <w:pStyle w:val="816"/>
        <w:pBdr/>
        <w:spacing/>
        <w:ind/>
        <w:jc w:val="center"/>
        <w:rPr>
          <w:rFonts w:ascii="Times New Roman" w:hAnsi="Times New Roman" w:cs="Times New Roman"/>
          <w:i w:val="0"/>
          <w:iCs w:val="0"/>
          <w:color w:val="auto"/>
          <w:sz w:val="24"/>
          <w:szCs w:val="24"/>
        </w:rPr>
      </w:pPr>
      <w:r>
        <w:rPr>
          <w:rFonts w:ascii="Times New Roman" w:hAnsi="Times New Roman" w:cs="Times New Roman"/>
          <w:i w:val="0"/>
          <w:iCs w:val="0"/>
          <w:color w:val="ffffff" w:themeColor="background1"/>
          <w:sz w:val="24"/>
          <w:szCs w:val="24"/>
        </w:rPr>
        <w:fldChar w:fldCharType="begin"/>
      </w:r>
      <w:r>
        <w:rPr>
          <w:rFonts w:ascii="Times New Roman" w:hAnsi="Times New Roman" w:cs="Times New Roman"/>
          <w:i w:val="0"/>
          <w:iCs w:val="0"/>
          <w:color w:val="ffffff" w:themeColor="background1"/>
          <w:sz w:val="24"/>
          <w:szCs w:val="24"/>
        </w:rPr>
        <w:instrText xml:space="preserve"> SEQ Figure \* ARABIC </w:instrText>
      </w:r>
      <w:r>
        <w:rPr>
          <w:rFonts w:ascii="Times New Roman" w:hAnsi="Times New Roman" w:cs="Times New Roman"/>
          <w:i w:val="0"/>
          <w:iCs w:val="0"/>
          <w:color w:val="ffffff" w:themeColor="background1"/>
          <w:sz w:val="24"/>
          <w:szCs w:val="24"/>
        </w:rPr>
        <w:fldChar w:fldCharType="separate"/>
      </w:r>
      <w:r>
        <w:rPr>
          <w:rFonts w:ascii="Times New Roman" w:hAnsi="Times New Roman" w:cs="Times New Roman"/>
          <w:i w:val="0"/>
          <w:iCs w:val="0"/>
          <w:color w:val="ffffff" w:themeColor="background1"/>
          <w:sz w:val="24"/>
          <w:szCs w:val="24"/>
        </w:rPr>
        <w:t xml:space="preserve">5</w:t>
      </w:r>
      <w:r>
        <w:rPr>
          <w:rFonts w:ascii="Times New Roman" w:hAnsi="Times New Roman" w:cs="Times New Roman"/>
          <w:i w:val="0"/>
          <w:iCs w:val="0"/>
          <w:color w:val="ffffff" w:themeColor="background1"/>
          <w:sz w:val="24"/>
          <w:szCs w:val="24"/>
        </w:rPr>
        <w:fldChar w:fldCharType="end"/>
      </w:r>
      <w:r>
        <w:rPr>
          <w:i w:val="0"/>
          <w:iCs w:val="0"/>
          <w:color w:val="auto"/>
          <w:sz w:val="24"/>
          <w:szCs w:val="24"/>
        </w:rPr>
        <w:t xml:space="preserve">Figure 5.3: Node-RED Event-Driven Workflow for Hardware-to-Cloud Integration.</w:t>
      </w:r>
      <w:r/>
      <w:r>
        <w:rPr>
          <w:rFonts w:ascii="Times New Roman" w:hAnsi="Times New Roman" w:cs="Times New Roman"/>
          <w:i w:val="0"/>
          <w:iCs w:val="0"/>
          <w:color w:val="auto"/>
          <w:sz w:val="24"/>
          <w:szCs w:val="24"/>
        </w:rPr>
      </w:r>
    </w:p>
    <w:p w14:paraId="71BD9BBD" w14:textId="77777777">
      <w:pPr>
        <w:pStyle w:val="772"/>
        <w:pBdr/>
        <w:spacing/>
        <w:ind/>
        <w:rPr/>
      </w:pPr>
      <w:r/>
      <w:bookmarkStart w:id="59" w:name="_Toc59"/>
      <w:r>
        <w:t xml:space="preserve">5.4 EV CHARGING POWER SIMULATION</w:t>
      </w:r>
      <w:r/>
      <w:bookmarkEnd w:id="59"/>
      <w:r/>
      <w:r/>
    </w:p>
    <w:p w14:paraId="120C9E45"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Electrical Power and Control Engineering (EPCE) logic dictates the power delivery simulation. The virtual circuit includes an AC source configured to 220V and a simulated load drawing a constant 32A.</w:t>
      </w:r>
      <w:r>
        <w:rPr>
          <w:rFonts w:ascii="Times New Roman" w:hAnsi="Times New Roman" w:cs="Times New Roman"/>
          <w:sz w:val="24"/>
          <w:szCs w:val="24"/>
        </w:rPr>
      </w:r>
    </w:p>
    <w:p w14:paraId="62DA4EDB"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When Node-RED authorizes a charging session, the Arduino triggers the specific relay associated with the occupied parking bay. A simulated current sensor continuously monitors the active load.</w:t>
      </w:r>
      <w:r>
        <w:rPr>
          <w:rFonts w:ascii="Times New Roman" w:hAnsi="Times New Roman" w:cs="Times New Roman"/>
          <w:sz w:val="24"/>
          <w:szCs w:val="24"/>
        </w:rPr>
        <w:t xml:space="preserve"> </w:t>
      </w:r>
      <w:r>
        <w:rPr>
          <w:rFonts w:ascii="Times New Roman" w:hAnsi="Times New Roman" w:cs="Times New Roman"/>
          <w:sz w:val="24"/>
          <w:szCs w:val="24"/>
        </w:rPr>
      </w:r>
    </w:p>
    <w:p w14:paraId="7A73E77A" w14:textId="23327C61">
      <w:pPr>
        <w:pBdr/>
        <w:spacing w:line="360" w:lineRule="auto"/>
        <w:ind/>
        <w:jc w:val="center"/>
        <w:rPr>
          <w:rFonts w:ascii="Times New Roman" w:hAnsi="Times New Roman" w:cs="Times New Roman"/>
          <w:sz w:val="24"/>
          <w:szCs w:val="24"/>
        </w:rPr>
      </w:pPr>
      <w:r>
        <w:rPr>
          <w:rFonts w:ascii="Times New Roman" w:hAnsi="Times New Roman" w:cs="Times New Roman"/>
          <w:i/>
          <w:iCs/>
          <w:sz w:val="24"/>
          <w:szCs w:val="24"/>
        </w:rPr>
      </w:r>
      <w:r>
        <w:rPr>
          <w:rFonts w:ascii="Times New Roman" w:hAnsi="Times New Roman" w:cs="Times New Roman"/>
          <w:i/>
          <w:iCs/>
          <w:sz w:val="24"/>
          <w:szCs w:val="24"/>
        </w:rPr>
        <mc:AlternateContent>
          <mc:Choice Requires="wpg">
            <w:drawing>
              <wp:inline xmlns:wp="http://schemas.openxmlformats.org/drawingml/2006/wordprocessingDrawing" distT="0" distB="0" distL="0" distR="0">
                <wp:extent cx="3040083" cy="2497089"/>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34868" name=""/>
                        <pic:cNvPicPr>
                          <a:picLocks noChangeAspect="1"/>
                        </pic:cNvPicPr>
                        <pic:nvPr/>
                      </pic:nvPicPr>
                      <pic:blipFill rotWithShape="1">
                        <a:blip r:embed="rId22"/>
                        <a:srcRect l="0" t="0" r="12087" b="0"/>
                        <a:stretch/>
                      </pic:blipFill>
                      <pic:spPr bwMode="auto">
                        <a:xfrm flipH="0" flipV="0">
                          <a:off x="0" y="0"/>
                          <a:ext cx="3040083" cy="2497088"/>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39.38pt;height:196.62pt;mso-wrap-distance-left:0.00pt;mso-wrap-distance-top:0.00pt;mso-wrap-distance-right:0.00pt;mso-wrap-distance-bottom:0.00pt;z-index:1;" stroked="f">
                <v:imagedata r:id="rId22" o:title="" croptop="0f" cropleft="0f" cropbottom="0f" cropright="7921f"/>
                <o:lock v:ext="edit" rotation="t"/>
              </v:shape>
            </w:pict>
          </mc:Fallback>
        </mc:AlternateContent>
      </w:r>
      <w:r>
        <w:rPr>
          <w:rFonts w:ascii="Times New Roman" w:hAnsi="Times New Roman" w:cs="Times New Roman"/>
          <w:i/>
          <w:iCs/>
          <w:sz w:val="24"/>
          <w:szCs w:val="24"/>
        </w:rPr>
      </w:r>
      <w:r>
        <w:rPr>
          <w:rFonts w:ascii="Times New Roman" w:hAnsi="Times New Roman" w:cs="Times New Roman"/>
          <w:sz w:val="24"/>
          <w:szCs w:val="24"/>
        </w:rPr>
      </w:r>
    </w:p>
    <w:p w14:paraId="23FF6D14" w14:textId="1E43FB33">
      <w:pPr>
        <w:pStyle w:val="816"/>
        <w:pBdr/>
        <w:spacing/>
        <w:ind/>
        <w:jc w:val="center"/>
        <w:rPr>
          <w:rFonts w:ascii="Times New Roman" w:hAnsi="Times New Roman" w:cs="Times New Roman"/>
          <w:b/>
          <w:bCs/>
          <w:i w:val="0"/>
          <w:iCs w:val="0"/>
          <w:color w:val="auto"/>
          <w:sz w:val="24"/>
          <w:szCs w:val="24"/>
        </w:rPr>
      </w:pPr>
      <w:r>
        <w:rPr>
          <w:rFonts w:ascii="Times New Roman" w:hAnsi="Times New Roman" w:cs="Times New Roman"/>
          <w:b/>
          <w:bCs/>
          <w:i w:val="0"/>
          <w:iCs w:val="0"/>
          <w:color w:val="ffffff" w:themeColor="background1"/>
          <w:sz w:val="24"/>
          <w:szCs w:val="24"/>
        </w:rPr>
        <w:fldChar w:fldCharType="begin"/>
      </w:r>
      <w:r>
        <w:rPr>
          <w:rFonts w:ascii="Times New Roman" w:hAnsi="Times New Roman" w:cs="Times New Roman"/>
          <w:b/>
          <w:bCs/>
          <w:i w:val="0"/>
          <w:iCs w:val="0"/>
          <w:color w:val="ffffff" w:themeColor="background1"/>
          <w:sz w:val="24"/>
          <w:szCs w:val="24"/>
        </w:rPr>
        <w:instrText xml:space="preserve"> SEQ Figure \* ARABIC </w:instrText>
      </w:r>
      <w:r>
        <w:rPr>
          <w:rFonts w:ascii="Times New Roman" w:hAnsi="Times New Roman" w:cs="Times New Roman"/>
          <w:b/>
          <w:bCs/>
          <w:i w:val="0"/>
          <w:iCs w:val="0"/>
          <w:color w:val="ffffff" w:themeColor="background1"/>
          <w:sz w:val="24"/>
          <w:szCs w:val="24"/>
        </w:rPr>
        <w:fldChar w:fldCharType="separate"/>
      </w:r>
      <w:r>
        <w:rPr>
          <w:rFonts w:ascii="Times New Roman" w:hAnsi="Times New Roman" w:cs="Times New Roman"/>
          <w:b/>
          <w:bCs/>
          <w:i w:val="0"/>
          <w:iCs w:val="0"/>
          <w:color w:val="ffffff" w:themeColor="background1"/>
          <w:sz w:val="24"/>
          <w:szCs w:val="24"/>
        </w:rPr>
        <w:t xml:space="preserve">6</w:t>
      </w:r>
      <w:r>
        <w:rPr>
          <w:rFonts w:ascii="Times New Roman" w:hAnsi="Times New Roman" w:cs="Times New Roman"/>
          <w:b/>
          <w:bCs/>
          <w:i w:val="0"/>
          <w:iCs w:val="0"/>
          <w:color w:val="ffffff" w:themeColor="background1"/>
          <w:sz w:val="24"/>
          <w:szCs w:val="24"/>
        </w:rPr>
        <w:fldChar w:fldCharType="end"/>
      </w:r>
      <w:r>
        <w:rPr>
          <w:i w:val="0"/>
          <w:iCs w:val="0"/>
          <w:color w:val="auto"/>
          <w:sz w:val="24"/>
          <w:szCs w:val="24"/>
        </w:rPr>
        <w:t xml:space="preserve">Figure 5.4: Simulated High-Voltage Relay Circuit for EV Power Delivery</w:t>
      </w:r>
      <w:r/>
      <w:r>
        <w:rPr>
          <w:rFonts w:ascii="Times New Roman" w:hAnsi="Times New Roman" w:cs="Times New Roman"/>
          <w:b/>
          <w:bCs/>
          <w:i w:val="0"/>
          <w:iCs w:val="0"/>
          <w:color w:val="auto"/>
          <w:sz w:val="24"/>
          <w:szCs w:val="24"/>
        </w:rPr>
      </w:r>
    </w:p>
    <w:p w14:paraId="2887F1CF" w14:textId="2DC01B73">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Node-RED backend simultaneously begins a timer to log the duration (t) of the active state. Using the power formula (P=220V</w:t>
      </w:r>
      <w:r>
        <w:rPr>
          <w:rFonts w:ascii="Times New Roman" w:hAnsi="Times New Roman" w:cs="Times New Roman"/>
          <w:sz w:val="24"/>
          <w:szCs w:val="24"/>
        </w:rPr>
        <w:t xml:space="preserve"> * </w:t>
      </w:r>
      <w:r>
        <w:rPr>
          <w:rFonts w:ascii="Times New Roman" w:hAnsi="Times New Roman" w:cs="Times New Roman"/>
          <w:sz w:val="24"/>
          <w:szCs w:val="24"/>
        </w:rPr>
        <w:t xml:space="preserve">32A=7.04kW), the system calculates total energy consumed (E=P</w:t>
      </w:r>
      <w:r>
        <w:rPr>
          <w:rFonts w:ascii="Times New Roman" w:hAnsi="Times New Roman" w:cs="Times New Roman"/>
          <w:sz w:val="24"/>
          <w:szCs w:val="24"/>
        </w:rPr>
        <w:t xml:space="preserve"> * </w:t>
      </w:r>
      <w:r>
        <w:rPr>
          <w:rFonts w:ascii="Times New Roman" w:hAnsi="Times New Roman" w:cs="Times New Roman"/>
          <w:sz w:val="24"/>
          <w:szCs w:val="24"/>
        </w:rPr>
        <w:t xml:space="preserve">t) upon relay deactivation.</w:t>
      </w:r>
      <w:r>
        <w:rPr>
          <w:rFonts w:ascii="Times New Roman" w:hAnsi="Times New Roman" w:cs="Times New Roman"/>
          <w:sz w:val="24"/>
          <w:szCs w:val="24"/>
        </w:rPr>
      </w:r>
    </w:p>
    <w:p w14:paraId="02546B98" w14:textId="77777777">
      <w:pPr>
        <w:pStyle w:val="772"/>
        <w:pBdr/>
        <w:spacing/>
        <w:ind/>
        <w:rPr/>
      </w:pPr>
      <w:r/>
      <w:bookmarkStart w:id="60" w:name="_Toc60"/>
      <w:r>
        <w:t xml:space="preserve">5.5 USER INTERFACE AND BILLING INTEGRATION</w:t>
      </w:r>
      <w:r/>
      <w:bookmarkEnd w:id="60"/>
      <w:r/>
      <w:r/>
    </w:p>
    <w:p w14:paraId="7BB04E14"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application layer consists of an administrator dashboard and a simulated user-facing interface, both generated via Node-RED Dashboard nodes.</w:t>
      </w:r>
      <w:r>
        <w:rPr>
          <w:rFonts w:ascii="Times New Roman" w:hAnsi="Times New Roman" w:cs="Times New Roman"/>
          <w:sz w:val="24"/>
          <w:szCs w:val="24"/>
        </w:rPr>
      </w:r>
    </w:p>
    <w:p w14:paraId="35B04762" w14:textId="77777777">
      <w:pPr>
        <w:numPr>
          <w:ilvl w:val="0"/>
          <w:numId w:val="9"/>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Administrator View:</w:t>
      </w:r>
      <w:r>
        <w:rPr>
          <w:rFonts w:ascii="Times New Roman" w:hAnsi="Times New Roman" w:cs="Times New Roman"/>
          <w:sz w:val="24"/>
          <w:szCs w:val="24"/>
        </w:rPr>
        <w:t xml:space="preserve"> Displays live occupancy status of the 4 parking bays, current grid power draw, and user logs.</w:t>
      </w:r>
      <w:r>
        <w:rPr>
          <w:rFonts w:ascii="Times New Roman" w:hAnsi="Times New Roman" w:cs="Times New Roman"/>
          <w:sz w:val="24"/>
          <w:szCs w:val="24"/>
        </w:rPr>
      </w:r>
    </w:p>
    <w:p w14:paraId="46AF5D95" w14:textId="77777777">
      <w:pPr>
        <w:numPr>
          <w:ilvl w:val="0"/>
          <w:numId w:val="9"/>
        </w:num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User View:</w:t>
      </w:r>
      <w:r>
        <w:rPr>
          <w:rFonts w:ascii="Times New Roman" w:hAnsi="Times New Roman" w:cs="Times New Roman"/>
          <w:sz w:val="24"/>
          <w:szCs w:val="24"/>
        </w:rPr>
        <w:t xml:space="preserve"> Simulates the mobile application where drivers view their consumed kW/h, parking duration, and total calculated fee.</w:t>
      </w:r>
      <w:r>
        <w:rPr>
          <w:rFonts w:ascii="Times New Roman" w:hAnsi="Times New Roman" w:cs="Times New Roman"/>
          <w:sz w:val="24"/>
          <w:szCs w:val="24"/>
        </w:rPr>
      </w:r>
    </w:p>
    <w:p w14:paraId="74940F2A"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2913628C" w14:textId="0C069BCF">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To validate the financial capability of the system for the Ethiopian context, the final billing output generates a digital payment prompt intended for integration with local mobile money platforms like Telebirr.</w:t>
      </w:r>
      <w:r>
        <w:rPr>
          <w:rFonts w:ascii="Times New Roman" w:hAnsi="Times New Roman" w:cs="Times New Roman"/>
          <w:sz w:val="24"/>
          <w:szCs w:val="24"/>
        </w:rPr>
      </w:r>
    </w:p>
    <w:p w14:paraId="1FD87A68" w14:textId="6358A351">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integrated system was tested against the structured data flow established in the system design. The testing focused on response latency, logic accuracy, and communication stability.</w:t>
      </w:r>
      <w:r>
        <w:rPr>
          <w:rFonts w:ascii="Times New Roman" w:hAnsi="Times New Roman" w:cs="Times New Roman"/>
          <w:sz w:val="24"/>
          <w:szCs w:val="24"/>
        </w:rPr>
      </w:r>
    </w:p>
    <w:p w14:paraId="42C2FC9B" w14:textId="6DB2E333">
      <w:pPr>
        <w:pStyle w:val="816"/>
        <w:keepNext w:val="true"/>
        <w:pBdr/>
        <w:spacing/>
        <w:ind/>
        <w:rPr>
          <w:i w:val="0"/>
          <w:iCs w:val="0"/>
          <w:color w:val="auto"/>
          <w:sz w:val="24"/>
          <w:szCs w:val="24"/>
        </w:rPr>
      </w:pPr>
      <w:r>
        <w:rPr>
          <w:i w:val="0"/>
          <w:iCs w:val="0"/>
          <w:color w:val="ffffff" w:themeColor="background1"/>
          <w:sz w:val="24"/>
          <w:szCs w:val="24"/>
        </w:rPr>
        <w:fldChar w:fldCharType="begin"/>
      </w:r>
      <w:r>
        <w:rPr>
          <w:i w:val="0"/>
          <w:iCs w:val="0"/>
          <w:color w:val="ffffff" w:themeColor="background1"/>
          <w:sz w:val="24"/>
          <w:szCs w:val="24"/>
        </w:rPr>
        <w:instrText xml:space="preserve"> SEQ Table \* ARABIC </w:instrText>
      </w:r>
      <w:r>
        <w:rPr>
          <w:i w:val="0"/>
          <w:iCs w:val="0"/>
          <w:color w:val="ffffff" w:themeColor="background1"/>
          <w:sz w:val="24"/>
          <w:szCs w:val="24"/>
        </w:rPr>
        <w:fldChar w:fldCharType="separate"/>
      </w:r>
      <w:r>
        <w:rPr>
          <w:i w:val="0"/>
          <w:iCs w:val="0"/>
          <w:color w:val="ffffff" w:themeColor="background1"/>
          <w:sz w:val="24"/>
          <w:szCs w:val="24"/>
        </w:rPr>
        <w:t xml:space="preserve">2</w:t>
      </w:r>
      <w:r>
        <w:rPr>
          <w:i w:val="0"/>
          <w:iCs w:val="0"/>
          <w:color w:val="ffffff" w:themeColor="background1"/>
          <w:sz w:val="24"/>
          <w:szCs w:val="24"/>
        </w:rPr>
        <w:fldChar w:fldCharType="end"/>
      </w:r>
      <w:r>
        <w:rPr>
          <w:i w:val="0"/>
          <w:iCs w:val="0"/>
          <w:color w:val="auto"/>
          <w:sz w:val="24"/>
          <w:szCs w:val="24"/>
        </w:rPr>
        <w:t xml:space="preserve">Table 5.2: </w:t>
      </w:r>
      <w:r>
        <w:rPr>
          <w:i w:val="0"/>
          <w:iCs w:val="0"/>
          <w:color w:val="auto"/>
          <w:sz w:val="24"/>
          <w:szCs w:val="24"/>
        </w:rPr>
        <w:t xml:space="preserve">T</w:t>
      </w:r>
      <w:r>
        <w:rPr>
          <w:i w:val="0"/>
          <w:iCs w:val="0"/>
          <w:color w:val="auto"/>
          <w:sz w:val="24"/>
          <w:szCs w:val="24"/>
        </w:rPr>
        <w:t xml:space="preserve">est cases of the system</w:t>
      </w:r>
      <w:r/>
      <w:r>
        <w:rPr>
          <w:i w:val="0"/>
          <w:iCs w:val="0"/>
          <w:color w:val="auto"/>
          <w:sz w:val="24"/>
          <w:szCs w:val="24"/>
        </w:rPr>
      </w:r>
    </w:p>
    <w:tbl>
      <w:tblPr>
        <w:tblW w:w="5000" w:type="pct"/>
        <w:tblCellMar>
          <w:left w:w="15" w:type="dxa"/>
          <w:top w:w="15" w:type="dxa"/>
          <w:right w:w="15" w:type="dxa"/>
          <w:bottom w:w="15" w:type="dxa"/>
        </w:tblCellMar>
        <w:tblBorders>
          <w:insideH w:val="single" w:color="auto" w:sz="4" w:space="0"/>
          <w:insideV w:val="single" w:color="auto" w:sz="4" w:space="0"/>
        </w:tblBorders>
        <w:shd w:val="clear" w:color="auto" w:fill="ffffff" w:themeFill="background1"/>
        <w:tblCellSpacing w:w="15" w:type="dxa"/>
        <w:tblLook w:val="04A0" w:firstRow="1" w:lastRow="0" w:firstColumn="1" w:lastColumn="0" w:noHBand="0" w:noVBand="1"/>
      </w:tblPr>
      <w:tblGrid>
        <w:gridCol w:w="909"/>
        <w:gridCol w:w="2812"/>
        <w:gridCol w:w="2842"/>
        <w:gridCol w:w="1741"/>
        <w:gridCol w:w="1056"/>
      </w:tblGrid>
      <w:tr>
        <w:trPr>
          <w:tblCellSpacing w:w="15" w:type="dxa"/>
          <w:trHeight w:val="681"/>
        </w:trPr>
        <w:tc>
          <w:tcPr>
            <w:shd w:val="clear" w:color="auto" w:fill="ffffff" w:themeFill="background1"/>
            <w:tcBorders/>
            <w:tcMar>
              <w:left w:w="180" w:type="dxa"/>
              <w:top w:w="90" w:type="dxa"/>
              <w:right w:w="180" w:type="dxa"/>
              <w:bottom w:w="90" w:type="dxa"/>
            </w:tcMar>
            <w:tcW w:w="453" w:type="pct"/>
            <w:vAlign w:val="center"/>
          </w:tcPr>
          <w:p w14:paraId="28F1CAC7"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Test Case ID</w:t>
            </w:r>
            <w:r>
              <w:rPr>
                <w:rFonts w:ascii="Times New Roman" w:hAnsi="Times New Roman" w:cs="Times New Roman"/>
                <w:b/>
                <w:bCs/>
                <w:sz w:val="24"/>
                <w:szCs w:val="24"/>
              </w:rPr>
            </w:r>
          </w:p>
        </w:tc>
        <w:tc>
          <w:tcPr>
            <w:shd w:val="clear" w:color="auto" w:fill="ffffff" w:themeFill="background1"/>
            <w:tcBorders/>
            <w:tcMar>
              <w:left w:w="180" w:type="dxa"/>
              <w:top w:w="90" w:type="dxa"/>
              <w:right w:w="180" w:type="dxa"/>
              <w:bottom w:w="90" w:type="dxa"/>
            </w:tcMar>
            <w:tcW w:w="1487" w:type="pct"/>
            <w:vAlign w:val="center"/>
          </w:tcPr>
          <w:p w14:paraId="5EFD0F2E"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Scenario Description</w:t>
            </w:r>
            <w:r>
              <w:rPr>
                <w:rFonts w:ascii="Times New Roman" w:hAnsi="Times New Roman" w:cs="Times New Roman"/>
                <w:b/>
                <w:bCs/>
                <w:sz w:val="24"/>
                <w:szCs w:val="24"/>
              </w:rPr>
            </w:r>
          </w:p>
        </w:tc>
        <w:tc>
          <w:tcPr>
            <w:shd w:val="clear" w:color="auto" w:fill="ffffff" w:themeFill="background1"/>
            <w:tcBorders/>
            <w:tcMar>
              <w:left w:w="180" w:type="dxa"/>
              <w:top w:w="90" w:type="dxa"/>
              <w:right w:w="180" w:type="dxa"/>
              <w:bottom w:w="90" w:type="dxa"/>
            </w:tcMar>
            <w:tcW w:w="1517" w:type="pct"/>
            <w:vAlign w:val="center"/>
          </w:tcPr>
          <w:p w14:paraId="2D3C3E37"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Expected Outcome</w:t>
            </w:r>
            <w:r>
              <w:rPr>
                <w:rFonts w:ascii="Times New Roman" w:hAnsi="Times New Roman" w:cs="Times New Roman"/>
                <w:b/>
                <w:bCs/>
                <w:sz w:val="24"/>
                <w:szCs w:val="24"/>
              </w:rPr>
            </w:r>
          </w:p>
        </w:tc>
        <w:tc>
          <w:tcPr>
            <w:shd w:val="clear" w:color="auto" w:fill="ffffff" w:themeFill="background1"/>
            <w:tcBorders/>
            <w:tcMar>
              <w:left w:w="180" w:type="dxa"/>
              <w:top w:w="90" w:type="dxa"/>
              <w:right w:w="180" w:type="dxa"/>
              <w:bottom w:w="90" w:type="dxa"/>
            </w:tcMar>
            <w:tcW w:w="928" w:type="pct"/>
            <w:vAlign w:val="center"/>
          </w:tcPr>
          <w:p w14:paraId="7B2B8A09"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Observed Outcome</w:t>
            </w:r>
            <w:r>
              <w:rPr>
                <w:rFonts w:ascii="Times New Roman" w:hAnsi="Times New Roman" w:cs="Times New Roman"/>
                <w:b/>
                <w:bCs/>
                <w:sz w:val="24"/>
                <w:szCs w:val="24"/>
              </w:rPr>
            </w:r>
          </w:p>
        </w:tc>
        <w:tc>
          <w:tcPr>
            <w:shd w:val="clear" w:color="auto" w:fill="ffffff" w:themeFill="background1"/>
            <w:tcBorders/>
            <w:tcMar>
              <w:left w:w="180" w:type="dxa"/>
              <w:top w:w="90" w:type="dxa"/>
              <w:right w:w="180" w:type="dxa"/>
              <w:bottom w:w="90" w:type="dxa"/>
            </w:tcMar>
            <w:tcW w:w="521" w:type="pct"/>
            <w:vAlign w:val="center"/>
          </w:tcPr>
          <w:p w14:paraId="505B751A"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Status</w:t>
            </w:r>
            <w:r>
              <w:rPr>
                <w:rFonts w:ascii="Times New Roman" w:hAnsi="Times New Roman" w:cs="Times New Roman"/>
                <w:b/>
                <w:bCs/>
                <w:sz w:val="24"/>
                <w:szCs w:val="24"/>
              </w:rPr>
            </w:r>
          </w:p>
        </w:tc>
      </w:tr>
      <w:tr>
        <w:trPr>
          <w:tblCellSpacing w:w="15" w:type="dxa"/>
        </w:trPr>
        <w:tc>
          <w:tcPr>
            <w:shd w:val="clear" w:color="auto" w:fill="ffffff" w:themeFill="background1"/>
            <w:tcBorders/>
            <w:tcMar>
              <w:left w:w="180" w:type="dxa"/>
              <w:top w:w="90" w:type="dxa"/>
              <w:right w:w="180" w:type="dxa"/>
              <w:bottom w:w="90" w:type="dxa"/>
            </w:tcMar>
            <w:tcW w:w="453" w:type="pct"/>
            <w:vAlign w:val="center"/>
          </w:tcPr>
          <w:p w14:paraId="56BC6AE9"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TC-01</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1487" w:type="pct"/>
            <w:vAlign w:val="center"/>
          </w:tcPr>
          <w:p w14:paraId="155E5F83"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Authorized Arrival:</w:t>
            </w:r>
            <w:r>
              <w:rPr>
                <w:rFonts w:ascii="Times New Roman" w:hAnsi="Times New Roman" w:cs="Times New Roman"/>
                <w:sz w:val="24"/>
                <w:szCs w:val="24"/>
              </w:rPr>
              <w:t xml:space="preserve"> Input a registered ID string into </w:t>
            </w:r>
            <w:r>
              <w:rPr>
                <w:rFonts w:ascii="Times New Roman" w:hAnsi="Times New Roman" w:cs="Times New Roman"/>
                <w:sz w:val="24"/>
                <w:szCs w:val="24"/>
              </w:rPr>
              <w:t xml:space="preserve">the Entry Virtual Terminal.</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1517" w:type="pct"/>
            <w:vAlign w:val="center"/>
          </w:tcPr>
          <w:p w14:paraId="6082E986"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Node-RED verifies ID in the database. LCD displays "Access </w:t>
            </w:r>
            <w:r>
              <w:rPr>
                <w:rFonts w:ascii="Times New Roman" w:hAnsi="Times New Roman" w:cs="Times New Roman"/>
                <w:sz w:val="24"/>
                <w:szCs w:val="24"/>
              </w:rPr>
              <w:t xml:space="preserve">Granted". Entry Servo rotates 90° to open.</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928" w:type="pct"/>
            <w:vAlign w:val="center"/>
          </w:tcPr>
          <w:p w14:paraId="194597B8"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Database returned success in &lt;0.5s. Gate opened and </w:t>
            </w:r>
            <w:r>
              <w:rPr>
                <w:rFonts w:ascii="Times New Roman" w:hAnsi="Times New Roman" w:cs="Times New Roman"/>
                <w:sz w:val="24"/>
                <w:szCs w:val="24"/>
              </w:rPr>
              <w:t xml:space="preserve">auto-closed after delay.</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521" w:type="pct"/>
            <w:vAlign w:val="center"/>
          </w:tcPr>
          <w:p w14:paraId="1DDA1FC0"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PASS</w:t>
            </w:r>
            <w:r>
              <w:rPr>
                <w:rFonts w:ascii="Times New Roman" w:hAnsi="Times New Roman" w:cs="Times New Roman"/>
                <w:sz w:val="24"/>
                <w:szCs w:val="24"/>
              </w:rPr>
            </w:r>
          </w:p>
        </w:tc>
      </w:tr>
      <w:tr>
        <w:trPr>
          <w:tblCellSpacing w:w="15" w:type="dxa"/>
        </w:trPr>
        <w:tc>
          <w:tcPr>
            <w:shd w:val="clear" w:color="auto" w:fill="ffffff" w:themeFill="background1"/>
            <w:tcBorders/>
            <w:tcMar>
              <w:left w:w="180" w:type="dxa"/>
              <w:top w:w="90" w:type="dxa"/>
              <w:right w:w="180" w:type="dxa"/>
              <w:bottom w:w="90" w:type="dxa"/>
            </w:tcMar>
            <w:tcW w:w="453" w:type="pct"/>
            <w:vAlign w:val="center"/>
          </w:tcPr>
          <w:p w14:paraId="3B19908E"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TC-02</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1487" w:type="pct"/>
            <w:vAlign w:val="center"/>
          </w:tcPr>
          <w:p w14:paraId="5ECB5DF1"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Unauthorized Arrival:</w:t>
            </w:r>
            <w:r>
              <w:rPr>
                <w:rFonts w:ascii="Times New Roman" w:hAnsi="Times New Roman" w:cs="Times New Roman"/>
                <w:sz w:val="24"/>
                <w:szCs w:val="24"/>
              </w:rPr>
              <w:t xml:space="preserve"> Input an unregistered ID string into the Entry Virtual Terminal.</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1517" w:type="pct"/>
            <w:vAlign w:val="center"/>
          </w:tcPr>
          <w:p w14:paraId="3ADFD5E5"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Node-RED denies access. LCD displays "Access Denied". Entry Servo remains at 0° (closed).</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928" w:type="pct"/>
            <w:vAlign w:val="center"/>
          </w:tcPr>
          <w:p w14:paraId="381D88E2"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Database rejected ID. Gate remained secured. Alert logged in admin dashboard.</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521" w:type="pct"/>
            <w:vAlign w:val="center"/>
          </w:tcPr>
          <w:p w14:paraId="60192602"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PASS</w:t>
            </w:r>
            <w:r>
              <w:rPr>
                <w:rFonts w:ascii="Times New Roman" w:hAnsi="Times New Roman" w:cs="Times New Roman"/>
                <w:sz w:val="24"/>
                <w:szCs w:val="24"/>
              </w:rPr>
            </w:r>
          </w:p>
        </w:tc>
      </w:tr>
      <w:tr>
        <w:trPr>
          <w:tblCellSpacing w:w="15" w:type="dxa"/>
        </w:trPr>
        <w:tc>
          <w:tcPr>
            <w:shd w:val="clear" w:color="auto" w:fill="ffffff" w:themeFill="background1"/>
            <w:tcBorders/>
            <w:tcMar>
              <w:left w:w="180" w:type="dxa"/>
              <w:top w:w="90" w:type="dxa"/>
              <w:right w:w="180" w:type="dxa"/>
              <w:bottom w:w="90" w:type="dxa"/>
            </w:tcMar>
            <w:tcW w:w="453" w:type="pct"/>
            <w:vAlign w:val="center"/>
          </w:tcPr>
          <w:p w14:paraId="20AC249C"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14:paraId="443A0F3E" w14:textId="59B21A69">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TC-03</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1487" w:type="pct"/>
            <w:vAlign w:val="center"/>
          </w:tcPr>
          <w:p w14:paraId="24A7F015"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14:paraId="026783BC" w14:textId="09FA7E6E">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Charge Initiation:</w:t>
            </w:r>
            <w:r>
              <w:rPr>
                <w:rFonts w:ascii="Times New Roman" w:hAnsi="Times New Roman" w:cs="Times New Roman"/>
                <w:b/>
                <w:bCs/>
                <w:sz w:val="24"/>
                <w:szCs w:val="24"/>
              </w:rPr>
              <w:t xml:space="preserve"> </w:t>
            </w:r>
            <w:r>
              <w:rPr>
                <w:rFonts w:ascii="Times New Roman" w:hAnsi="Times New Roman" w:cs="Times New Roman"/>
                <w:sz w:val="24"/>
                <w:szCs w:val="24"/>
              </w:rPr>
              <w:t xml:space="preserve">Card</w:t>
            </w:r>
            <w:r>
              <w:rPr>
                <w:rFonts w:ascii="Times New Roman" w:hAnsi="Times New Roman" w:cs="Times New Roman"/>
                <w:b/>
                <w:bCs/>
                <w:sz w:val="24"/>
                <w:szCs w:val="24"/>
              </w:rPr>
              <w:t xml:space="preserve"> </w:t>
            </w:r>
            <w:r>
              <w:rPr>
                <w:rFonts w:ascii="Times New Roman" w:hAnsi="Times New Roman" w:cs="Times New Roman"/>
                <w:sz w:val="24"/>
                <w:szCs w:val="24"/>
              </w:rPr>
              <w:t xml:space="preserve">is scanned</w:t>
            </w:r>
            <w:r>
              <w:rPr>
                <w:rFonts w:ascii="Times New Roman" w:hAnsi="Times New Roman" w:cs="Times New Roman"/>
                <w:b/>
                <w:bCs/>
                <w:sz w:val="24"/>
                <w:szCs w:val="24"/>
              </w:rPr>
              <w:t xml:space="preserve"> </w:t>
            </w:r>
            <w:r>
              <w:rPr>
                <w:rFonts w:ascii="Times New Roman" w:hAnsi="Times New Roman" w:cs="Times New Roman"/>
                <w:sz w:val="24"/>
                <w:szCs w:val="24"/>
              </w:rPr>
              <w:t xml:space="preserve">and system verifies charging rights.</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1517" w:type="pct"/>
            <w:vAlign w:val="center"/>
          </w:tcPr>
          <w:p w14:paraId="6CE1DFF7"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58357E57" w14:textId="07052ED2">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Arduino triggers charging relay. Circuit closes, allowing the simulated 220V/32A power to flow.</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928" w:type="pct"/>
            <w:vAlign w:val="center"/>
          </w:tcPr>
          <w:p w14:paraId="057E968B"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173CAE8B" w14:textId="3059F0FB">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Relay switched to normally open (NO) contact successfully. Load registered.</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521" w:type="pct"/>
            <w:vAlign w:val="center"/>
          </w:tcPr>
          <w:p w14:paraId="1E8C1EA4"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14:paraId="0E00DA4C" w14:textId="6461FF4D">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PASS</w:t>
            </w:r>
            <w:r>
              <w:rPr>
                <w:rFonts w:ascii="Times New Roman" w:hAnsi="Times New Roman" w:cs="Times New Roman"/>
                <w:sz w:val="24"/>
                <w:szCs w:val="24"/>
              </w:rPr>
            </w:r>
          </w:p>
        </w:tc>
      </w:tr>
      <w:tr>
        <w:trPr>
          <w:tblCellSpacing w:w="15" w:type="dxa"/>
        </w:trPr>
        <w:tc>
          <w:tcPr>
            <w:shd w:val="clear" w:color="auto" w:fill="ffffff" w:themeFill="background1"/>
            <w:tcBorders/>
            <w:tcMar>
              <w:left w:w="180" w:type="dxa"/>
              <w:top w:w="90" w:type="dxa"/>
              <w:right w:w="180" w:type="dxa"/>
              <w:bottom w:w="90" w:type="dxa"/>
            </w:tcMar>
            <w:tcW w:w="453" w:type="pct"/>
            <w:vAlign w:val="center"/>
          </w:tcPr>
          <w:p w14:paraId="4E69E50C"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TC-04</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1487" w:type="pct"/>
            <w:vAlign w:val="center"/>
          </w:tcPr>
          <w:p w14:paraId="4F84E61C"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Power Measurement:</w:t>
            </w:r>
            <w:r>
              <w:rPr>
                <w:rFonts w:ascii="Times New Roman" w:hAnsi="Times New Roman" w:cs="Times New Roman"/>
                <w:sz w:val="24"/>
                <w:szCs w:val="24"/>
              </w:rPr>
              <w:t xml:space="preserve"> Simulate an active charging session for a predetermined duration (e.g., 2 hours).</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1517" w:type="pct"/>
            <w:vAlign w:val="center"/>
          </w:tcPr>
          <w:p w14:paraId="7D4B9AC7" w14:textId="66C11FDA">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Node-RED tracks time (t) and calculates energy (E=7.04kW×</w:t>
            </w:r>
            <w:r>
              <w:rPr>
                <w:rFonts w:ascii="Times New Roman" w:hAnsi="Times New Roman" w:cs="Times New Roman"/>
                <w:sz w:val="24"/>
                <w:szCs w:val="24"/>
              </w:rPr>
              <w:t xml:space="preserve">t</w:t>
            </w:r>
            <w:r>
              <w:rPr>
                <w:rFonts w:ascii="Times New Roman" w:hAnsi="Times New Roman" w:cs="Times New Roman"/>
                <w:sz w:val="24"/>
                <w:szCs w:val="24"/>
              </w:rPr>
              <w:t xml:space="preserve">). Total energy for 2 hours = 14.08kWh</w:t>
            </w:r>
            <w:r>
              <w:rPr>
                <w:rFonts w:ascii="Times New Roman" w:hAnsi="Times New Roman" w:cs="Times New Roman"/>
                <w:sz w:val="24"/>
                <w:szCs w:val="24"/>
              </w:rPr>
            </w:r>
          </w:p>
          <w:p w14:paraId="587DB0F0"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928" w:type="pct"/>
            <w:vAlign w:val="center"/>
          </w:tcPr>
          <w:p w14:paraId="68F9CFB6"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Timer synced perfectly with relay state. Energy consumed was calculated </w:t>
            </w:r>
            <w:r>
              <w:rPr>
                <w:rFonts w:ascii="Times New Roman" w:hAnsi="Times New Roman" w:cs="Times New Roman"/>
                <w:sz w:val="24"/>
                <w:szCs w:val="24"/>
              </w:rPr>
              <w:t xml:space="preserve">exactly as 14.08 kWh.</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521" w:type="pct"/>
            <w:vAlign w:val="center"/>
          </w:tcPr>
          <w:p w14:paraId="52A261DE"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PASS</w:t>
            </w:r>
            <w:r>
              <w:rPr>
                <w:rFonts w:ascii="Times New Roman" w:hAnsi="Times New Roman" w:cs="Times New Roman"/>
                <w:sz w:val="24"/>
                <w:szCs w:val="24"/>
              </w:rPr>
            </w:r>
          </w:p>
        </w:tc>
      </w:tr>
      <w:tr>
        <w:trPr>
          <w:tblCellSpacing w:w="15" w:type="dxa"/>
        </w:trPr>
        <w:tc>
          <w:tcPr>
            <w:shd w:val="clear" w:color="auto" w:fill="ffffff" w:themeFill="background1"/>
            <w:tcBorders/>
            <w:tcMar>
              <w:left w:w="180" w:type="dxa"/>
              <w:top w:w="90" w:type="dxa"/>
              <w:right w:w="180" w:type="dxa"/>
              <w:bottom w:w="90" w:type="dxa"/>
            </w:tcMar>
            <w:tcW w:w="453" w:type="pct"/>
            <w:vAlign w:val="center"/>
          </w:tcPr>
          <w:p w14:paraId="750DE07A"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TC-05</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1487" w:type="pct"/>
            <w:vAlign w:val="center"/>
          </w:tcPr>
          <w:p w14:paraId="30699ABD"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Session Termination:</w:t>
            </w:r>
            <w:r>
              <w:rPr>
                <w:rFonts w:ascii="Times New Roman" w:hAnsi="Times New Roman" w:cs="Times New Roman"/>
                <w:sz w:val="24"/>
                <w:szCs w:val="24"/>
              </w:rPr>
              <w:t xml:space="preserve"> Vehicle leaves the bay, ultrasonic sensor state changes to 'empty'.</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1517" w:type="pct"/>
            <w:vAlign w:val="center"/>
          </w:tcPr>
          <w:p w14:paraId="5E620639"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Relay deactivates immediately. Charging timer stops. Final energy consumption is locked for billing.</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928" w:type="pct"/>
            <w:vAlign w:val="center"/>
          </w:tcPr>
          <w:p w14:paraId="71959012"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Relay safely disconnected power. Data successfully pushed to the billing module.</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521" w:type="pct"/>
            <w:vAlign w:val="center"/>
          </w:tcPr>
          <w:p w14:paraId="11C4FACD"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PASS</w:t>
            </w:r>
            <w:r>
              <w:rPr>
                <w:rFonts w:ascii="Times New Roman" w:hAnsi="Times New Roman" w:cs="Times New Roman"/>
                <w:sz w:val="24"/>
                <w:szCs w:val="24"/>
              </w:rPr>
            </w:r>
          </w:p>
        </w:tc>
      </w:tr>
      <w:tr>
        <w:trPr>
          <w:tblCellSpacing w:w="15" w:type="dxa"/>
        </w:trPr>
        <w:tc>
          <w:tcPr>
            <w:shd w:val="clear" w:color="auto" w:fill="ffffff" w:themeFill="background1"/>
            <w:tcBorders/>
            <w:tcMar>
              <w:left w:w="180" w:type="dxa"/>
              <w:top w:w="90" w:type="dxa"/>
              <w:right w:w="180" w:type="dxa"/>
              <w:bottom w:w="90" w:type="dxa"/>
            </w:tcMar>
            <w:tcW w:w="453" w:type="pct"/>
            <w:vAlign w:val="center"/>
          </w:tcPr>
          <w:p w14:paraId="55270183"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TC-06</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1487" w:type="pct"/>
            <w:vAlign w:val="center"/>
          </w:tcPr>
          <w:p w14:paraId="5471EDB5" w14:textId="3FF75871">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Exit and Billing:</w:t>
            </w:r>
            <w:r>
              <w:rPr>
                <w:rFonts w:ascii="Times New Roman" w:hAnsi="Times New Roman" w:cs="Times New Roman"/>
                <w:sz w:val="24"/>
                <w:szCs w:val="24"/>
              </w:rPr>
              <w:t xml:space="preserve"> User ID scanned at exit. Mobile payment (</w:t>
            </w:r>
            <w:r>
              <w:rPr>
                <w:rFonts w:ascii="Times New Roman" w:hAnsi="Times New Roman" w:cs="Times New Roman"/>
                <w:sz w:val="24"/>
                <w:szCs w:val="24"/>
              </w:rPr>
              <w:t xml:space="preserve">Demo payment</w:t>
            </w:r>
            <w:r>
              <w:rPr>
                <w:rFonts w:ascii="Times New Roman" w:hAnsi="Times New Roman" w:cs="Times New Roman"/>
                <w:sz w:val="24"/>
                <w:szCs w:val="24"/>
              </w:rPr>
              <w:t xml:space="preserve">) is confirmed.</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1517" w:type="pct"/>
            <w:vAlign w:val="center"/>
          </w:tcPr>
          <w:p w14:paraId="31B920E8"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Node-RED calculates total fee (Parking + Energy). Upon payment "Success" signal, Exit Servo opens.</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928" w:type="pct"/>
            <w:vAlign w:val="center"/>
          </w:tcPr>
          <w:p w14:paraId="26302A31"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Accurate bill generated on user UI. Exit gate actuated only after payment confirmation.</w:t>
            </w:r>
            <w:r>
              <w:rPr>
                <w:rFonts w:ascii="Times New Roman" w:hAnsi="Times New Roman" w:cs="Times New Roman"/>
                <w:sz w:val="24"/>
                <w:szCs w:val="24"/>
              </w:rPr>
            </w:r>
          </w:p>
        </w:tc>
        <w:tc>
          <w:tcPr>
            <w:shd w:val="clear" w:color="auto" w:fill="ffffff" w:themeFill="background1"/>
            <w:tcBorders/>
            <w:tcMar>
              <w:left w:w="180" w:type="dxa"/>
              <w:top w:w="90" w:type="dxa"/>
              <w:right w:w="180" w:type="dxa"/>
              <w:bottom w:w="90" w:type="dxa"/>
            </w:tcMar>
            <w:tcW w:w="521" w:type="pct"/>
            <w:vAlign w:val="center"/>
          </w:tcPr>
          <w:p w14:paraId="20CF5F56" w14:textId="77777777">
            <w:pPr>
              <w:keepNext w:val="true"/>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PASS</w:t>
            </w:r>
            <w:r>
              <w:rPr>
                <w:rFonts w:ascii="Times New Roman" w:hAnsi="Times New Roman" w:cs="Times New Roman"/>
                <w:sz w:val="24"/>
                <w:szCs w:val="24"/>
              </w:rPr>
            </w:r>
          </w:p>
        </w:tc>
      </w:tr>
    </w:tbl>
    <w:p w14:paraId="5B8C3139"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14:paraId="60449AEF" w14:textId="2E9F40DC">
      <w:pPr>
        <w:pBdr/>
        <w:spacing w:line="360" w:lineRule="auto"/>
        <w:ind/>
        <w:rPr>
          <w:rFonts w:ascii="Times New Roman" w:hAnsi="Times New Roman" w:cs="Times New Roman"/>
        </w:rPr>
      </w:pPr>
      <w:r>
        <w:rPr>
          <w:rFonts w:ascii="Times New Roman" w:hAnsi="Times New Roman" w:cs="Times New Roman"/>
          <w:b/>
          <w:bCs/>
          <w:sz w:val="28"/>
          <w:szCs w:val="28"/>
        </w:rPr>
        <w:t xml:space="preserve">RESULTS</w:t>
      </w:r>
      <w:r>
        <w:rPr>
          <w:rFonts w:ascii="Times New Roman" w:hAnsi="Times New Roman" w:cs="Times New Roman"/>
          <w:sz w:val="24"/>
          <w:szCs w:val="24"/>
        </w:rPr>
        <w:br/>
        <w:t xml:space="preserve">The virtual simulation confirmed that serial communication between Proteus and Node-RED operated with minimal latency. Gate actuation and relay switching triggered accurately based on database verification. The power calc</w:t>
      </w:r>
      <w:r>
        <w:rPr>
          <w:rFonts w:ascii="Times New Roman" w:hAnsi="Times New Roman" w:cs="Times New Roman"/>
          <w:sz w:val="24"/>
          <w:szCs w:val="24"/>
        </w:rPr>
        <w:t xml:space="preserve">ulation logic successfully scaled according to the simulated timer, proving the reliability of the automated billing mechanism. The successful integration of these components validates the proposed architecture as a viable blueprint for physical deployment</w:t>
      </w:r>
      <w:r>
        <w:rPr>
          <w:rFonts w:ascii="Times New Roman" w:hAnsi="Times New Roman" w:cs="Times New Roman"/>
        </w:rPr>
      </w:r>
    </w:p>
    <w:p w14:paraId="1DFE8373" w14:textId="5BE9FD22">
      <w:pPr>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7A8B587" w14:textId="2C4939F1">
      <w:pPr>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E48C459" w14:textId="77777777">
      <w:pPr>
        <w:pStyle w:val="771"/>
        <w:pBdr/>
        <w:spacing/>
        <w:ind/>
        <w:rPr/>
      </w:pPr>
      <w:r/>
      <w:bookmarkStart w:id="61" w:name="_Toc61"/>
      <w:r>
        <w:t xml:space="preserve">CHAPTER SIX</w:t>
      </w:r>
      <w:r/>
      <w:r/>
      <w:bookmarkEnd w:id="61"/>
      <w:r/>
      <w:r/>
    </w:p>
    <w:p w14:paraId="08A16F0A" w14:textId="77777777">
      <w:pPr>
        <w:pStyle w:val="771"/>
        <w:pBdr/>
        <w:spacing/>
        <w:ind/>
        <w:rPr/>
      </w:pPr>
      <w:r/>
      <w:bookmarkStart w:id="62" w:name="_Toc62"/>
      <w:r/>
      <w:r>
        <w:t xml:space="preserve">CONCLUSION AND RECOMMENDATION</w:t>
      </w:r>
      <w:r/>
      <w:bookmarkEnd w:id="62"/>
      <w:r/>
      <w:r/>
    </w:p>
    <w:p w14:paraId="3C02D671" w14:textId="77777777">
      <w:pPr>
        <w:pStyle w:val="772"/>
        <w:pBdr/>
        <w:spacing/>
        <w:ind/>
        <w:rPr/>
      </w:pPr>
      <w:r/>
      <w:bookmarkStart w:id="63" w:name="_Toc63"/>
      <w:r>
        <w:t xml:space="preserve">6.1 CONCLUSION</w:t>
      </w:r>
      <w:r/>
      <w:bookmarkEnd w:id="63"/>
      <w:r/>
      <w:r/>
    </w:p>
    <w:p w14:paraId="53E986AA"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The rapid adoption of electric vehicles (EVs) globally, and specifically within Ethiopia following the Ministry of Transport’s initiative to transition to electric mobility, has necessitated an urgent upgrade to </w:t>
      </w:r>
      <w:r>
        <w:rPr>
          <w:rFonts w:ascii="Times New Roman" w:hAnsi="Times New Roman" w:cs="Times New Roman"/>
          <w:sz w:val="24"/>
          <w:szCs w:val="24"/>
        </w:rPr>
        <w:t xml:space="preserve">urban infrastructure. This project successfully addressed the critical gap in existing parking and charging management by designing, simulating, and validating an integrated IoT-Based Automated Electric Vehicle Charging and Smart Parking Management System.</w:t>
      </w:r>
      <w:r>
        <w:rPr>
          <w:rFonts w:ascii="Times New Roman" w:hAnsi="Times New Roman" w:cs="Times New Roman"/>
          <w:sz w:val="24"/>
          <w:szCs w:val="24"/>
        </w:rPr>
      </w:r>
    </w:p>
    <w:p w14:paraId="40E00AE3"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Through the collaborative efforts of the Computer Science, Software Eng</w:t>
      </w:r>
      <w:r>
        <w:rPr>
          <w:rFonts w:ascii="Times New Roman" w:hAnsi="Times New Roman" w:cs="Times New Roman"/>
          <w:sz w:val="24"/>
          <w:szCs w:val="24"/>
        </w:rPr>
        <w:t xml:space="preserve">ineering, and Electrical Power and Control Engineering (EPCE) departments at Adama Science and Technology University (ASTU), this study engineered a cohesive system that eliminates the information disconnect between parking availability and charger status.</w:t>
      </w:r>
      <w:r>
        <w:rPr>
          <w:rFonts w:ascii="Times New Roman" w:hAnsi="Times New Roman" w:cs="Times New Roman"/>
          <w:sz w:val="24"/>
          <w:szCs w:val="24"/>
        </w:rPr>
      </w:r>
    </w:p>
    <w:p w14:paraId="6E0E8C37"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Because the study emphasized software-hardware integration and logical validation, the entire physical layer was successfully virtualized using Proteus 8 Professional. The Arduino Mega 2560 served as a robust local controller, effectively manag</w:t>
      </w:r>
      <w:r>
        <w:rPr>
          <w:rFonts w:ascii="Times New Roman" w:hAnsi="Times New Roman" w:cs="Times New Roman"/>
          <w:sz w:val="24"/>
          <w:szCs w:val="24"/>
        </w:rPr>
        <w:t xml:space="preserve">ing simulated ultrasonic sensors for occupancy, servo motors for automated gate actuation, and virtual terminals for credential scanning. A major technical achievement of this project was the seamless bidirectional communication established between this is</w:t>
      </w:r>
      <w:r>
        <w:rPr>
          <w:rFonts w:ascii="Times New Roman" w:hAnsi="Times New Roman" w:cs="Times New Roman"/>
          <w:sz w:val="24"/>
          <w:szCs w:val="24"/>
        </w:rPr>
        <w:t xml:space="preserve">olated hardware simulation and external cloud services. Utilizing the COMPIM module and Node-RED middleware, the system achieved low-latency data transfer, enabling real-time database queries, remote hardware control, and a unified administrator dashboard.</w:t>
      </w:r>
      <w:r>
        <w:rPr>
          <w:rFonts w:ascii="Times New Roman" w:hAnsi="Times New Roman" w:cs="Times New Roman"/>
          <w:sz w:val="24"/>
          <w:szCs w:val="24"/>
        </w:rPr>
      </w:r>
    </w:p>
    <w:p w14:paraId="3F260D72"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Furthermore, the EPCE logic was flawlessly executed. The simulation accurately modeled the power distribution of a standard 220V gri</w:t>
      </w:r>
      <w:r>
        <w:rPr>
          <w:rFonts w:ascii="Times New Roman" w:hAnsi="Times New Roman" w:cs="Times New Roman"/>
          <w:sz w:val="24"/>
          <w:szCs w:val="24"/>
        </w:rPr>
        <w:t xml:space="preserve">d supplying a 32A load, tracking an instantaneous power draw of 7.04 kW. By accurately logging the duration of charging sessions, the system proved capable of automating fair, usage-based billing while simultaneously calculating standard parking durations.</w:t>
      </w:r>
      <w:r>
        <w:rPr>
          <w:rFonts w:ascii="Times New Roman" w:hAnsi="Times New Roman" w:cs="Times New Roman"/>
          <w:sz w:val="24"/>
          <w:szCs w:val="24"/>
        </w:rPr>
      </w:r>
    </w:p>
    <w:p w14:paraId="31DEA4CF"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Ultimately, the successful execution of these test scenarios validates the proposed three-layer IoT architecture. The system successfully mitigates driver "range anxiety," reduces unnecessary </w:t>
      </w:r>
      <w:r>
        <w:rPr>
          <w:rFonts w:ascii="Times New Roman" w:hAnsi="Times New Roman" w:cs="Times New Roman"/>
          <w:sz w:val="24"/>
          <w:szCs w:val="24"/>
        </w:rPr>
        <w:t xml:space="preserve">traffic congestion caused by parking searches, and prevents EV charger hoarding. This virtual proof-of-concept serves as a highly scalable, robust blueprint ready for physical prototyping and eventual deployment in Ethiopian smart city initiatives.</w:t>
      </w:r>
      <w:r>
        <w:rPr>
          <w:rFonts w:ascii="Times New Roman" w:hAnsi="Times New Roman" w:cs="Times New Roman"/>
          <w:sz w:val="24"/>
          <w:szCs w:val="24"/>
        </w:rPr>
      </w:r>
    </w:p>
    <w:p w14:paraId="45655D3C" w14:textId="77777777">
      <w:pPr>
        <w:pStyle w:val="772"/>
        <w:pBdr/>
        <w:spacing/>
        <w:ind/>
        <w:rPr/>
      </w:pPr>
      <w:r/>
      <w:bookmarkStart w:id="64" w:name="_Toc64"/>
      <w:r>
        <w:t xml:space="preserve">6.2 RECOMMENDATION</w:t>
      </w:r>
      <w:r/>
      <w:bookmarkEnd w:id="64"/>
      <w:r/>
      <w:r/>
    </w:p>
    <w:p w14:paraId="5CB69DF0" w14:textId="77777777">
      <w:pPr>
        <w:pBdr/>
        <w:spacing w:line="360" w:lineRule="auto"/>
        <w:ind/>
        <w:rPr>
          <w:rFonts w:ascii="Times New Roman" w:hAnsi="Times New Roman" w:cs="Times New Roman"/>
          <w:sz w:val="24"/>
          <w:szCs w:val="24"/>
        </w:rPr>
      </w:pPr>
      <w:r>
        <w:rPr>
          <w:rFonts w:ascii="Times New Roman" w:hAnsi="Times New Roman" w:cs="Times New Roman"/>
          <w:sz w:val="24"/>
          <w:szCs w:val="24"/>
        </w:rPr>
        <w:t xml:space="preserve">While the simulation successfully validated the core logic and architecture of the </w:t>
      </w:r>
      <w:r>
        <w:rPr>
          <w:rFonts w:ascii="Times New Roman" w:hAnsi="Times New Roman" w:cs="Times New Roman"/>
          <w:sz w:val="24"/>
          <w:szCs w:val="24"/>
        </w:rPr>
        <w:t xml:space="preserve">integrated smart parking and charging system, further development is required to transition this virtual model into a commercially viable, real-world solution. Based on the findings and limitations of this study, the following recommendations are proposed:</w:t>
      </w:r>
      <w:r>
        <w:rPr>
          <w:rFonts w:ascii="Times New Roman" w:hAnsi="Times New Roman" w:cs="Times New Roman"/>
          <w:sz w:val="24"/>
          <w:szCs w:val="24"/>
        </w:rPr>
      </w:r>
    </w:p>
    <w:p w14:paraId="64D5E38A"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1. Transition to Physical Prototyping</w:t>
      </w:r>
      <w:r>
        <w:rPr>
          <w:rFonts w:ascii="Times New Roman" w:hAnsi="Times New Roman" w:cs="Times New Roman"/>
          <w:sz w:val="24"/>
          <w:szCs w:val="24"/>
        </w:rPr>
        <w:br/>
        <w:t xml:space="preserve">The immediate next step is to translate the Proteus simulation into a physical hardware prototype. Future engineering teams should implement physical ultrasonic/geomagnetic sensors, real automated boom barriers, and physical high-v</w:t>
      </w:r>
      <w:r>
        <w:rPr>
          <w:rFonts w:ascii="Times New Roman" w:hAnsi="Times New Roman" w:cs="Times New Roman"/>
          <w:sz w:val="24"/>
          <w:szCs w:val="24"/>
        </w:rPr>
        <w:t xml:space="preserve">oltage contactors. Crucially, the simulated virtual terminals should be replaced with physical RFID card readers and real-time AI-driven Automated License Plate Recognition (ALPR) cameras running algorithms like YOLOv8 on edge devices (e.g., Raspberry Pi).</w:t>
      </w:r>
      <w:r>
        <w:rPr>
          <w:rFonts w:ascii="Times New Roman" w:hAnsi="Times New Roman" w:cs="Times New Roman"/>
          <w:sz w:val="24"/>
          <w:szCs w:val="24"/>
        </w:rPr>
      </w:r>
    </w:p>
    <w:p w14:paraId="7C871FC9" w14:textId="0BB8B7AB">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2. Direct API Integration with Local Mobile Money</w:t>
      </w:r>
      <w:r>
        <w:rPr>
          <w:rFonts w:ascii="Times New Roman" w:hAnsi="Times New Roman" w:cs="Times New Roman"/>
          <w:sz w:val="24"/>
          <w:szCs w:val="24"/>
        </w:rPr>
        <w:br/>
        <w:t xml:space="preserve">To fully realize the automated digital billing aspect for the Ethiopian context, the Node-RED backend should be directly inte</w:t>
      </w:r>
      <w:r>
        <w:rPr>
          <w:rFonts w:ascii="Times New Roman" w:hAnsi="Times New Roman" w:cs="Times New Roman"/>
          <w:sz w:val="24"/>
          <w:szCs w:val="24"/>
        </w:rPr>
        <w:t xml:space="preserve">grated with Ethio Telecom’s Telebirr API or Commercial Bank of Ethiopia (CBE) payment gateways. This will allow the system to autonomously send payment prompts to the driver's smartphone upon exit and enforce idle fees securely without manual intervention.</w:t>
      </w:r>
      <w:r>
        <w:rPr>
          <w:rFonts w:ascii="Times New Roman" w:hAnsi="Times New Roman" w:cs="Times New Roman"/>
          <w:sz w:val="24"/>
          <w:szCs w:val="24"/>
        </w:rPr>
      </w:r>
    </w:p>
    <w:p w14:paraId="66DB6F7B"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3. Cloud Migration and Predictive Analytics</w:t>
      </w:r>
      <w:r>
        <w:rPr>
          <w:rFonts w:ascii="Times New Roman" w:hAnsi="Times New Roman" w:cs="Times New Roman"/>
          <w:sz w:val="24"/>
          <w:szCs w:val="24"/>
        </w:rPr>
        <w:br/>
        <w:t xml:space="preserve">As the system scales from </w:t>
      </w:r>
      <w:r>
        <w:rPr>
          <w:rFonts w:ascii="Times New Roman" w:hAnsi="Times New Roman" w:cs="Times New Roman"/>
          <w:sz w:val="24"/>
          <w:szCs w:val="24"/>
        </w:rPr>
        <w:t xml:space="preserve">a single parking lot to city-wide implementation in Addis Ababa or Adama, the local Node-RED server should be migrated to a robust cloud infrastructure (such as AWS or Azure). Future software engineering iterations should incorporate machine learning algor</w:t>
      </w:r>
      <w:r>
        <w:rPr>
          <w:rFonts w:ascii="Times New Roman" w:hAnsi="Times New Roman" w:cs="Times New Roman"/>
          <w:sz w:val="24"/>
          <w:szCs w:val="24"/>
        </w:rPr>
        <w:t xml:space="preserve">ithms to analyze the historical data collected in the database. This would enable predictive analytics, allowing the mobile application to forecast parking availability and charging demand based on time of day, day of the week, or local traffic conditions.</w:t>
      </w:r>
      <w:r>
        <w:rPr>
          <w:rFonts w:ascii="Times New Roman" w:hAnsi="Times New Roman" w:cs="Times New Roman"/>
          <w:sz w:val="24"/>
          <w:szCs w:val="24"/>
        </w:rPr>
      </w:r>
    </w:p>
    <w:p w14:paraId="0B50BF7E"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4. Advanced Power Management and Vehicle-to-Grid (V2G) Integration</w:t>
      </w:r>
      <w:r>
        <w:rPr>
          <w:rFonts w:ascii="Times New Roman" w:hAnsi="Times New Roman" w:cs="Times New Roman"/>
          <w:sz w:val="24"/>
          <w:szCs w:val="24"/>
        </w:rPr>
        <w:br/>
        <w:t xml:space="preserve">To accommodate the stra</w:t>
      </w:r>
      <w:r>
        <w:rPr>
          <w:rFonts w:ascii="Times New Roman" w:hAnsi="Times New Roman" w:cs="Times New Roman"/>
          <w:sz w:val="24"/>
          <w:szCs w:val="24"/>
        </w:rPr>
        <w:t xml:space="preserve">in that mass EV charging will place on the local power grid, future research by the EPCE department should focus on intelligent load balancing. The system should be upgraded to dynamically distribute available facility power among multiple charging vehicle</w:t>
      </w:r>
      <w:r>
        <w:rPr>
          <w:rFonts w:ascii="Times New Roman" w:hAnsi="Times New Roman" w:cs="Times New Roman"/>
          <w:sz w:val="24"/>
          <w:szCs w:val="24"/>
        </w:rPr>
        <w:t xml:space="preserve">s based on their current battery state of charge (SoC). Additionally, future iterations should explore Vehicle-to-Grid (V2G) capabilities, allowing parked EVs to discharge energy back into the grid during peak hours to stabilize local power infrastructure.</w:t>
      </w:r>
      <w:r>
        <w:rPr>
          <w:rFonts w:ascii="Times New Roman" w:hAnsi="Times New Roman" w:cs="Times New Roman"/>
          <w:sz w:val="24"/>
          <w:szCs w:val="24"/>
        </w:rPr>
      </w:r>
    </w:p>
    <w:p w14:paraId="33CEF747" w14:textId="77777777">
      <w:pPr>
        <w:pBdr/>
        <w:spacing w:line="360" w:lineRule="auto"/>
        <w:ind/>
        <w:rPr>
          <w:rFonts w:ascii="Times New Roman" w:hAnsi="Times New Roman" w:cs="Times New Roman"/>
          <w:sz w:val="24"/>
          <w:szCs w:val="24"/>
        </w:rPr>
      </w:pPr>
      <w:r>
        <w:rPr>
          <w:rFonts w:ascii="Times New Roman" w:hAnsi="Times New Roman" w:cs="Times New Roman"/>
          <w:b/>
          <w:bCs/>
          <w:sz w:val="24"/>
          <w:szCs w:val="24"/>
        </w:rPr>
        <w:t xml:space="preserve">5. Policy and Commercial Deployment</w:t>
      </w:r>
      <w:r>
        <w:rPr>
          <w:rFonts w:ascii="Times New Roman" w:hAnsi="Times New Roman" w:cs="Times New Roman"/>
          <w:sz w:val="24"/>
          <w:szCs w:val="24"/>
        </w:rPr>
        <w:br/>
        <w:t xml:space="preserve">It is recommended that local municipal authorities and urban planners adopt this integrated IoT architecture as a standard for new commer</w:t>
      </w:r>
      <w:r>
        <w:rPr>
          <w:rFonts w:ascii="Times New Roman" w:hAnsi="Times New Roman" w:cs="Times New Roman"/>
          <w:sz w:val="24"/>
          <w:szCs w:val="24"/>
        </w:rPr>
        <w:t xml:space="preserve">cial buildings and public parking garages. By providing centralized, real-time data to traffic authorities, this system can provide vital telemetry to support the Ethiopian government’s policies on sustainable urban mobility and environmental conservation.</w:t>
      </w:r>
      <w:r>
        <w:rPr>
          <w:rFonts w:ascii="Times New Roman" w:hAnsi="Times New Roman" w:cs="Times New Roman"/>
          <w:sz w:val="24"/>
          <w:szCs w:val="24"/>
        </w:rPr>
      </w:r>
    </w:p>
    <w:p w14:paraId="342D8AE8" w14:textId="77777777">
      <w:pPr>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236A991" w14:textId="77777777">
      <w:pPr>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613FDDD" w14:textId="77777777">
      <w:pPr>
        <w:pBdr/>
        <w:spacing w:line="360" w:lineRule="auto"/>
        <w:ind/>
        <w:rPr>
          <w:rFonts w:ascii="Times New Roman" w:hAnsi="Times New Roman" w:cs="Times New Roman"/>
        </w:rPr>
      </w:pPr>
      <w:r>
        <w:rPr>
          <w:rFonts w:ascii="Times New Roman" w:hAnsi="Times New Roman" w:cs="Times New Roman"/>
        </w:rPr>
        <w:br w:type="page" w:clear="all"/>
      </w:r>
      <w:r>
        <w:rPr>
          <w:rFonts w:ascii="Times New Roman" w:hAnsi="Times New Roman" w:cs="Times New Roman"/>
        </w:rPr>
      </w:r>
    </w:p>
    <w:p w14:paraId="17FEC720" w14:textId="77777777">
      <w:pPr>
        <w:pStyle w:val="771"/>
        <w:pBdr/>
        <w:spacing/>
        <w:ind/>
        <w:rPr/>
      </w:pPr>
      <w:r/>
      <w:bookmarkStart w:id="65" w:name="_Toc65"/>
      <w:r/>
      <w:r>
        <w:t xml:space="preserve">REFERENCES</w:t>
      </w:r>
      <w:r/>
      <w:bookmarkEnd w:id="65"/>
      <w:r/>
      <w:r/>
    </w:p>
    <w:p w14:paraId="2429E72D" w14:textId="77777777">
      <w:pPr>
        <w:pStyle w:val="803"/>
        <w:numPr>
          <w:ilvl w:val="0"/>
          <w:numId w:val="6"/>
        </w:numPr>
        <w:pBdr/>
        <w:spacing w:line="360" w:lineRule="auto"/>
        <w:ind/>
        <w:rPr/>
      </w:pPr>
      <w:r>
        <w:t xml:space="preserve">Abdulsaheb, J. A., Nafea, R. M., Al-Jawher, W. A. M., &amp; Hayyawi, M. L. (2024). IoT based smart parking system. </w:t>
      </w:r>
      <w:r>
        <w:rPr>
          <w:rStyle w:val="804"/>
          <w:rFonts w:eastAsiaTheme="majorEastAsia"/>
        </w:rPr>
        <w:t xml:space="preserve">Journal Port Science Research, 7</w:t>
      </w:r>
      <w:r>
        <w:t xml:space="preserve">(3), 196–203. https://doi.org/10.36371/port.2024.3.1</w:t>
      </w:r>
      <w:r/>
    </w:p>
    <w:p w14:paraId="769666F0" w14:textId="77777777">
      <w:pPr>
        <w:pStyle w:val="803"/>
        <w:numPr>
          <w:ilvl w:val="0"/>
          <w:numId w:val="6"/>
        </w:numPr>
        <w:pBdr/>
        <w:spacing w:line="360" w:lineRule="auto"/>
        <w:ind/>
        <w:rPr/>
      </w:pPr>
      <w:r>
        <w:t xml:space="preserve">Arduino. (n.d.). </w:t>
      </w:r>
      <w:r>
        <w:rPr>
          <w:rStyle w:val="804"/>
          <w:rFonts w:eastAsiaTheme="majorEastAsia"/>
        </w:rPr>
        <w:t xml:space="preserve">Arduino Mega 2560 Rev3</w:t>
      </w:r>
      <w:r>
        <w:t xml:space="preserve">. https://docs.arduino.cc/hardware/mega-2560</w:t>
      </w:r>
      <w:r/>
    </w:p>
    <w:p w14:paraId="02F7EADF" w14:textId="77777777">
      <w:pPr>
        <w:pStyle w:val="803"/>
        <w:numPr>
          <w:ilvl w:val="0"/>
          <w:numId w:val="6"/>
        </w:numPr>
        <w:pBdr/>
        <w:spacing w:line="360" w:lineRule="auto"/>
        <w:ind/>
        <w:rPr/>
      </w:pPr>
      <w:r>
        <w:t xml:space="preserve">Luque-Vega, L. F., Michel-Torres, D. A., Lopez-Neri, E., Carlos-Mancilla, M. A., &amp; González-Jiménez, L. E. (2020). IoT smart parking system based on the visual-aided smart vehicle presence sensor: SPIN-V. </w:t>
      </w:r>
      <w:r>
        <w:rPr>
          <w:rStyle w:val="804"/>
          <w:rFonts w:eastAsiaTheme="majorEastAsia"/>
        </w:rPr>
        <w:t xml:space="preserve">Sensors, 20</w:t>
      </w:r>
      <w:r>
        <w:t xml:space="preserve">(5), 1476. https://doi.org/10.3390/s20051476</w:t>
      </w:r>
      <w:r/>
    </w:p>
    <w:p w14:paraId="7BFA0CDA" w14:textId="77777777">
      <w:pPr>
        <w:pStyle w:val="803"/>
        <w:numPr>
          <w:ilvl w:val="0"/>
          <w:numId w:val="6"/>
        </w:numPr>
        <w:pBdr/>
        <w:spacing w:line="360" w:lineRule="auto"/>
        <w:ind/>
        <w:rPr/>
      </w:pPr>
      <w:r>
        <w:t xml:space="preserve">OpenJS Foundation. (n.d.). </w:t>
      </w:r>
      <w:r>
        <w:rPr>
          <w:rStyle w:val="804"/>
          <w:rFonts w:eastAsiaTheme="majorEastAsia"/>
        </w:rPr>
        <w:t xml:space="preserve">Node-RED: Low-code programming for event-driven applications</w:t>
      </w:r>
      <w:r>
        <w:t xml:space="preserve">. https://nodered.org/</w:t>
      </w:r>
      <w:r/>
    </w:p>
    <w:p w14:paraId="42CC0EF8" w14:textId="77777777">
      <w:pPr>
        <w:pStyle w:val="803"/>
        <w:numPr>
          <w:ilvl w:val="0"/>
          <w:numId w:val="6"/>
        </w:numPr>
        <w:pBdr/>
        <w:spacing w:line="360" w:lineRule="auto"/>
        <w:ind/>
        <w:rPr/>
      </w:pPr>
      <w:r>
        <w:t xml:space="preserve">Soni, A., Atre, A., Raikwar, H., Gupta, P., Sahu, S., &amp; Sahay, S. (2024). IoT based smart car parking system. </w:t>
      </w:r>
      <w:r>
        <w:rPr>
          <w:rStyle w:val="804"/>
          <w:rFonts w:eastAsiaTheme="majorEastAsia"/>
        </w:rPr>
        <w:t xml:space="preserve">International Journal of Transportation Engineering and Traffic System, 10</w:t>
      </w:r>
      <w:r>
        <w:t xml:space="preserve">(1), 21–28.</w:t>
      </w:r>
      <w:r/>
    </w:p>
    <w:p w14:paraId="29670FBF" w14:textId="77777777">
      <w:pPr>
        <w:pStyle w:val="798"/>
        <w:numPr>
          <w:ilvl w:val="0"/>
          <w:numId w:val="6"/>
        </w:numPr>
        <w:pBdr/>
        <w:spacing w:line="360" w:lineRule="auto"/>
        <w:ind/>
        <w:rPr>
          <w:rFonts w:ascii="Times New Roman" w:hAnsi="Times New Roman" w:cs="Times New Roman"/>
        </w:rPr>
      </w:pPr>
      <w:r>
        <w:rPr>
          <w:rFonts w:ascii="Times New Roman" w:hAnsi="Times New Roman" w:cs="Times New Roman"/>
        </w:rPr>
        <w:t xml:space="preserve">Lin, J., &amp; Zhang, F. (2024). Online reservation and allocation management for integrated parking and charging lots. ITEA Annual Conference, Leeds, UK.</w:t>
      </w:r>
      <w:r>
        <w:rPr>
          <w:rFonts w:ascii="Times New Roman" w:hAnsi="Times New Roman" w:cs="Times New Roman"/>
        </w:rPr>
      </w:r>
    </w:p>
    <w:p w14:paraId="71D3C915" w14:textId="77777777">
      <w:pPr>
        <w:pStyle w:val="798"/>
        <w:numPr>
          <w:ilvl w:val="0"/>
          <w:numId w:val="6"/>
        </w:numPr>
        <w:pBdr/>
        <w:spacing w:line="360" w:lineRule="auto"/>
        <w:ind/>
        <w:rPr>
          <w:rFonts w:ascii="Times New Roman" w:hAnsi="Times New Roman" w:cs="Times New Roman"/>
        </w:rPr>
      </w:pPr>
      <w:r>
        <w:rPr>
          <w:rFonts w:ascii="Times New Roman" w:hAnsi="Times New Roman" w:cs="Times New Roman"/>
        </w:rPr>
        <w:t xml:space="preserve">Future Batteries Journal. (2025). IoT in smart EV charging management: Real-world implementations and future directions. </w:t>
      </w:r>
      <w:r>
        <w:rPr>
          <w:rFonts w:ascii="Times New Roman" w:hAnsi="Times New Roman" w:cs="Times New Roman"/>
          <w:i/>
          <w:iCs/>
        </w:rPr>
        <w:t xml:space="preserve">Future Batteries</w:t>
      </w:r>
      <w:r>
        <w:rPr>
          <w:rFonts w:ascii="Times New Roman" w:hAnsi="Times New Roman" w:cs="Times New Roman"/>
        </w:rPr>
        <w:t xml:space="preserve">, 12(3), 45-62.</w:t>
      </w:r>
      <w:r>
        <w:rPr>
          <w:rFonts w:ascii="Times New Roman" w:hAnsi="Times New Roman" w:cs="Times New Roman"/>
        </w:rPr>
      </w:r>
    </w:p>
    <w:p w14:paraId="64D61B65" w14:textId="77777777">
      <w:pPr>
        <w:pStyle w:val="798"/>
        <w:numPr>
          <w:ilvl w:val="0"/>
          <w:numId w:val="6"/>
        </w:numPr>
        <w:pBdr/>
        <w:spacing w:line="360" w:lineRule="auto"/>
        <w:ind/>
        <w:rPr>
          <w:rFonts w:ascii="Times New Roman" w:hAnsi="Times New Roman" w:cs="Times New Roman"/>
        </w:rPr>
      </w:pPr>
      <w:r>
        <w:rPr>
          <w:rFonts w:ascii="Times New Roman" w:hAnsi="Times New Roman" w:cs="Times New Roman"/>
        </w:rPr>
        <w:t xml:space="preserve">Devkar, A., Nalawade, M., Patil, S., &amp; Nichal, A. (2025). Review paper on wireless EV charging integrated with IoT based smart parking monitoring system. </w:t>
      </w:r>
      <w:r>
        <w:rPr>
          <w:rFonts w:ascii="Times New Roman" w:hAnsi="Times New Roman" w:cs="Times New Roman"/>
          <w:i/>
          <w:iCs/>
        </w:rPr>
        <w:t xml:space="preserve">IJRSI</w:t>
      </w:r>
      <w:r>
        <w:rPr>
          <w:rFonts w:ascii="Times New Roman" w:hAnsi="Times New Roman" w:cs="Times New Roman"/>
        </w:rPr>
        <w:t xml:space="preserve">, 12(11), 519-524.</w:t>
      </w:r>
      <w:r>
        <w:rPr>
          <w:rFonts w:ascii="Times New Roman" w:hAnsi="Times New Roman" w:cs="Times New Roman"/>
        </w:rPr>
      </w:r>
    </w:p>
    <w:p w14:paraId="04E5D9C5" w14:textId="77777777">
      <w:pPr>
        <w:pStyle w:val="798"/>
        <w:numPr>
          <w:ilvl w:val="0"/>
          <w:numId w:val="6"/>
        </w:numPr>
        <w:pBdr/>
        <w:spacing w:line="360" w:lineRule="auto"/>
        <w:ind/>
        <w:rPr>
          <w:rFonts w:ascii="Times New Roman" w:hAnsi="Times New Roman" w:cs="Times New Roman"/>
        </w:rPr>
      </w:pPr>
      <w:r>
        <w:rPr>
          <w:rFonts w:ascii="Times New Roman" w:hAnsi="Times New Roman" w:cs="Times New Roman"/>
        </w:rPr>
        <w:t xml:space="preserve">University of Algarve. (2025). Intelligent monitoring systems for EV charging stations in parking facilities. </w:t>
      </w:r>
      <w:r>
        <w:rPr>
          <w:rFonts w:ascii="Times New Roman" w:hAnsi="Times New Roman" w:cs="Times New Roman"/>
          <w:i/>
          <w:iCs/>
        </w:rPr>
        <w:t xml:space="preserve">MDPI Applied Sciences</w:t>
      </w:r>
      <w:r>
        <w:rPr>
          <w:rFonts w:ascii="Times New Roman" w:hAnsi="Times New Roman" w:cs="Times New Roman"/>
        </w:rPr>
        <w:t xml:space="preserve">, 15(2), 1-25.</w:t>
      </w:r>
      <w:r>
        <w:rPr>
          <w:rFonts w:ascii="Times New Roman" w:hAnsi="Times New Roman" w:cs="Times New Roman"/>
        </w:rPr>
      </w:r>
    </w:p>
    <w:p w14:paraId="00E01983" w14:textId="77777777">
      <w:pPr>
        <w:pStyle w:val="798"/>
        <w:numPr>
          <w:ilvl w:val="0"/>
          <w:numId w:val="6"/>
        </w:numPr>
        <w:pBdr/>
        <w:spacing w:line="360" w:lineRule="auto"/>
        <w:ind/>
        <w:rPr>
          <w:rFonts w:ascii="Times New Roman" w:hAnsi="Times New Roman" w:cs="Times New Roman"/>
        </w:rPr>
      </w:pPr>
      <w:r>
        <w:rPr>
          <w:rFonts w:ascii="Times New Roman" w:hAnsi="Times New Roman" w:cs="Times New Roman"/>
        </w:rPr>
        <w:t xml:space="preserve">ScienceDirect. (2025). Digitalization of parking services through smart parking systems. </w:t>
      </w:r>
      <w:r>
        <w:rPr>
          <w:rFonts w:ascii="Times New Roman" w:hAnsi="Times New Roman" w:cs="Times New Roman"/>
          <w:i/>
          <w:iCs/>
        </w:rPr>
        <w:t xml:space="preserve">Transportation Research Part C</w:t>
      </w:r>
      <w:r>
        <w:rPr>
          <w:rFonts w:ascii="Times New Roman" w:hAnsi="Times New Roman" w:cs="Times New Roman"/>
        </w:rPr>
        <w:t xml:space="preserve">, 162, 104-128.</w:t>
      </w:r>
      <w:r>
        <w:rPr>
          <w:rFonts w:ascii="Times New Roman" w:hAnsi="Times New Roman" w:cs="Times New Roman"/>
        </w:rPr>
      </w:r>
    </w:p>
    <w:p w14:paraId="303F59E2" w14:textId="77777777">
      <w:pPr>
        <w:pStyle w:val="798"/>
        <w:numPr>
          <w:ilvl w:val="0"/>
          <w:numId w:val="6"/>
        </w:numPr>
        <w:pBdr/>
        <w:spacing w:line="360" w:lineRule="auto"/>
        <w:ind/>
        <w:rPr>
          <w:rFonts w:ascii="Times New Roman" w:hAnsi="Times New Roman" w:cs="Times New Roman"/>
        </w:rPr>
      </w:pPr>
      <w:r>
        <w:rPr>
          <w:rFonts w:ascii="Times New Roman" w:hAnsi="Times New Roman" w:cs="Times New Roman"/>
        </w:rPr>
        <w:t xml:space="preserve">Girma, M., &amp; Mulatu, Z. (2025). Evaluating corridor development initiatives in Addis Ababa. </w:t>
      </w:r>
      <w:r>
        <w:rPr>
          <w:rFonts w:ascii="Times New Roman" w:hAnsi="Times New Roman" w:cs="Times New Roman"/>
          <w:i/>
          <w:iCs/>
        </w:rPr>
        <w:t xml:space="preserve">Urban, Planning and Transport Research</w:t>
      </w:r>
      <w:r>
        <w:rPr>
          <w:rFonts w:ascii="Times New Roman" w:hAnsi="Times New Roman" w:cs="Times New Roman"/>
        </w:rPr>
        <w:t xml:space="preserve">, 13(1), 1-20.</w:t>
      </w:r>
      <w:r>
        <w:rPr>
          <w:rFonts w:ascii="Times New Roman" w:hAnsi="Times New Roman" w:cs="Times New Roman"/>
        </w:rPr>
      </w:r>
    </w:p>
    <w:p w14:paraId="0967FBC9" w14:textId="77777777">
      <w:pPr>
        <w:pStyle w:val="798"/>
        <w:numPr>
          <w:ilvl w:val="0"/>
          <w:numId w:val="6"/>
        </w:numPr>
        <w:pBdr/>
        <w:spacing w:line="360" w:lineRule="auto"/>
        <w:ind/>
        <w:rPr>
          <w:rFonts w:ascii="Times New Roman" w:hAnsi="Times New Roman" w:cs="Times New Roman"/>
        </w:rPr>
      </w:pPr>
      <w:r>
        <w:rPr>
          <w:rFonts w:ascii="Times New Roman" w:hAnsi="Times New Roman" w:cs="Times New Roman"/>
        </w:rPr>
        <w:t xml:space="preserve">Ibrahim, N. (2023). Use of digitalization and IoT to alleviate traffic congestion in Addis Ababa. RIT Master's Project.</w:t>
      </w:r>
      <w:r>
        <w:rPr>
          <w:rFonts w:ascii="Times New Roman" w:hAnsi="Times New Roman" w:cs="Times New Roman"/>
        </w:rPr>
      </w:r>
    </w:p>
    <w:p w14:paraId="75331456" w14:textId="77777777">
      <w:pPr>
        <w:pStyle w:val="798"/>
        <w:numPr>
          <w:ilvl w:val="0"/>
          <w:numId w:val="6"/>
        </w:numPr>
        <w:pBdr/>
        <w:spacing w:line="360" w:lineRule="auto"/>
        <w:ind/>
        <w:rPr>
          <w:rFonts w:ascii="Times New Roman" w:hAnsi="Times New Roman" w:cs="Times New Roman"/>
        </w:rPr>
      </w:pPr>
      <w:r>
        <w:rPr>
          <w:rFonts w:ascii="Times New Roman" w:hAnsi="Times New Roman" w:cs="Times New Roman"/>
        </w:rPr>
        <w:t xml:space="preserve">Ministry of Transport, Ethiopia. (2025). Ethiopia's plan to roll out 500,000 electric vehicles.</w:t>
      </w:r>
      <w:r>
        <w:rPr>
          <w:rFonts w:ascii="Times New Roman" w:hAnsi="Times New Roman" w:cs="Times New Roman"/>
        </w:rPr>
      </w:r>
    </w:p>
    <w:p w14:paraId="51BBD07C" w14:textId="0A8202B8">
      <w:pPr>
        <w:pStyle w:val="798"/>
        <w:numPr>
          <w:ilvl w:val="0"/>
          <w:numId w:val="6"/>
        </w:numPr>
        <w:pBdr/>
        <w:spacing w:line="360" w:lineRule="auto"/>
        <w:ind/>
        <w:rPr>
          <w:rFonts w:ascii="Times New Roman" w:hAnsi="Times New Roman" w:cs="Times New Roman"/>
        </w:rPr>
      </w:pPr>
      <w:r>
        <w:rPr>
          <w:rFonts w:ascii="Times New Roman" w:hAnsi="Times New Roman" w:cs="Times New Roman"/>
        </w:rPr>
        <w:t xml:space="preserve">Node.js Foundation. (2025). Node.js documentation for IoT applications.</w:t>
      </w:r>
      <w:r>
        <w:rPr>
          <w:rFonts w:ascii="Times New Roman" w:hAnsi="Times New Roman" w:cs="Times New Roman"/>
        </w:rPr>
      </w:r>
    </w:p>
    <w:p w14:paraId="132D737B" w14:textId="77777777">
      <w:pPr>
        <w:pStyle w:val="771"/>
        <w:pBdr/>
        <w:spacing/>
        <w:ind/>
        <w:rPr/>
      </w:pPr>
      <w:r/>
      <w:bookmarkStart w:id="66" w:name="_Toc66"/>
      <w:r>
        <w:br w:type="page" w:clear="all"/>
      </w:r>
      <w:r>
        <w:t xml:space="preserve">APPENDICES</w:t>
      </w:r>
      <w:r/>
      <w:bookmarkEnd w:id="66"/>
      <w:r/>
      <w:r/>
    </w:p>
    <w:p w14:paraId="1F618EB2" w14:textId="323E589F">
      <w:pPr>
        <w:pStyle w:val="772"/>
        <w:pBdr/>
        <w:spacing/>
        <w:ind/>
        <w:rPr/>
      </w:pPr>
      <w:r/>
      <w:bookmarkStart w:id="67" w:name="_Toc67"/>
      <w:r>
        <w:t xml:space="preserve">APPENDIX A: ARDUINO MICROCONTROLLER SOURCE CODE</w:t>
      </w:r>
      <w:r/>
      <w:bookmarkEnd w:id="67"/>
      <w:r/>
      <w:r/>
    </w:p>
    <w:p w14:paraId="44126DD6" w14:textId="77777777">
      <w:pPr>
        <w:pBdr/>
        <w:spacing/>
        <w:ind/>
        <w:rPr>
          <w:rFonts w:ascii="Times New Roman" w:hAnsi="Times New Roman" w:cs="Times New Roman"/>
          <w:sz w:val="20"/>
          <w:szCs w:val="20"/>
        </w:rPr>
      </w:pPr>
      <w:r>
        <w:rPr>
          <w:rFonts w:ascii="Courier New" w:hAnsi="Courier New" w:cs="Courier New"/>
          <w:sz w:val="20"/>
          <w:szCs w:val="20"/>
        </w:rPr>
        <w:t xml:space="preserve">#include &lt;Wire.h&gt;</w:t>
      </w:r>
      <w:r>
        <w:rPr>
          <w:rFonts w:ascii="Courier New" w:hAnsi="Courier New" w:cs="Courier New"/>
          <w:sz w:val="20"/>
          <w:szCs w:val="20"/>
        </w:rPr>
        <w:br/>
        <w:t xml:space="preserve">#include &lt;LiquidCrystal_I2C.h&gt;</w:t>
      </w:r>
      <w:r>
        <w:rPr>
          <w:rFonts w:ascii="Courier New" w:hAnsi="Courier New" w:cs="Courier New"/>
          <w:sz w:val="20"/>
          <w:szCs w:val="20"/>
        </w:rPr>
        <w:br/>
        <w:t xml:space="preserve">#include &lt;Servo.h&gt;</w:t>
      </w:r>
      <w:r>
        <w:rPr>
          <w:rFonts w:ascii="Courier New" w:hAnsi="Courier New" w:cs="Courier New"/>
          <w:sz w:val="20"/>
          <w:szCs w:val="20"/>
        </w:rPr>
        <w:br/>
      </w:r>
      <w:r>
        <w:rPr>
          <w:rFonts w:ascii="Courier New" w:hAnsi="Courier New" w:cs="Courier New"/>
          <w:sz w:val="20"/>
          <w:szCs w:val="20"/>
        </w:rPr>
        <w:br/>
        <w:t xml:space="preserve">// 1. LCD Setup</w:t>
      </w:r>
      <w:r>
        <w:rPr>
          <w:rFonts w:ascii="Courier New" w:hAnsi="Courier New" w:cs="Courier New"/>
          <w:sz w:val="20"/>
          <w:szCs w:val="20"/>
        </w:rPr>
        <w:br/>
        <w:t xml:space="preserve">LiquidCrystal_I2C lcdEntry(0x20, 16, 2);</w:t>
      </w:r>
      <w:r>
        <w:rPr>
          <w:rFonts w:ascii="Courier New" w:hAnsi="Courier New" w:cs="Courier New"/>
          <w:sz w:val="20"/>
          <w:szCs w:val="20"/>
        </w:rPr>
        <w:br/>
        <w:t xml:space="preserve">LiquidCrystal_I2C lcdExit(0x21, 16, 2);</w:t>
      </w:r>
      <w:r>
        <w:rPr>
          <w:rFonts w:ascii="Courier New" w:hAnsi="Courier New" w:cs="Courier New"/>
          <w:sz w:val="20"/>
          <w:szCs w:val="20"/>
        </w:rPr>
        <w:br/>
        <w:t xml:space="preserve">Servo gateEntry, gateExit;</w:t>
      </w:r>
      <w:r>
        <w:rPr>
          <w:rFonts w:ascii="Courier New" w:hAnsi="Courier New" w:cs="Courier New"/>
          <w:sz w:val="20"/>
          <w:szCs w:val="20"/>
        </w:rPr>
        <w:br/>
      </w:r>
      <w:r>
        <w:rPr>
          <w:rFonts w:ascii="Courier New" w:hAnsi="Courier New" w:cs="Courier New"/>
          <w:sz w:val="20"/>
          <w:szCs w:val="20"/>
        </w:rPr>
        <w:br/>
        <w:t xml:space="preserve">// 2. Pin Mapping</w:t>
      </w:r>
      <w:r>
        <w:rPr>
          <w:rFonts w:ascii="Courier New" w:hAnsi="Courier New" w:cs="Courier New"/>
          <w:sz w:val="20"/>
          <w:szCs w:val="20"/>
        </w:rPr>
        <w:br/>
        <w:t xml:space="preserve">const int trig1=2, echo1=3, trig2=4, echo2=5, srv1=6; </w:t>
      </w:r>
      <w:r>
        <w:rPr>
          <w:rFonts w:ascii="Courier New" w:hAnsi="Courier New" w:cs="Courier New"/>
          <w:sz w:val="20"/>
          <w:szCs w:val="20"/>
        </w:rPr>
        <w:br/>
        <w:t xml:space="preserve">const int trig3=7, echo3=8, trig4=9, echo4=10, srv2=11;</w:t>
      </w:r>
      <w:r>
        <w:rPr>
          <w:rFonts w:ascii="Courier New" w:hAnsi="Courier New" w:cs="Courier New"/>
          <w:sz w:val="20"/>
          <w:szCs w:val="20"/>
        </w:rPr>
        <w:br/>
        <w:t xml:space="preserve">const int btnPark = 12, btnEV = 13;</w:t>
      </w:r>
      <w:r>
        <w:rPr>
          <w:rFonts w:ascii="Courier New" w:hAnsi="Courier New" w:cs="Courier New"/>
          <w:sz w:val="20"/>
          <w:szCs w:val="20"/>
        </w:rPr>
        <w:br/>
        <w:t xml:space="preserve">const int relayPin = 22; // THE PROVEN PIN</w:t>
      </w:r>
      <w:r>
        <w:rPr>
          <w:rFonts w:ascii="Courier New" w:hAnsi="Courier New" w:cs="Courier New"/>
          <w:sz w:val="20"/>
          <w:szCs w:val="20"/>
        </w:rPr>
        <w:br/>
      </w:r>
      <w:r>
        <w:rPr>
          <w:rFonts w:ascii="Courier New" w:hAnsi="Courier New" w:cs="Courier New"/>
          <w:sz w:val="20"/>
          <w:szCs w:val="20"/>
        </w:rPr>
        <w:br/>
        <w:t xml:space="preserve">// 3. Logic Flags</w:t>
      </w:r>
      <w:r>
        <w:rPr>
          <w:rFonts w:ascii="Courier New" w:hAnsi="Courier New" w:cs="Courier New"/>
          <w:sz w:val="20"/>
          <w:szCs w:val="20"/>
        </w:rPr>
        <w:br/>
        <w:t xml:space="preserve">int usedSlots = 0;</w:t>
      </w:r>
      <w:r>
        <w:rPr>
          <w:rFonts w:ascii="Courier New" w:hAnsi="Courier New" w:cs="Courier New"/>
          <w:sz w:val="20"/>
          <w:szCs w:val="20"/>
        </w:rPr>
        <w:br/>
        <w:t xml:space="preserve">bool isEVAuthorized = false; // Security Interlock</w:t>
      </w:r>
      <w:r>
        <w:rPr>
          <w:rFonts w:ascii="Courier New" w:hAnsi="Courier New" w:cs="Courier New"/>
          <w:sz w:val="20"/>
          <w:szCs w:val="20"/>
        </w:rPr>
        <w:br/>
        <w:t xml:space="preserve">#define THRESHOLD 20</w:t>
      </w:r>
      <w:r>
        <w:rPr>
          <w:rFonts w:ascii="Courier New" w:hAnsi="Courier New" w:cs="Courier New"/>
          <w:sz w:val="20"/>
          <w:szCs w:val="20"/>
        </w:rPr>
        <w:br/>
      </w:r>
      <w:r>
        <w:rPr>
          <w:rFonts w:ascii="Courier New" w:hAnsi="Courier New" w:cs="Courier New"/>
          <w:sz w:val="20"/>
          <w:szCs w:val="20"/>
        </w:rPr>
        <w:br/>
        <w:t xml:space="preserve">void setup() {</w:t>
      </w:r>
      <w:r>
        <w:rPr>
          <w:rFonts w:ascii="Courier New" w:hAnsi="Courier New" w:cs="Courier New"/>
          <w:sz w:val="20"/>
          <w:szCs w:val="20"/>
        </w:rPr>
        <w:br/>
        <w:t xml:space="preserve">Serial.begin(9600);</w:t>
      </w:r>
      <w:r>
        <w:rPr>
          <w:rFonts w:ascii="Courier New" w:hAnsi="Courier New" w:cs="Courier New"/>
          <w:sz w:val="20"/>
          <w:szCs w:val="20"/>
        </w:rPr>
        <w:br/>
      </w:r>
      <w:r>
        <w:rPr>
          <w:rFonts w:ascii="Courier New" w:hAnsi="Courier New" w:cs="Courier New"/>
          <w:sz w:val="20"/>
          <w:szCs w:val="20"/>
        </w:rPr>
        <w:br/>
        <w:t xml:space="preserve">// RELAY FIRST: Force it to be an output and turn it OFF immediately</w:t>
      </w:r>
      <w:r>
        <w:rPr>
          <w:rFonts w:ascii="Courier New" w:hAnsi="Courier New" w:cs="Courier New"/>
          <w:sz w:val="20"/>
          <w:szCs w:val="20"/>
        </w:rPr>
        <w:br/>
        <w:t xml:space="preserve">pinMode(relayPin, OUTPUT);</w:t>
      </w:r>
      <w:r>
        <w:rPr>
          <w:rFonts w:ascii="Courier New" w:hAnsi="Courier New" w:cs="Courier New"/>
          <w:sz w:val="20"/>
          <w:szCs w:val="20"/>
        </w:rPr>
        <w:br/>
        <w:t xml:space="preserve">digitalWrite(relayPin, LOW); </w:t>
      </w:r>
      <w:r>
        <w:rPr>
          <w:rFonts w:ascii="Courier New" w:hAnsi="Courier New" w:cs="Courier New"/>
          <w:sz w:val="20"/>
          <w:szCs w:val="20"/>
        </w:rPr>
        <w:br/>
      </w:r>
      <w:r>
        <w:rPr>
          <w:rFonts w:ascii="Courier New" w:hAnsi="Courier New" w:cs="Courier New"/>
          <w:sz w:val="20"/>
          <w:szCs w:val="20"/>
        </w:rPr>
        <w:br/>
        <w:t xml:space="preserve">lcdEntry.init(); lcdEntry.backlight();</w:t>
      </w:r>
      <w:r>
        <w:rPr>
          <w:rFonts w:ascii="Courier New" w:hAnsi="Courier New" w:cs="Courier New"/>
          <w:sz w:val="20"/>
          <w:szCs w:val="20"/>
        </w:rPr>
        <w:br/>
        <w:t xml:space="preserve">lcdExit.init(); lcdExit.backlight();</w:t>
      </w:r>
      <w:r>
        <w:rPr>
          <w:rFonts w:ascii="Courier New" w:hAnsi="Courier New" w:cs="Courier New"/>
          <w:sz w:val="20"/>
          <w:szCs w:val="20"/>
        </w:rPr>
        <w:br/>
      </w:r>
      <w:r>
        <w:rPr>
          <w:rFonts w:ascii="Courier New" w:hAnsi="Courier New" w:cs="Courier New"/>
          <w:sz w:val="20"/>
          <w:szCs w:val="20"/>
        </w:rPr>
        <w:br/>
        <w:t xml:space="preserve">gateEntry.attach(srv1); gateEntry.write(0);</w:t>
      </w:r>
      <w:r>
        <w:rPr>
          <w:rFonts w:ascii="Courier New" w:hAnsi="Courier New" w:cs="Courier New"/>
          <w:sz w:val="20"/>
          <w:szCs w:val="20"/>
        </w:rPr>
        <w:br/>
        <w:t xml:space="preserve">gateExit.attach(srv2); gateExit.write(0);</w:t>
      </w:r>
      <w:r>
        <w:rPr>
          <w:rFonts w:ascii="Courier New" w:hAnsi="Courier New" w:cs="Courier New"/>
          <w:sz w:val="20"/>
          <w:szCs w:val="20"/>
        </w:rPr>
        <w:br/>
      </w:r>
      <w:r>
        <w:rPr>
          <w:rFonts w:ascii="Courier New" w:hAnsi="Courier New" w:cs="Courier New"/>
          <w:sz w:val="20"/>
          <w:szCs w:val="20"/>
        </w:rPr>
        <w:br/>
        <w:t xml:space="preserve">pinMode(btnPark, INPUT); pinMode(btnEV, INPUT);</w:t>
      </w:r>
      <w:r>
        <w:rPr>
          <w:rFonts w:ascii="Courier New" w:hAnsi="Courier New" w:cs="Courier New"/>
          <w:sz w:val="20"/>
          <w:szCs w:val="20"/>
        </w:rPr>
        <w:br/>
      </w:r>
      <w:r>
        <w:rPr>
          <w:rFonts w:ascii="Courier New" w:hAnsi="Courier New" w:cs="Courier New"/>
          <w:sz w:val="20"/>
          <w:szCs w:val="20"/>
        </w:rPr>
        <w:br/>
        <w:t xml:space="preserve">lcdEntry.print("ENTRY READY");</w:t>
      </w:r>
      <w:r>
        <w:rPr>
          <w:rFonts w:ascii="Courier New" w:hAnsi="Courier New" w:cs="Courier New"/>
          <w:sz w:val="20"/>
          <w:szCs w:val="20"/>
        </w:rPr>
        <w:br/>
        <w:t xml:space="preserve">lcdExit.print("EXIT READY");</w:t>
      </w:r>
      <w:r>
        <w:rPr>
          <w:rFonts w:ascii="Courier New" w:hAnsi="Courier New" w:cs="Courier New"/>
          <w:sz w:val="20"/>
          <w:szCs w:val="20"/>
        </w:rPr>
        <w:br/>
        <w:t xml:space="preserve">Serial.println("--- ASTU SYSTEM: BOOT SUCCESS ---");</w:t>
      </w:r>
      <w:r>
        <w:rPr>
          <w:rFonts w:ascii="Courier New" w:hAnsi="Courier New" w:cs="Courier New"/>
          <w:sz w:val="20"/>
          <w:szCs w:val="20"/>
        </w:rPr>
        <w:br/>
        <w:t xml:space="preserve">}</w:t>
      </w:r>
      <w:r>
        <w:rPr>
          <w:rFonts w:ascii="Courier New" w:hAnsi="Courier New" w:cs="Courier New"/>
          <w:sz w:val="20"/>
          <w:szCs w:val="20"/>
        </w:rPr>
        <w:br/>
      </w:r>
      <w:r>
        <w:rPr>
          <w:rFonts w:ascii="Courier New" w:hAnsi="Courier New" w:cs="Courier New"/>
          <w:sz w:val="20"/>
          <w:szCs w:val="20"/>
        </w:rPr>
        <w:br/>
        <w:t xml:space="preserve">void loop() {</w:t>
      </w:r>
      <w:r>
        <w:rPr>
          <w:rFonts w:ascii="Courier New" w:hAnsi="Courier New" w:cs="Courier New"/>
          <w:sz w:val="20"/>
          <w:szCs w:val="20"/>
        </w:rPr>
        <w:br/>
        <w:t xml:space="preserve">// --- PART 1: ENTRY GATE ---</w:t>
      </w:r>
      <w:r>
        <w:rPr>
          <w:rFonts w:ascii="Courier New" w:hAnsi="Courier New" w:cs="Courier New"/>
          <w:sz w:val="20"/>
          <w:szCs w:val="20"/>
        </w:rPr>
        <w:br/>
        <w:t xml:space="preserve">int d1 = getDist(trig1, echo1);</w:t>
      </w:r>
      <w:r>
        <w:rPr>
          <w:rFonts w:ascii="Courier New" w:hAnsi="Courier New" w:cs="Courier New"/>
          <w:sz w:val="20"/>
          <w:szCs w:val="20"/>
        </w:rPr>
        <w:br/>
        <w:t xml:space="preserve">if (d1 &gt; 0 &amp;&amp; d1 &lt; THRESHOLD &amp;&amp; usedSlots &lt; 10) {</w:t>
      </w:r>
      <w:r>
        <w:rPr>
          <w:rFonts w:ascii="Courier New" w:hAnsi="Courier New" w:cs="Courier New"/>
          <w:sz w:val="20"/>
          <w:szCs w:val="20"/>
        </w:rPr>
        <w:br/>
        <w:t xml:space="preserve">lcdEntry.setCursor(0,1); lcdEntry.print("TAP CARD... ");</w:t>
      </w:r>
      <w:r>
        <w:rPr>
          <w:rFonts w:ascii="Courier New" w:hAnsi="Courier New" w:cs="Courier New"/>
          <w:sz w:val="20"/>
          <w:szCs w:val="20"/>
        </w:rPr>
        <w:br/>
      </w:r>
      <w:r>
        <w:rPr>
          <w:rFonts w:ascii="Courier New" w:hAnsi="Courier New" w:cs="Courier New"/>
          <w:sz w:val="20"/>
          <w:szCs w:val="20"/>
        </w:rPr>
        <w:br/>
        <w:t xml:space="preserve">if (Serial.available() &gt; 0) {</w:t>
      </w:r>
      <w:r>
        <w:rPr>
          <w:rFonts w:ascii="Courier New" w:hAnsi="Courier New" w:cs="Courier New"/>
          <w:sz w:val="20"/>
          <w:szCs w:val="20"/>
        </w:rPr>
        <w:br/>
        <w:t xml:space="preserve">String id = Serial.readStringUntil('\n');</w:t>
      </w:r>
      <w:r>
        <w:rPr>
          <w:rFonts w:ascii="Courier New" w:hAnsi="Courier New" w:cs="Courier New"/>
          <w:sz w:val="20"/>
          <w:szCs w:val="20"/>
        </w:rPr>
        <w:br/>
        <w:t xml:space="preserve">lcdEntry.clear(); lcdEntry.print("1:Park 2:EV+P");</w:t>
      </w:r>
      <w:r>
        <w:rPr>
          <w:rFonts w:ascii="Courier New" w:hAnsi="Courier New" w:cs="Courier New"/>
          <w:sz w:val="20"/>
          <w:szCs w:val="20"/>
        </w:rPr>
        <w:br/>
      </w:r>
      <w:r>
        <w:rPr>
          <w:rFonts w:ascii="Courier New" w:hAnsi="Courier New" w:cs="Courier New"/>
          <w:sz w:val="20"/>
          <w:szCs w:val="20"/>
        </w:rPr>
        <w:br/>
        <w:t xml:space="preserve">// Wait for button press (this is the only blocking part)</w:t>
      </w:r>
      <w:r>
        <w:rPr>
          <w:rFonts w:ascii="Courier New" w:hAnsi="Courier New" w:cs="Courier New"/>
          <w:sz w:val="20"/>
          <w:szCs w:val="20"/>
        </w:rPr>
        <w:br/>
        <w:t xml:space="preserve">while(digitalRead(btnPark) == LOW &amp;&amp; digitalRead(btnEV) == LOW);</w:t>
      </w:r>
      <w:r>
        <w:rPr>
          <w:rFonts w:ascii="Courier New" w:hAnsi="Courier New" w:cs="Courier New"/>
          <w:sz w:val="20"/>
          <w:szCs w:val="20"/>
        </w:rPr>
        <w:br/>
      </w:r>
      <w:r>
        <w:rPr>
          <w:rFonts w:ascii="Courier New" w:hAnsi="Courier New" w:cs="Courier New"/>
          <w:sz w:val="20"/>
          <w:szCs w:val="20"/>
        </w:rPr>
        <w:br/>
        <w:t xml:space="preserve">if (digitalRead(btnEV) == HIGH) {</w:t>
      </w:r>
      <w:r>
        <w:rPr>
          <w:rFonts w:ascii="Courier New" w:hAnsi="Courier New" w:cs="Courier New"/>
          <w:sz w:val="20"/>
          <w:szCs w:val="20"/>
        </w:rPr>
        <w:br/>
        <w:t xml:space="preserve">isEVAuthorized = true;</w:t>
      </w:r>
      <w:r>
        <w:rPr>
          <w:rFonts w:ascii="Courier New" w:hAnsi="Courier New" w:cs="Courier New"/>
          <w:sz w:val="20"/>
          <w:szCs w:val="20"/>
        </w:rPr>
        <w:br/>
        <w:t xml:space="preserve">lcdEntry.clear(); lcdEntry.print("MODE: EV USER");</w:t>
      </w:r>
      <w:r>
        <w:rPr>
          <w:rFonts w:ascii="Courier New" w:hAnsi="Courier New" w:cs="Courier New"/>
          <w:sz w:val="20"/>
          <w:szCs w:val="20"/>
        </w:rPr>
        <w:br/>
        <w:t xml:space="preserve">} else {</w:t>
      </w:r>
      <w:r>
        <w:rPr>
          <w:rFonts w:ascii="Courier New" w:hAnsi="Courier New" w:cs="Courier New"/>
          <w:sz w:val="20"/>
          <w:szCs w:val="20"/>
        </w:rPr>
        <w:br/>
        <w:t xml:space="preserve">isEVAuthorized = false;</w:t>
      </w:r>
      <w:r>
        <w:rPr>
          <w:rFonts w:ascii="Courier New" w:hAnsi="Courier New" w:cs="Courier New"/>
          <w:sz w:val="20"/>
          <w:szCs w:val="20"/>
        </w:rPr>
        <w:br/>
        <w:t xml:space="preserve">lcdEntry.clear(); lcdEntry.print("MODE: STANDARD");</w:t>
      </w:r>
      <w:r>
        <w:rPr>
          <w:rFonts w:ascii="Courier New" w:hAnsi="Courier New" w:cs="Courier New"/>
          <w:sz w:val="20"/>
          <w:szCs w:val="20"/>
        </w:rPr>
        <w:br/>
        <w:t xml:space="preserve">}</w:t>
      </w:r>
      <w:r>
        <w:rPr>
          <w:rFonts w:ascii="Courier New" w:hAnsi="Courier New" w:cs="Courier New"/>
          <w:sz w:val="20"/>
          <w:szCs w:val="20"/>
        </w:rPr>
        <w:br/>
      </w:r>
      <w:r>
        <w:rPr>
          <w:rFonts w:ascii="Courier New" w:hAnsi="Courier New" w:cs="Courier New"/>
          <w:sz w:val="20"/>
          <w:szCs w:val="20"/>
        </w:rPr>
        <w:br/>
        <w:t xml:space="preserve">delay(1000);</w:t>
      </w:r>
      <w:r>
        <w:rPr>
          <w:rFonts w:ascii="Courier New" w:hAnsi="Courier New" w:cs="Courier New"/>
          <w:sz w:val="20"/>
          <w:szCs w:val="20"/>
        </w:rPr>
        <w:br/>
        <w:t xml:space="preserve">lcdEntry.setCursor(0,1); lcdEntry.print("ACCESS GRANTED");</w:t>
      </w:r>
      <w:r>
        <w:rPr>
          <w:rFonts w:ascii="Courier New" w:hAnsi="Courier New" w:cs="Courier New"/>
          <w:sz w:val="20"/>
          <w:szCs w:val="20"/>
        </w:rPr>
        <w:br/>
        <w:t xml:space="preserve">gateEntry.write(90);</w:t>
      </w:r>
      <w:r>
        <w:rPr>
          <w:rFonts w:ascii="Courier New" w:hAnsi="Courier New" w:cs="Courier New"/>
          <w:sz w:val="20"/>
          <w:szCs w:val="20"/>
        </w:rPr>
        <w:br/>
        <w:t xml:space="preserve">while(getDist(trig2, echo2) &gt; THRESHOLD); // Wait for car to clear</w:t>
      </w:r>
      <w:r>
        <w:rPr>
          <w:rFonts w:ascii="Courier New" w:hAnsi="Courier New" w:cs="Courier New"/>
          <w:sz w:val="20"/>
          <w:szCs w:val="20"/>
        </w:rPr>
        <w:br/>
        <w:t xml:space="preserve">usedSlots++;</w:t>
      </w:r>
      <w:r>
        <w:rPr>
          <w:rFonts w:ascii="Courier New" w:hAnsi="Courier New" w:cs="Courier New"/>
          <w:sz w:val="20"/>
          <w:szCs w:val="20"/>
        </w:rPr>
        <w:br/>
        <w:t xml:space="preserve">delay(1000); gateEntry.write(0);</w:t>
      </w:r>
      <w:r>
        <w:rPr>
          <w:rFonts w:ascii="Courier New" w:hAnsi="Courier New" w:cs="Courier New"/>
          <w:sz w:val="20"/>
          <w:szCs w:val="20"/>
        </w:rPr>
        <w:br/>
        <w:t xml:space="preserve">lcdEntry.clear(); lcdEntry.print("ENTRY READY");</w:t>
      </w:r>
      <w:r>
        <w:rPr>
          <w:rFonts w:ascii="Courier New" w:hAnsi="Courier New" w:cs="Courier New"/>
          <w:sz w:val="20"/>
          <w:szCs w:val="20"/>
        </w:rPr>
        <w:br/>
        <w:t xml:space="preserve">while(Serial.available()) Serial.read(); // Flush buffer</w:t>
      </w:r>
      <w:r>
        <w:rPr>
          <w:rFonts w:ascii="Courier New" w:hAnsi="Courier New" w:cs="Courier New"/>
          <w:sz w:val="20"/>
          <w:szCs w:val="20"/>
        </w:rPr>
        <w:br/>
        <w:t xml:space="preserve">}</w:t>
      </w:r>
      <w:r>
        <w:rPr>
          <w:rFonts w:ascii="Courier New" w:hAnsi="Courier New" w:cs="Courier New"/>
          <w:sz w:val="20"/>
          <w:szCs w:val="20"/>
        </w:rPr>
        <w:br/>
        <w:t xml:space="preserve">}</w:t>
      </w:r>
      <w:r>
        <w:rPr>
          <w:rFonts w:ascii="Courier New" w:hAnsi="Courier New" w:cs="Courier New"/>
          <w:sz w:val="20"/>
          <w:szCs w:val="20"/>
        </w:rPr>
        <w:br/>
      </w:r>
      <w:r>
        <w:rPr>
          <w:rFonts w:ascii="Courier New" w:hAnsi="Courier New" w:cs="Courier New"/>
          <w:sz w:val="20"/>
          <w:szCs w:val="20"/>
        </w:rPr>
        <w:br/>
        <w:t xml:space="preserve">// --- PART 2: EXIT &amp; CHARGING (RELAY 22) ---</w:t>
      </w:r>
      <w:r>
        <w:rPr>
          <w:rFonts w:ascii="Courier New" w:hAnsi="Courier New" w:cs="Courier New"/>
          <w:sz w:val="20"/>
          <w:szCs w:val="20"/>
        </w:rPr>
        <w:br/>
        <w:t xml:space="preserve">int d3 = getDist(trig3, echo3);</w:t>
      </w:r>
      <w:r>
        <w:rPr>
          <w:rFonts w:ascii="Courier New" w:hAnsi="Courier New" w:cs="Courier New"/>
          <w:sz w:val="20"/>
          <w:szCs w:val="20"/>
        </w:rPr>
        <w:br/>
        <w:t xml:space="preserve">if (d3 &gt; 0 &amp;&amp; d3 &lt; THRESHOLD) {</w:t>
      </w:r>
      <w:r>
        <w:rPr>
          <w:rFonts w:ascii="Courier New" w:hAnsi="Courier New" w:cs="Courier New"/>
          <w:sz w:val="20"/>
          <w:szCs w:val="20"/>
        </w:rPr>
        <w:br/>
      </w:r>
      <w:r>
        <w:rPr>
          <w:rFonts w:ascii="Courier New" w:hAnsi="Courier New" w:cs="Courier New"/>
          <w:sz w:val="20"/>
          <w:szCs w:val="20"/>
        </w:rPr>
        <w:br/>
        <w:t xml:space="preserve">if (isEVAuthorized) {</w:t>
      </w:r>
      <w:r>
        <w:rPr>
          <w:rFonts w:ascii="Courier New" w:hAnsi="Courier New" w:cs="Courier New"/>
          <w:sz w:val="20"/>
          <w:szCs w:val="20"/>
        </w:rPr>
        <w:br/>
        <w:t xml:space="preserve">// Logic verified: Close Relay</w:t>
      </w:r>
      <w:r>
        <w:rPr>
          <w:rFonts w:ascii="Courier New" w:hAnsi="Courier New" w:cs="Courier New"/>
          <w:sz w:val="20"/>
          <w:szCs w:val="20"/>
        </w:rPr>
        <w:br/>
        <w:t xml:space="preserve">digitalWrite(relayPin, HIGH); </w:t>
      </w:r>
      <w:r>
        <w:rPr>
          <w:rFonts w:ascii="Courier New" w:hAnsi="Courier New" w:cs="Courier New"/>
          <w:sz w:val="20"/>
          <w:szCs w:val="20"/>
        </w:rPr>
        <w:br/>
        <w:t xml:space="preserve">lcdExit.clear(); lcdExit.print("CHARGING EV...");</w:t>
      </w:r>
      <w:r>
        <w:rPr>
          <w:rFonts w:ascii="Courier New" w:hAnsi="Courier New" w:cs="Courier New"/>
          <w:sz w:val="20"/>
          <w:szCs w:val="20"/>
        </w:rPr>
        <w:br/>
        <w:t xml:space="preserve">lcdExit.setCursor(0,1); lcdExit.print("TAP TO PAY");</w:t>
      </w:r>
      <w:r>
        <w:rPr>
          <w:rFonts w:ascii="Courier New" w:hAnsi="Courier New" w:cs="Courier New"/>
          <w:sz w:val="20"/>
          <w:szCs w:val="20"/>
        </w:rPr>
        <w:br/>
        <w:t xml:space="preserve">Serial.println("ACTION: Relay 22 CLOSED. Power ON.");</w:t>
      </w:r>
      <w:r>
        <w:rPr>
          <w:rFonts w:ascii="Courier New" w:hAnsi="Courier New" w:cs="Courier New"/>
          <w:sz w:val="20"/>
          <w:szCs w:val="20"/>
        </w:rPr>
        <w:br/>
      </w:r>
      <w:r>
        <w:rPr>
          <w:rFonts w:ascii="Courier New" w:hAnsi="Courier New" w:cs="Courier New"/>
          <w:sz w:val="20"/>
          <w:szCs w:val="20"/>
        </w:rPr>
        <w:br/>
        <w:t xml:space="preserve">// Loop until card is returned (type in terminal)</w:t>
      </w:r>
      <w:r>
        <w:rPr>
          <w:rFonts w:ascii="Courier New" w:hAnsi="Courier New" w:cs="Courier New"/>
          <w:sz w:val="20"/>
          <w:szCs w:val="20"/>
        </w:rPr>
        <w:br/>
        <w:t xml:space="preserve">while(Serial.available() == 0) {</w:t>
      </w:r>
      <w:r>
        <w:rPr>
          <w:rFonts w:ascii="Courier New" w:hAnsi="Courier New" w:cs="Courier New"/>
          <w:sz w:val="20"/>
          <w:szCs w:val="20"/>
        </w:rPr>
        <w:br/>
        <w:t xml:space="preserve">delay(100); </w:t>
      </w:r>
      <w:r>
        <w:rPr>
          <w:rFonts w:ascii="Courier New" w:hAnsi="Courier New" w:cs="Courier New"/>
          <w:sz w:val="20"/>
          <w:szCs w:val="20"/>
        </w:rPr>
        <w:br/>
        <w:t xml:space="preserve">}</w:t>
      </w:r>
      <w:r>
        <w:rPr>
          <w:rFonts w:ascii="Courier New" w:hAnsi="Courier New" w:cs="Courier New"/>
          <w:sz w:val="20"/>
          <w:szCs w:val="20"/>
        </w:rPr>
        <w:br/>
      </w:r>
      <w:r>
        <w:rPr>
          <w:rFonts w:ascii="Courier New" w:hAnsi="Courier New" w:cs="Courier New"/>
          <w:sz w:val="20"/>
          <w:szCs w:val="20"/>
        </w:rPr>
        <w:br/>
        <w:t xml:space="preserve">digitalWrite(relayPin, LOW); // Open Relay</w:t>
      </w:r>
      <w:r>
        <w:rPr>
          <w:rFonts w:ascii="Courier New" w:hAnsi="Courier New" w:cs="Courier New"/>
          <w:sz w:val="20"/>
          <w:szCs w:val="20"/>
        </w:rPr>
        <w:br/>
        <w:t xml:space="preserve">Serial.println("ACTION: Relay 22 OPENED. Power OFF.");</w:t>
      </w:r>
      <w:r>
        <w:rPr>
          <w:rFonts w:ascii="Courier New" w:hAnsi="Courier New" w:cs="Courier New"/>
          <w:sz w:val="20"/>
          <w:szCs w:val="20"/>
        </w:rPr>
        <w:br/>
        <w:t xml:space="preserve">} </w:t>
      </w:r>
      <w:r>
        <w:rPr>
          <w:rFonts w:ascii="Courier New" w:hAnsi="Courier New" w:cs="Courier New"/>
          <w:sz w:val="20"/>
          <w:szCs w:val="20"/>
        </w:rPr>
        <w:br/>
        <w:t xml:space="preserve">else {</w:t>
      </w:r>
      <w:r>
        <w:rPr>
          <w:rFonts w:ascii="Courier New" w:hAnsi="Courier New" w:cs="Courier New"/>
          <w:sz w:val="20"/>
          <w:szCs w:val="20"/>
        </w:rPr>
        <w:br/>
        <w:t xml:space="preserve">lcdExit.clear(); lcdExit.print("STANDARD EXIT");</w:t>
      </w:r>
      <w:r>
        <w:rPr>
          <w:rFonts w:ascii="Courier New" w:hAnsi="Courier New" w:cs="Courier New"/>
          <w:sz w:val="20"/>
          <w:szCs w:val="20"/>
        </w:rPr>
        <w:br/>
        <w:t xml:space="preserve">lcdExit.setCursor(0,1); lcdExit.print("TAP TO EXIT");</w:t>
      </w:r>
      <w:r>
        <w:rPr>
          <w:rFonts w:ascii="Courier New" w:hAnsi="Courier New" w:cs="Courier New"/>
          <w:sz w:val="20"/>
          <w:szCs w:val="20"/>
        </w:rPr>
        <w:br/>
      </w:r>
      <w:r>
        <w:rPr>
          <w:rFonts w:ascii="Courier New" w:hAnsi="Courier New" w:cs="Courier New"/>
          <w:sz w:val="20"/>
          <w:szCs w:val="20"/>
        </w:rPr>
        <w:t xml:space="preserve">while(Serial.available() == 0); </w:t>
      </w:r>
      <w:r>
        <w:rPr>
          <w:rFonts w:ascii="Courier New" w:hAnsi="Courier New" w:cs="Courier New"/>
          <w:sz w:val="20"/>
          <w:szCs w:val="20"/>
        </w:rPr>
        <w:br/>
        <w:t xml:space="preserve">}</w:t>
      </w:r>
      <w:r>
        <w:rPr>
          <w:rFonts w:ascii="Courier New" w:hAnsi="Courier New" w:cs="Courier New"/>
          <w:sz w:val="20"/>
          <w:szCs w:val="20"/>
        </w:rPr>
        <w:br/>
      </w:r>
      <w:r>
        <w:rPr>
          <w:rFonts w:ascii="Courier New" w:hAnsi="Courier New" w:cs="Courier New"/>
          <w:sz w:val="20"/>
          <w:szCs w:val="20"/>
        </w:rPr>
        <w:br/>
        <w:t xml:space="preserve">// FINISH EXIT</w:t>
      </w:r>
      <w:r>
        <w:rPr>
          <w:rFonts w:ascii="Courier New" w:hAnsi="Courier New" w:cs="Courier New"/>
          <w:sz w:val="20"/>
          <w:szCs w:val="20"/>
        </w:rPr>
        <w:br/>
        <w:t xml:space="preserve">while(Serial.available()) Serial.read(); </w:t>
      </w:r>
      <w:r>
        <w:rPr>
          <w:rFonts w:ascii="Courier New" w:hAnsi="Courier New" w:cs="Courier New"/>
          <w:sz w:val="20"/>
          <w:szCs w:val="20"/>
        </w:rPr>
        <w:br/>
        <w:t xml:space="preserve">lcdExit.clear(); lcdExit.print("PAYMENT SUCCESS");</w:t>
      </w:r>
      <w:r>
        <w:rPr>
          <w:rFonts w:ascii="Courier New" w:hAnsi="Courier New" w:cs="Courier New"/>
          <w:sz w:val="20"/>
          <w:szCs w:val="20"/>
        </w:rPr>
        <w:br/>
        <w:t xml:space="preserve">gateExit.write(90);</w:t>
      </w:r>
      <w:r>
        <w:rPr>
          <w:rFonts w:ascii="Courier New" w:hAnsi="Courier New" w:cs="Courier New"/>
          <w:sz w:val="20"/>
          <w:szCs w:val="20"/>
        </w:rPr>
        <w:br/>
        <w:t xml:space="preserve">while(getDist(trig4, echo4) &gt; THRESHOLD);</w:t>
      </w:r>
      <w:r>
        <w:rPr>
          <w:rFonts w:ascii="Courier New" w:hAnsi="Courier New" w:cs="Courier New"/>
          <w:sz w:val="20"/>
          <w:szCs w:val="20"/>
        </w:rPr>
        <w:br/>
        <w:t xml:space="preserve">usedSlots--;</w:t>
      </w:r>
      <w:r>
        <w:rPr>
          <w:rFonts w:ascii="Courier New" w:hAnsi="Courier New" w:cs="Courier New"/>
          <w:sz w:val="20"/>
          <w:szCs w:val="20"/>
        </w:rPr>
        <w:br/>
        <w:t xml:space="preserve">delay(1000); gateExit.write(0);</w:t>
      </w:r>
      <w:r>
        <w:rPr>
          <w:rFonts w:ascii="Courier New" w:hAnsi="Courier New" w:cs="Courier New"/>
          <w:sz w:val="20"/>
          <w:szCs w:val="20"/>
        </w:rPr>
        <w:br/>
        <w:t xml:space="preserve">isEVAuthorized = false; // Reset for next car</w:t>
      </w:r>
      <w:r>
        <w:rPr>
          <w:rFonts w:ascii="Courier New" w:hAnsi="Courier New" w:cs="Courier New"/>
          <w:sz w:val="20"/>
          <w:szCs w:val="20"/>
        </w:rPr>
        <w:br/>
        <w:t xml:space="preserve">lcdExit.clear(); lcdExit.print("EXIT READY");</w:t>
      </w:r>
      <w:r>
        <w:rPr>
          <w:rFonts w:ascii="Courier New" w:hAnsi="Courier New" w:cs="Courier New"/>
          <w:sz w:val="20"/>
          <w:szCs w:val="20"/>
        </w:rPr>
        <w:br/>
        <w:t xml:space="preserve">}</w:t>
      </w:r>
      <w:r>
        <w:rPr>
          <w:rFonts w:ascii="Courier New" w:hAnsi="Courier New" w:cs="Courier New"/>
          <w:sz w:val="20"/>
          <w:szCs w:val="20"/>
        </w:rPr>
        <w:br/>
        <w:t xml:space="preserve">}</w:t>
      </w:r>
      <w:r>
        <w:rPr>
          <w:rFonts w:ascii="Courier New" w:hAnsi="Courier New" w:cs="Courier New"/>
          <w:sz w:val="20"/>
          <w:szCs w:val="20"/>
        </w:rPr>
        <w:br/>
      </w:r>
      <w:r>
        <w:rPr>
          <w:rFonts w:ascii="Courier New" w:hAnsi="Courier New" w:cs="Courier New"/>
          <w:sz w:val="20"/>
          <w:szCs w:val="20"/>
        </w:rPr>
        <w:br/>
        <w:t xml:space="preserve">// Optimized distance function to reduce lag</w:t>
      </w:r>
      <w:r>
        <w:rPr>
          <w:rFonts w:ascii="Courier New" w:hAnsi="Courier New" w:cs="Courier New"/>
          <w:sz w:val="20"/>
          <w:szCs w:val="20"/>
        </w:rPr>
        <w:br/>
        <w:t xml:space="preserve">int getDist(int t, int e) {</w:t>
      </w:r>
      <w:r>
        <w:rPr>
          <w:rFonts w:ascii="Courier New" w:hAnsi="Courier New" w:cs="Courier New"/>
          <w:sz w:val="20"/>
          <w:szCs w:val="20"/>
        </w:rPr>
        <w:br/>
        <w:t xml:space="preserve">pinMode(t, OUTPUT); digitalWrite(t, LOW); delayMicroseconds(2);</w:t>
      </w:r>
      <w:r>
        <w:rPr>
          <w:rFonts w:ascii="Courier New" w:hAnsi="Courier New" w:cs="Courier New"/>
          <w:sz w:val="20"/>
          <w:szCs w:val="20"/>
        </w:rPr>
        <w:br/>
        <w:t xml:space="preserve">digitalWrite(t, HIGH); delayMicroseconds(10); digitalWrite(t, LOW);</w:t>
      </w:r>
      <w:r>
        <w:rPr>
          <w:rFonts w:ascii="Courier New" w:hAnsi="Courier New" w:cs="Courier New"/>
          <w:sz w:val="20"/>
          <w:szCs w:val="20"/>
        </w:rPr>
        <w:br/>
        <w:t xml:space="preserve">pinMode(e, INPUT);</w:t>
      </w:r>
      <w:r>
        <w:rPr>
          <w:rFonts w:ascii="Courier New" w:hAnsi="Courier New" w:cs="Courier New"/>
          <w:sz w:val="20"/>
          <w:szCs w:val="20"/>
        </w:rPr>
        <w:br/>
        <w:t xml:space="preserve">long dur = pulseIn(e, HIGH, 20000); // 20ms timeout prevents CPU hang</w:t>
      </w:r>
      <w:r>
        <w:rPr>
          <w:rFonts w:ascii="Courier New" w:hAnsi="Courier New" w:cs="Courier New"/>
          <w:sz w:val="20"/>
          <w:szCs w:val="20"/>
        </w:rPr>
        <w:br/>
        <w:t xml:space="preserve">int d = dur / 58;</w:t>
      </w:r>
      <w:r>
        <w:rPr>
          <w:rFonts w:ascii="Courier New" w:hAnsi="Courier New" w:cs="Courier New"/>
          <w:sz w:val="20"/>
          <w:szCs w:val="20"/>
        </w:rPr>
        <w:br/>
        <w:t xml:space="preserve">return (d == 0) ? 999 : d;</w:t>
      </w:r>
      <w:r>
        <w:rPr>
          <w:rFonts w:ascii="Courier New" w:hAnsi="Courier New" w:cs="Courier New"/>
          <w:sz w:val="20"/>
          <w:szCs w:val="20"/>
        </w:rPr>
        <w:br/>
      </w:r>
      <w:r>
        <w:rPr>
          <w:rFonts w:ascii="Times New Roman" w:hAnsi="Times New Roman" w:cs="Times New Roman"/>
          <w:sz w:val="20"/>
          <w:szCs w:val="20"/>
        </w:rPr>
        <w:t xml:space="preserve">}</w:t>
      </w:r>
      <w:r>
        <w:rPr>
          <w:rFonts w:ascii="Times New Roman" w:hAnsi="Times New Roman" w:cs="Times New Roman"/>
          <w:sz w:val="20"/>
          <w:szCs w:val="20"/>
        </w:rPr>
      </w:r>
    </w:p>
    <w:p w14:paraId="756A4FBD" w14:textId="51B3FA0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sectPr>
      <w:footerReference w:type="default" r:id="rId10"/>
      <w:footnotePr/>
      <w:endnotePr/>
      <w:type w:val="nextPage"/>
      <w:pgSz w:h="15840" w:orient="portrait" w:w="12240"/>
      <w:pgMar w:top="1440" w:right="1440" w:bottom="1440"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120F643" w14:textId="77777777">
      <w:pPr>
        <w:pBdr/>
        <w:spacing w:after="0" w:line="240" w:lineRule="auto"/>
        <w:ind/>
        <w:rPr/>
      </w:pPr>
      <w:r>
        <w:separator/>
      </w:r>
      <w:r/>
    </w:p>
  </w:endnote>
  <w:endnote w:type="continuationSeparator" w:id="0">
    <w:p w14:paraId="0C315FA6"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Sun">
    <w:panose1 w:val="02000506000000020000"/>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29221920"/>
      <w:docPartObj>
        <w:docPartGallery w:val="Page Numbers (Bottom of Page)"/>
        <w:docPartUnique w:val="true"/>
      </w:docPartObj>
      <w:rPr/>
    </w:sdtPr>
    <w:sdtContent>
      <w:p w14:paraId="12587BC2" w14:textId="70F9EE07">
        <w:pPr>
          <w:pStyle w:val="807"/>
          <w:pBdr/>
          <w:spacing/>
          <w:ind/>
          <w:jc w:val="center"/>
          <w:rPr/>
        </w:pPr>
        <w:r>
          <w:fldChar w:fldCharType="begin"/>
        </w:r>
        <w:r>
          <w:instrText xml:space="preserve"> PAGE   \* MERGEFORMAT </w:instrText>
        </w:r>
        <w:r>
          <w:fldChar w:fldCharType="separate"/>
        </w:r>
        <w:r>
          <w:t xml:space="preserve">2</w:t>
        </w:r>
        <w:r>
          <w:fldChar w:fldCharType="end"/>
        </w:r>
        <w:r/>
      </w:p>
    </w:sdtContent>
  </w:sdt>
  <w:p w14:paraId="0695A0B6" w14:textId="77777777">
    <w:pPr>
      <w:pStyle w:val="807"/>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65511460"/>
      <w:docPartObj>
        <w:docPartGallery w:val="Page Numbers (Bottom of Page)"/>
        <w:docPartUnique w:val="true"/>
      </w:docPartObj>
      <w:rPr/>
    </w:sdtPr>
    <w:sdtContent>
      <w:p w14:paraId="70D24F7D" w14:textId="77777777">
        <w:pPr>
          <w:pStyle w:val="807"/>
          <w:pBdr/>
          <w:spacing/>
          <w:ind/>
          <w:jc w:val="center"/>
          <w:rPr/>
        </w:pPr>
        <w:r>
          <w:fldChar w:fldCharType="begin"/>
        </w:r>
        <w:r>
          <w:instrText xml:space="preserve"> PAGE   \* MERGEFORMAT </w:instrText>
        </w:r>
        <w:r>
          <w:fldChar w:fldCharType="separate"/>
        </w:r>
        <w:r>
          <w:t xml:space="preserve">2</w:t>
        </w:r>
        <w:r>
          <w:fldChar w:fldCharType="end"/>
        </w:r>
        <w:r/>
      </w:p>
    </w:sdtContent>
  </w:sdt>
  <w:p w14:paraId="4F405656" w14:textId="77777777">
    <w:pPr>
      <w:pStyle w:val="80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0391218" w14:textId="77777777">
      <w:pPr>
        <w:pBdr/>
        <w:spacing w:after="0" w:line="240" w:lineRule="auto"/>
        <w:ind/>
        <w:rPr/>
      </w:pPr>
      <w:r>
        <w:separator/>
      </w:r>
      <w:r/>
    </w:p>
  </w:footnote>
  <w:footnote w:type="continuationSeparator" w:id="0">
    <w:p w14:paraId="2827906D"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7D4477"/>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nsid w:val="167A6BB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1E0441D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36FA594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440F34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48511B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4A485F7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51A85E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6CD62BA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7AB713A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F536A8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0"/>
  </w:num>
  <w:num w:numId="7">
    <w:abstractNumId w:val="4"/>
  </w:num>
  <w:num w:numId="8">
    <w:abstractNumId w:val="2"/>
  </w:num>
  <w:num w:numId="9">
    <w:abstractNumId w:val="6"/>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8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8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8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8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8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8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8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8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8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8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8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8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8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8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8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8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8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8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8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8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8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8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8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8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8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8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8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8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8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8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8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8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8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8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8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8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8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8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8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8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8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8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8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8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8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8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8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8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8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8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8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8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8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8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8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8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8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8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8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8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8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8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8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8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8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8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8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1">
    <w:name w:val="Subtle Emphasis"/>
    <w:basedOn w:val="780"/>
    <w:uiPriority w:val="19"/>
    <w:qFormat/>
    <w:pPr>
      <w:pBdr/>
      <w:spacing/>
      <w:ind/>
    </w:pPr>
    <w:rPr>
      <w:i/>
      <w:iCs/>
      <w:color w:val="404040" w:themeColor="text1" w:themeTint="BF"/>
    </w:rPr>
  </w:style>
  <w:style w:type="character" w:styleId="173">
    <w:name w:val="Strong"/>
    <w:basedOn w:val="780"/>
    <w:uiPriority w:val="22"/>
    <w:qFormat/>
    <w:pPr>
      <w:pBdr/>
      <w:spacing/>
      <w:ind/>
    </w:pPr>
    <w:rPr>
      <w:b/>
      <w:bCs/>
    </w:rPr>
  </w:style>
  <w:style w:type="character" w:styleId="174">
    <w:name w:val="Subtle Reference"/>
    <w:basedOn w:val="780"/>
    <w:uiPriority w:val="31"/>
    <w:qFormat/>
    <w:pPr>
      <w:pBdr/>
      <w:spacing/>
      <w:ind/>
    </w:pPr>
    <w:rPr>
      <w:smallCaps/>
      <w:color w:val="5a5a5a" w:themeColor="text1" w:themeTint="A5"/>
    </w:rPr>
  </w:style>
  <w:style w:type="character" w:styleId="175">
    <w:name w:val="Book Title"/>
    <w:basedOn w:val="780"/>
    <w:uiPriority w:val="33"/>
    <w:qFormat/>
    <w:pPr>
      <w:pBdr/>
      <w:spacing/>
      <w:ind/>
    </w:pPr>
    <w:rPr>
      <w:b/>
      <w:bCs/>
      <w:i/>
      <w:iCs/>
      <w:spacing w:val="5"/>
    </w:rPr>
  </w:style>
  <w:style w:type="paragraph" w:styleId="181">
    <w:name w:val="footnote text"/>
    <w:basedOn w:val="770"/>
    <w:link w:val="182"/>
    <w:uiPriority w:val="99"/>
    <w:semiHidden/>
    <w:unhideWhenUsed/>
    <w:pPr>
      <w:pBdr/>
      <w:spacing w:after="0" w:line="240" w:lineRule="auto"/>
      <w:ind/>
    </w:pPr>
    <w:rPr>
      <w:sz w:val="20"/>
      <w:szCs w:val="20"/>
    </w:rPr>
  </w:style>
  <w:style w:type="character" w:styleId="182">
    <w:name w:val="Footnote Text Char"/>
    <w:basedOn w:val="780"/>
    <w:link w:val="181"/>
    <w:uiPriority w:val="99"/>
    <w:semiHidden/>
    <w:pPr>
      <w:pBdr/>
      <w:spacing/>
      <w:ind/>
    </w:pPr>
    <w:rPr>
      <w:sz w:val="20"/>
      <w:szCs w:val="20"/>
    </w:rPr>
  </w:style>
  <w:style w:type="character" w:styleId="183">
    <w:name w:val="footnote reference"/>
    <w:basedOn w:val="780"/>
    <w:uiPriority w:val="99"/>
    <w:semiHidden/>
    <w:unhideWhenUsed/>
    <w:pPr>
      <w:pBdr/>
      <w:spacing/>
      <w:ind/>
    </w:pPr>
    <w:rPr>
      <w:vertAlign w:val="superscript"/>
    </w:rPr>
  </w:style>
  <w:style w:type="paragraph" w:styleId="184">
    <w:name w:val="endnote text"/>
    <w:basedOn w:val="770"/>
    <w:link w:val="185"/>
    <w:uiPriority w:val="99"/>
    <w:semiHidden/>
    <w:unhideWhenUsed/>
    <w:pPr>
      <w:pBdr/>
      <w:spacing w:after="0" w:line="240" w:lineRule="auto"/>
      <w:ind/>
    </w:pPr>
    <w:rPr>
      <w:sz w:val="20"/>
      <w:szCs w:val="20"/>
    </w:rPr>
  </w:style>
  <w:style w:type="character" w:styleId="185">
    <w:name w:val="Endnote Text Char"/>
    <w:basedOn w:val="780"/>
    <w:link w:val="184"/>
    <w:uiPriority w:val="99"/>
    <w:semiHidden/>
    <w:pPr>
      <w:pBdr/>
      <w:spacing/>
      <w:ind/>
    </w:pPr>
    <w:rPr>
      <w:sz w:val="20"/>
      <w:szCs w:val="20"/>
    </w:rPr>
  </w:style>
  <w:style w:type="character" w:styleId="186">
    <w:name w:val="endnote reference"/>
    <w:basedOn w:val="780"/>
    <w:uiPriority w:val="99"/>
    <w:semiHidden/>
    <w:unhideWhenUsed/>
    <w:pPr>
      <w:pBdr/>
      <w:spacing/>
      <w:ind/>
    </w:pPr>
    <w:rPr>
      <w:vertAlign w:val="superscript"/>
    </w:rPr>
  </w:style>
  <w:style w:type="character" w:styleId="188">
    <w:name w:val="FollowedHyperlink"/>
    <w:basedOn w:val="780"/>
    <w:uiPriority w:val="99"/>
    <w:semiHidden/>
    <w:unhideWhenUsed/>
    <w:pPr>
      <w:pBdr/>
      <w:spacing/>
      <w:ind/>
    </w:pPr>
    <w:rPr>
      <w:color w:val="954f72" w:themeColor="followedHyperlink"/>
      <w:u w:val="single"/>
    </w:rPr>
  </w:style>
  <w:style w:type="paragraph" w:styleId="192">
    <w:name w:val="toc 4"/>
    <w:basedOn w:val="770"/>
    <w:next w:val="770"/>
    <w:uiPriority w:val="39"/>
    <w:unhideWhenUsed/>
    <w:pPr>
      <w:pBdr/>
      <w:spacing w:after="100"/>
      <w:ind w:left="660"/>
    </w:pPr>
  </w:style>
  <w:style w:type="paragraph" w:styleId="193">
    <w:name w:val="toc 5"/>
    <w:basedOn w:val="770"/>
    <w:next w:val="770"/>
    <w:uiPriority w:val="39"/>
    <w:unhideWhenUsed/>
    <w:pPr>
      <w:pBdr/>
      <w:spacing w:after="100"/>
      <w:ind w:left="880"/>
    </w:pPr>
  </w:style>
  <w:style w:type="paragraph" w:styleId="194">
    <w:name w:val="toc 6"/>
    <w:basedOn w:val="770"/>
    <w:next w:val="770"/>
    <w:uiPriority w:val="39"/>
    <w:unhideWhenUsed/>
    <w:pPr>
      <w:pBdr/>
      <w:spacing w:after="100"/>
      <w:ind w:left="1100"/>
    </w:pPr>
  </w:style>
  <w:style w:type="paragraph" w:styleId="195">
    <w:name w:val="toc 7"/>
    <w:basedOn w:val="770"/>
    <w:next w:val="770"/>
    <w:uiPriority w:val="39"/>
    <w:unhideWhenUsed/>
    <w:pPr>
      <w:pBdr/>
      <w:spacing w:after="100"/>
      <w:ind w:left="1320"/>
    </w:pPr>
  </w:style>
  <w:style w:type="paragraph" w:styleId="196">
    <w:name w:val="toc 8"/>
    <w:basedOn w:val="770"/>
    <w:next w:val="770"/>
    <w:uiPriority w:val="39"/>
    <w:unhideWhenUsed/>
    <w:pPr>
      <w:pBdr/>
      <w:spacing w:after="100"/>
      <w:ind w:left="1540"/>
    </w:pPr>
  </w:style>
  <w:style w:type="paragraph" w:styleId="197">
    <w:name w:val="toc 9"/>
    <w:basedOn w:val="770"/>
    <w:next w:val="770"/>
    <w:uiPriority w:val="39"/>
    <w:unhideWhenUsed/>
    <w:pPr>
      <w:pBdr/>
      <w:spacing w:after="100"/>
      <w:ind w:left="1760"/>
    </w:pPr>
  </w:style>
  <w:style w:type="character" w:styleId="198">
    <w:name w:val="Placeholder Text"/>
    <w:basedOn w:val="780"/>
    <w:uiPriority w:val="99"/>
    <w:semiHidden/>
    <w:pPr>
      <w:pBdr/>
      <w:spacing/>
      <w:ind/>
    </w:pPr>
    <w:rPr>
      <w:color w:val="666666"/>
    </w:rPr>
  </w:style>
  <w:style w:type="paragraph" w:styleId="770" w:default="1">
    <w:name w:val="Normal"/>
    <w:qFormat/>
    <w:pPr>
      <w:pBdr/>
      <w:spacing/>
      <w:ind/>
    </w:pPr>
  </w:style>
  <w:style w:type="paragraph" w:styleId="771">
    <w:name w:val="Heading 1"/>
    <w:basedOn w:val="809"/>
    <w:next w:val="770"/>
    <w:link w:val="783"/>
    <w:uiPriority w:val="9"/>
    <w:qFormat/>
    <w:pPr>
      <w:pBdr/>
      <w:spacing w:line="360" w:lineRule="auto"/>
      <w:ind/>
      <w:jc w:val="center"/>
      <w:outlineLvl w:val="0"/>
    </w:pPr>
    <w:rPr>
      <w:rFonts w:ascii="Times New Roman" w:hAnsi="Times New Roman" w:cs="Times New Roman"/>
      <w:b/>
      <w:bCs/>
      <w:sz w:val="32"/>
      <w:szCs w:val="32"/>
    </w:rPr>
  </w:style>
  <w:style w:type="paragraph" w:styleId="772">
    <w:name w:val="Heading 2"/>
    <w:basedOn w:val="770"/>
    <w:next w:val="770"/>
    <w:link w:val="784"/>
    <w:uiPriority w:val="9"/>
    <w:unhideWhenUsed/>
    <w:qFormat/>
    <w:pPr>
      <w:pBdr/>
      <w:spacing w:line="360" w:lineRule="auto"/>
      <w:ind/>
      <w:outlineLvl w:val="1"/>
    </w:pPr>
    <w:rPr>
      <w:rFonts w:ascii="Times New Roman" w:hAnsi="Times New Roman" w:cs="Times New Roman"/>
      <w:b/>
      <w:bCs/>
      <w:sz w:val="28"/>
      <w:szCs w:val="28"/>
    </w:rPr>
  </w:style>
  <w:style w:type="paragraph" w:styleId="773">
    <w:name w:val="Heading 3"/>
    <w:basedOn w:val="770"/>
    <w:next w:val="770"/>
    <w:link w:val="785"/>
    <w:uiPriority w:val="9"/>
    <w:unhideWhenUsed/>
    <w:qFormat/>
    <w:pPr>
      <w:pBdr/>
      <w:spacing w:line="360" w:lineRule="auto"/>
      <w:ind/>
      <w:outlineLvl w:val="2"/>
    </w:pPr>
    <w:rPr>
      <w:rFonts w:ascii="Times New Roman" w:hAnsi="Times New Roman" w:cs="Times New Roman"/>
      <w:b/>
      <w:bCs/>
      <w:sz w:val="24"/>
      <w:szCs w:val="24"/>
    </w:rPr>
  </w:style>
  <w:style w:type="paragraph" w:styleId="774">
    <w:name w:val="Heading 4"/>
    <w:basedOn w:val="770"/>
    <w:next w:val="770"/>
    <w:link w:val="786"/>
    <w:uiPriority w:val="9"/>
    <w:semiHidden/>
    <w:unhideWhenUsed/>
    <w:qFormat/>
    <w:pPr>
      <w:keepNext w:val="true"/>
      <w:keepLines w:val="true"/>
      <w:pBdr/>
      <w:spacing w:after="40" w:before="80"/>
      <w:ind/>
      <w:outlineLvl w:val="3"/>
    </w:pPr>
    <w:rPr>
      <w:rFonts w:eastAsiaTheme="majorEastAsia" w:cstheme="majorBidi"/>
      <w:i/>
      <w:iCs/>
      <w:color w:val="365f91" w:themeColor="accent1" w:themeShade="BF"/>
    </w:rPr>
  </w:style>
  <w:style w:type="paragraph" w:styleId="775">
    <w:name w:val="Heading 5"/>
    <w:basedOn w:val="770"/>
    <w:next w:val="770"/>
    <w:link w:val="787"/>
    <w:uiPriority w:val="9"/>
    <w:semiHidden/>
    <w:unhideWhenUsed/>
    <w:qFormat/>
    <w:pPr>
      <w:keepNext w:val="true"/>
      <w:keepLines w:val="true"/>
      <w:pBdr/>
      <w:spacing w:after="40" w:before="80"/>
      <w:ind/>
      <w:outlineLvl w:val="4"/>
    </w:pPr>
    <w:rPr>
      <w:rFonts w:eastAsiaTheme="majorEastAsia" w:cstheme="majorBidi"/>
      <w:color w:val="365f91" w:themeColor="accent1" w:themeShade="BF"/>
    </w:rPr>
  </w:style>
  <w:style w:type="paragraph" w:styleId="776">
    <w:name w:val="Heading 6"/>
    <w:basedOn w:val="770"/>
    <w:next w:val="770"/>
    <w:link w:val="78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77">
    <w:name w:val="Heading 7"/>
    <w:basedOn w:val="770"/>
    <w:next w:val="770"/>
    <w:link w:val="78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78">
    <w:name w:val="Heading 8"/>
    <w:basedOn w:val="770"/>
    <w:next w:val="770"/>
    <w:link w:val="79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79">
    <w:name w:val="Heading 9"/>
    <w:basedOn w:val="770"/>
    <w:next w:val="770"/>
    <w:link w:val="79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80" w:default="1">
    <w:name w:val="Default Paragraph Font"/>
    <w:uiPriority w:val="1"/>
    <w:semiHidden/>
    <w:unhideWhenUsed/>
    <w:pPr>
      <w:pBdr/>
      <w:spacing/>
      <w:ind/>
    </w:pPr>
  </w:style>
  <w:style w:type="table" w:styleId="78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2" w:default="1">
    <w:name w:val="No List"/>
    <w:uiPriority w:val="99"/>
    <w:semiHidden/>
    <w:unhideWhenUsed/>
    <w:pPr>
      <w:pBdr/>
      <w:spacing/>
      <w:ind/>
    </w:pPr>
  </w:style>
  <w:style w:type="character" w:styleId="783" w:customStyle="1">
    <w:name w:val="Heading 1 Char"/>
    <w:basedOn w:val="780"/>
    <w:link w:val="771"/>
    <w:uiPriority w:val="9"/>
    <w:pPr>
      <w:pBdr/>
      <w:spacing/>
      <w:ind/>
    </w:pPr>
    <w:rPr>
      <w:rFonts w:ascii="Times New Roman" w:hAnsi="Times New Roman" w:cs="Times New Roman"/>
      <w:b/>
      <w:bCs/>
      <w:sz w:val="32"/>
      <w:szCs w:val="32"/>
    </w:rPr>
  </w:style>
  <w:style w:type="character" w:styleId="784" w:customStyle="1">
    <w:name w:val="Heading 2 Char"/>
    <w:basedOn w:val="780"/>
    <w:link w:val="772"/>
    <w:uiPriority w:val="9"/>
    <w:pPr>
      <w:pBdr/>
      <w:spacing/>
      <w:ind/>
    </w:pPr>
    <w:rPr>
      <w:rFonts w:ascii="Times New Roman" w:hAnsi="Times New Roman" w:cs="Times New Roman"/>
      <w:b/>
      <w:bCs/>
      <w:sz w:val="28"/>
      <w:szCs w:val="28"/>
    </w:rPr>
  </w:style>
  <w:style w:type="character" w:styleId="785" w:customStyle="1">
    <w:name w:val="Heading 3 Char"/>
    <w:basedOn w:val="780"/>
    <w:link w:val="773"/>
    <w:uiPriority w:val="9"/>
    <w:pPr>
      <w:pBdr/>
      <w:spacing/>
      <w:ind/>
    </w:pPr>
    <w:rPr>
      <w:rFonts w:ascii="Times New Roman" w:hAnsi="Times New Roman" w:cs="Times New Roman"/>
      <w:b/>
      <w:bCs/>
      <w:sz w:val="24"/>
      <w:szCs w:val="24"/>
    </w:rPr>
  </w:style>
  <w:style w:type="character" w:styleId="786" w:customStyle="1">
    <w:name w:val="Heading 4 Char"/>
    <w:basedOn w:val="780"/>
    <w:link w:val="774"/>
    <w:uiPriority w:val="9"/>
    <w:semiHidden/>
    <w:pPr>
      <w:pBdr/>
      <w:spacing/>
      <w:ind/>
    </w:pPr>
    <w:rPr>
      <w:rFonts w:eastAsiaTheme="majorEastAsia" w:cstheme="majorBidi"/>
      <w:i/>
      <w:iCs/>
      <w:color w:val="365f91" w:themeColor="accent1" w:themeShade="BF"/>
    </w:rPr>
  </w:style>
  <w:style w:type="character" w:styleId="787" w:customStyle="1">
    <w:name w:val="Heading 5 Char"/>
    <w:basedOn w:val="780"/>
    <w:link w:val="775"/>
    <w:uiPriority w:val="9"/>
    <w:semiHidden/>
    <w:pPr>
      <w:pBdr/>
      <w:spacing/>
      <w:ind/>
    </w:pPr>
    <w:rPr>
      <w:rFonts w:eastAsiaTheme="majorEastAsia" w:cstheme="majorBidi"/>
      <w:color w:val="365f91" w:themeColor="accent1" w:themeShade="BF"/>
    </w:rPr>
  </w:style>
  <w:style w:type="character" w:styleId="788" w:customStyle="1">
    <w:name w:val="Heading 6 Char"/>
    <w:basedOn w:val="780"/>
    <w:link w:val="776"/>
    <w:uiPriority w:val="9"/>
    <w:semiHidden/>
    <w:pPr>
      <w:pBdr/>
      <w:spacing/>
      <w:ind/>
    </w:pPr>
    <w:rPr>
      <w:rFonts w:eastAsiaTheme="majorEastAsia" w:cstheme="majorBidi"/>
      <w:i/>
      <w:iCs/>
      <w:color w:val="595959" w:themeColor="text1" w:themeTint="A6"/>
    </w:rPr>
  </w:style>
  <w:style w:type="character" w:styleId="789" w:customStyle="1">
    <w:name w:val="Heading 7 Char"/>
    <w:basedOn w:val="780"/>
    <w:link w:val="777"/>
    <w:uiPriority w:val="9"/>
    <w:semiHidden/>
    <w:pPr>
      <w:pBdr/>
      <w:spacing/>
      <w:ind/>
    </w:pPr>
    <w:rPr>
      <w:rFonts w:eastAsiaTheme="majorEastAsia" w:cstheme="majorBidi"/>
      <w:color w:val="595959" w:themeColor="text1" w:themeTint="A6"/>
    </w:rPr>
  </w:style>
  <w:style w:type="character" w:styleId="790" w:customStyle="1">
    <w:name w:val="Heading 8 Char"/>
    <w:basedOn w:val="780"/>
    <w:link w:val="778"/>
    <w:uiPriority w:val="9"/>
    <w:semiHidden/>
    <w:pPr>
      <w:pBdr/>
      <w:spacing/>
      <w:ind/>
    </w:pPr>
    <w:rPr>
      <w:rFonts w:eastAsiaTheme="majorEastAsia" w:cstheme="majorBidi"/>
      <w:i/>
      <w:iCs/>
      <w:color w:val="272727" w:themeColor="text1" w:themeTint="D8"/>
    </w:rPr>
  </w:style>
  <w:style w:type="character" w:styleId="791" w:customStyle="1">
    <w:name w:val="Heading 9 Char"/>
    <w:basedOn w:val="780"/>
    <w:link w:val="779"/>
    <w:uiPriority w:val="9"/>
    <w:semiHidden/>
    <w:pPr>
      <w:pBdr/>
      <w:spacing/>
      <w:ind/>
    </w:pPr>
    <w:rPr>
      <w:rFonts w:eastAsiaTheme="majorEastAsia" w:cstheme="majorBidi"/>
      <w:color w:val="272727" w:themeColor="text1" w:themeTint="D8"/>
    </w:rPr>
  </w:style>
  <w:style w:type="paragraph" w:styleId="792">
    <w:name w:val="Title"/>
    <w:basedOn w:val="770"/>
    <w:next w:val="770"/>
    <w:link w:val="79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93" w:customStyle="1">
    <w:name w:val="Title Char"/>
    <w:basedOn w:val="780"/>
    <w:link w:val="792"/>
    <w:uiPriority w:val="10"/>
    <w:pPr>
      <w:pBdr/>
      <w:spacing/>
      <w:ind/>
    </w:pPr>
    <w:rPr>
      <w:rFonts w:asciiTheme="majorHAnsi" w:hAnsiTheme="majorHAnsi" w:eastAsiaTheme="majorEastAsia" w:cstheme="majorBidi"/>
      <w:spacing w:val="-10"/>
      <w:sz w:val="56"/>
      <w:szCs w:val="56"/>
    </w:rPr>
  </w:style>
  <w:style w:type="paragraph" w:styleId="794">
    <w:name w:val="Subtitle"/>
    <w:basedOn w:val="770"/>
    <w:next w:val="770"/>
    <w:link w:val="795"/>
    <w:uiPriority w:val="11"/>
    <w:qFormat/>
    <w:pPr>
      <w:numPr>
        <w:ilvl w:val="1"/>
      </w:numPr>
      <w:pBdr/>
      <w:spacing w:after="160"/>
      <w:ind/>
    </w:pPr>
    <w:rPr>
      <w:rFonts w:eastAsiaTheme="majorEastAsia" w:cstheme="majorBidi"/>
      <w:color w:val="595959" w:themeColor="text1" w:themeTint="A6"/>
      <w:spacing w:val="15"/>
      <w:sz w:val="28"/>
      <w:szCs w:val="28"/>
    </w:rPr>
  </w:style>
  <w:style w:type="character" w:styleId="795" w:customStyle="1">
    <w:name w:val="Subtitle Char"/>
    <w:basedOn w:val="780"/>
    <w:link w:val="794"/>
    <w:uiPriority w:val="11"/>
    <w:pPr>
      <w:pBdr/>
      <w:spacing/>
      <w:ind/>
    </w:pPr>
    <w:rPr>
      <w:rFonts w:eastAsiaTheme="majorEastAsia" w:cstheme="majorBidi"/>
      <w:color w:val="595959" w:themeColor="text1" w:themeTint="A6"/>
      <w:spacing w:val="15"/>
      <w:sz w:val="28"/>
      <w:szCs w:val="28"/>
    </w:rPr>
  </w:style>
  <w:style w:type="paragraph" w:styleId="796">
    <w:name w:val="Quote"/>
    <w:basedOn w:val="770"/>
    <w:next w:val="770"/>
    <w:link w:val="797"/>
    <w:uiPriority w:val="29"/>
    <w:qFormat/>
    <w:pPr>
      <w:pBdr/>
      <w:spacing w:after="160" w:before="160"/>
      <w:ind/>
      <w:jc w:val="center"/>
    </w:pPr>
    <w:rPr>
      <w:i/>
      <w:iCs/>
      <w:color w:val="404040" w:themeColor="text1" w:themeTint="BF"/>
    </w:rPr>
  </w:style>
  <w:style w:type="character" w:styleId="797" w:customStyle="1">
    <w:name w:val="Quote Char"/>
    <w:basedOn w:val="780"/>
    <w:link w:val="796"/>
    <w:uiPriority w:val="29"/>
    <w:pPr>
      <w:pBdr/>
      <w:spacing/>
      <w:ind/>
    </w:pPr>
    <w:rPr>
      <w:i/>
      <w:iCs/>
      <w:color w:val="404040" w:themeColor="text1" w:themeTint="BF"/>
    </w:rPr>
  </w:style>
  <w:style w:type="paragraph" w:styleId="798">
    <w:name w:val="List Paragraph"/>
    <w:basedOn w:val="770"/>
    <w:uiPriority w:val="34"/>
    <w:qFormat/>
    <w:pPr>
      <w:pBdr/>
      <w:spacing/>
      <w:ind w:left="720"/>
      <w:contextualSpacing w:val="true"/>
    </w:pPr>
  </w:style>
  <w:style w:type="character" w:styleId="799">
    <w:name w:val="Intense Emphasis"/>
    <w:basedOn w:val="780"/>
    <w:uiPriority w:val="21"/>
    <w:qFormat/>
    <w:pPr>
      <w:pBdr/>
      <w:spacing/>
      <w:ind/>
    </w:pPr>
    <w:rPr>
      <w:i/>
      <w:iCs/>
      <w:color w:val="365f91" w:themeColor="accent1" w:themeShade="BF"/>
    </w:rPr>
  </w:style>
  <w:style w:type="paragraph" w:styleId="800">
    <w:name w:val="Intense Quote"/>
    <w:basedOn w:val="770"/>
    <w:next w:val="770"/>
    <w:link w:val="801"/>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801" w:customStyle="1">
    <w:name w:val="Intense Quote Char"/>
    <w:basedOn w:val="780"/>
    <w:link w:val="800"/>
    <w:uiPriority w:val="30"/>
    <w:pPr>
      <w:pBdr/>
      <w:spacing/>
      <w:ind/>
    </w:pPr>
    <w:rPr>
      <w:i/>
      <w:iCs/>
      <w:color w:val="365f91" w:themeColor="accent1" w:themeShade="BF"/>
    </w:rPr>
  </w:style>
  <w:style w:type="character" w:styleId="802">
    <w:name w:val="Intense Reference"/>
    <w:basedOn w:val="780"/>
    <w:uiPriority w:val="32"/>
    <w:qFormat/>
    <w:pPr>
      <w:pBdr/>
      <w:spacing/>
      <w:ind/>
    </w:pPr>
    <w:rPr>
      <w:b/>
      <w:bCs/>
      <w:smallCaps/>
      <w:color w:val="365f91" w:themeColor="accent1" w:themeShade="BF"/>
      <w:spacing w:val="5"/>
    </w:rPr>
  </w:style>
  <w:style w:type="paragraph" w:styleId="803">
    <w:name w:val="Normal (Web)"/>
    <w:basedOn w:val="770"/>
    <w:uiPriority w:val="99"/>
    <w:unhideWhenUsed/>
    <w:pPr>
      <w:pBdr/>
      <w:spacing w:after="100" w:afterAutospacing="1" w:before="100" w:beforeAutospacing="1" w:line="240" w:lineRule="auto"/>
      <w:ind/>
    </w:pPr>
    <w:rPr>
      <w:rFonts w:ascii="Times New Roman" w:hAnsi="Times New Roman" w:eastAsia="Times New Roman" w:cs="Times New Roman"/>
      <w:sz w:val="24"/>
      <w:szCs w:val="24"/>
      <w14:ligatures w14:val="none"/>
    </w:rPr>
  </w:style>
  <w:style w:type="character" w:styleId="804">
    <w:name w:val="Emphasis"/>
    <w:basedOn w:val="780"/>
    <w:uiPriority w:val="20"/>
    <w:qFormat/>
    <w:pPr>
      <w:pBdr/>
      <w:spacing/>
      <w:ind/>
    </w:pPr>
    <w:rPr>
      <w:i/>
      <w:iCs/>
    </w:rPr>
  </w:style>
  <w:style w:type="paragraph" w:styleId="805">
    <w:name w:val="Header"/>
    <w:basedOn w:val="770"/>
    <w:link w:val="806"/>
    <w:uiPriority w:val="99"/>
    <w:unhideWhenUsed/>
    <w:pPr>
      <w:pBdr/>
      <w:tabs>
        <w:tab w:val="center" w:leader="none" w:pos="4680"/>
        <w:tab w:val="right" w:leader="none" w:pos="9360"/>
      </w:tabs>
      <w:spacing w:after="0" w:line="240" w:lineRule="auto"/>
      <w:ind/>
    </w:pPr>
  </w:style>
  <w:style w:type="character" w:styleId="806" w:customStyle="1">
    <w:name w:val="Header Char"/>
    <w:basedOn w:val="780"/>
    <w:link w:val="805"/>
    <w:uiPriority w:val="99"/>
    <w:pPr>
      <w:pBdr/>
      <w:spacing/>
      <w:ind/>
    </w:pPr>
  </w:style>
  <w:style w:type="paragraph" w:styleId="807">
    <w:name w:val="Footer"/>
    <w:basedOn w:val="770"/>
    <w:link w:val="808"/>
    <w:uiPriority w:val="99"/>
    <w:unhideWhenUsed/>
    <w:pPr>
      <w:pBdr/>
      <w:tabs>
        <w:tab w:val="center" w:leader="none" w:pos="4680"/>
        <w:tab w:val="right" w:leader="none" w:pos="9360"/>
      </w:tabs>
      <w:spacing w:after="0" w:line="240" w:lineRule="auto"/>
      <w:ind/>
    </w:pPr>
  </w:style>
  <w:style w:type="character" w:styleId="808" w:customStyle="1">
    <w:name w:val="Footer Char"/>
    <w:basedOn w:val="780"/>
    <w:link w:val="807"/>
    <w:uiPriority w:val="99"/>
    <w:pPr>
      <w:pBdr/>
      <w:spacing/>
      <w:ind/>
    </w:pPr>
  </w:style>
  <w:style w:type="paragraph" w:styleId="809">
    <w:name w:val="No Spacing"/>
    <w:uiPriority w:val="1"/>
    <w:qFormat/>
    <w:pPr>
      <w:pBdr/>
      <w:spacing w:after="0" w:line="240" w:lineRule="auto"/>
      <w:ind/>
    </w:pPr>
  </w:style>
  <w:style w:type="paragraph" w:styleId="810">
    <w:name w:val="TOC Heading"/>
    <w:basedOn w:val="771"/>
    <w:next w:val="770"/>
    <w:uiPriority w:val="39"/>
    <w:unhideWhenUsed/>
    <w:qFormat/>
    <w:pPr>
      <w:keepNext w:val="true"/>
      <w:keepLines w:val="true"/>
      <w:pBdr/>
      <w:spacing w:before="240" w:line="259" w:lineRule="auto"/>
      <w:ind/>
      <w:jc w:val="left"/>
      <w:outlineLvl w:val="9"/>
    </w:pPr>
    <w:rPr>
      <w:rFonts w:asciiTheme="majorHAnsi" w:hAnsiTheme="majorHAnsi" w:eastAsiaTheme="majorEastAsia" w:cstheme="majorBidi"/>
      <w:b w:val="0"/>
      <w:bCs w:val="0"/>
      <w:color w:val="365f91" w:themeColor="accent1" w:themeShade="BF"/>
      <w14:ligatures w14:val="none"/>
    </w:rPr>
  </w:style>
  <w:style w:type="paragraph" w:styleId="811">
    <w:name w:val="toc 2"/>
    <w:basedOn w:val="770"/>
    <w:next w:val="770"/>
    <w:uiPriority w:val="39"/>
    <w:unhideWhenUsed/>
    <w:pPr>
      <w:pBdr/>
      <w:spacing w:after="100" w:line="259" w:lineRule="auto"/>
      <w:ind w:left="220"/>
    </w:pPr>
    <w:rPr>
      <w:rFonts w:cs="Times New Roman" w:eastAsiaTheme="minorEastAsia"/>
      <w14:ligatures w14:val="none"/>
    </w:rPr>
  </w:style>
  <w:style w:type="paragraph" w:styleId="812">
    <w:name w:val="toc 1"/>
    <w:basedOn w:val="770"/>
    <w:next w:val="770"/>
    <w:uiPriority w:val="39"/>
    <w:unhideWhenUsed/>
    <w:pPr>
      <w:pBdr/>
      <w:spacing w:after="100" w:line="259" w:lineRule="auto"/>
      <w:ind/>
    </w:pPr>
    <w:rPr>
      <w:rFonts w:cs="Times New Roman" w:eastAsiaTheme="minorEastAsia"/>
      <w14:ligatures w14:val="none"/>
    </w:rPr>
  </w:style>
  <w:style w:type="paragraph" w:styleId="813">
    <w:name w:val="toc 3"/>
    <w:basedOn w:val="770"/>
    <w:next w:val="770"/>
    <w:uiPriority w:val="39"/>
    <w:unhideWhenUsed/>
    <w:pPr>
      <w:pBdr/>
      <w:spacing w:after="100" w:line="259" w:lineRule="auto"/>
      <w:ind w:left="440"/>
    </w:pPr>
    <w:rPr>
      <w:rFonts w:cs="Times New Roman" w:eastAsiaTheme="minorEastAsia"/>
      <w14:ligatures w14:val="none"/>
    </w:rPr>
  </w:style>
  <w:style w:type="character" w:styleId="814">
    <w:name w:val="Hyperlink"/>
    <w:basedOn w:val="780"/>
    <w:uiPriority w:val="99"/>
    <w:unhideWhenUsed/>
    <w:pPr>
      <w:pBdr/>
      <w:spacing/>
      <w:ind/>
    </w:pPr>
    <w:rPr>
      <w:color w:val="0000ff" w:themeColor="hyperlink"/>
      <w:u w:val="single"/>
    </w:rPr>
  </w:style>
  <w:style w:type="table" w:styleId="815">
    <w:name w:val="Table Grid"/>
    <w:basedOn w:val="781"/>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16">
    <w:name w:val="Caption"/>
    <w:basedOn w:val="770"/>
    <w:next w:val="770"/>
    <w:uiPriority w:val="35"/>
    <w:unhideWhenUsed/>
    <w:qFormat/>
    <w:pPr>
      <w:pBdr/>
      <w:spacing w:line="240" w:lineRule="auto"/>
      <w:ind/>
    </w:pPr>
    <w:rPr>
      <w:i/>
      <w:iCs/>
      <w:color w:val="1f497d" w:themeColor="text2"/>
      <w:sz w:val="18"/>
      <w:szCs w:val="18"/>
    </w:rPr>
  </w:style>
  <w:style w:type="paragraph" w:styleId="817">
    <w:name w:val="table of figures"/>
    <w:basedOn w:val="770"/>
    <w:next w:val="770"/>
    <w:uiPriority w:val="99"/>
    <w:unhideWhenUsed/>
    <w:pPr>
      <w:pBdr/>
      <w:spacing w:after="0"/>
      <w:ind/>
    </w:pPr>
  </w:style>
  <w:style w:type="paragraph" w:styleId="818" w:customStyle="1">
    <w:name w:val="Default"/>
    <w:pPr>
      <w:pBdr/>
      <w:spacing w:after="0" w:line="240" w:lineRule="auto"/>
      <w:ind/>
    </w:pPr>
    <w:rPr>
      <w:rFonts w:ascii="Times New Roman" w:hAnsi="Times New Roman" w:cs="Times New Roman"/>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jp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C24DC-0A24-4B3C-8172-49D3D126E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revision>5</cp:revision>
  <dcterms:created xsi:type="dcterms:W3CDTF">2026-05-16T07:02:00Z</dcterms:created>
  <dcterms:modified xsi:type="dcterms:W3CDTF">2026-05-20T10:50:59Z</dcterms:modified>
</cp:coreProperties>
</file>