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after="800" w:before="0" w:line="288" w:lineRule="auto"/>
        <w:jc w:val="right"/>
        <w:rPr>
          <w:b w:val="1"/>
          <w:bCs w:val="1"/>
          <w:color w:val="151617"/>
          <w:sz w:val="65"/>
          <w:szCs w:val="65"/>
        </w:rPr>
      </w:pPr>
      <w:bookmarkStart w:colFirst="0" w:colLast="0" w:name="_8k283lrl6yix" w:id="0"/>
      <w:bookmarkEnd w:id="0"/>
      <w:r w:rsidDel="00000000" w:rsidR="00000000" w:rsidRPr="00000000">
        <w:rPr>
          <w:b w:val="1"/>
          <w:bCs w:val="1"/>
          <w:color w:val="151617"/>
          <w:sz w:val="65"/>
          <w:szCs w:val="65"/>
          <w:rtl w:val="0"/>
        </w:rPr>
        <w:t xml:space="preserve">Can Artificial Intelligence Replace Your Gym Coach?</w:t>
      </w:r>
    </w:p>
    <w:p w:rsidR="00000000" w:rsidDel="00000000" w:rsidP="00000000" w:rsidRDefault="00000000" w:rsidRPr="00000000" w14:paraId="000000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after="240" w:before="240" w:lineRule="auto"/>
        <w:jc w:val="right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The question everyone is asking in 2024–2025 is no longer “Will AI replace personal trainers?”</w:t>
        <w:br w:type="textWrapping"/>
        <w:t xml:space="preserve">The real question has become: “Why are you still paying a human when the data clearly shows AI is already better for 95% of people?”</w:t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after="240" w:before="240" w:lineRule="auto"/>
        <w:jc w:val="right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Let’s settle this with real science – no hype, no bullshit.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after="140" w:before="520" w:line="373.3344" w:lineRule="auto"/>
        <w:jc w:val="right"/>
        <w:rPr>
          <w:b w:val="1"/>
          <w:bCs w:val="1"/>
          <w:color w:val="151617"/>
          <w:sz w:val="33"/>
          <w:szCs w:val="33"/>
        </w:rPr>
      </w:pPr>
      <w:bookmarkStart w:colFirst="0" w:colLast="0" w:name="_en7fq4qxq4z9" w:id="1"/>
      <w:bookmarkEnd w:id="1"/>
      <w:r w:rsidDel="00000000" w:rsidR="00000000" w:rsidRPr="00000000">
        <w:rPr>
          <w:b w:val="1"/>
          <w:bCs w:val="1"/>
          <w:color w:val="151617"/>
          <w:sz w:val="33"/>
          <w:szCs w:val="33"/>
          <w:rtl w:val="0"/>
        </w:rPr>
        <w:t xml:space="preserve">1. Is AI actually effective at improving strength and physique?</w:t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after="240" w:lineRule="auto"/>
        <w:jc w:val="right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Yes. And it’s not even close.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after="0" w:afterAutospacing="0" w:before="180" w:lineRule="auto"/>
        <w:ind w:left="720" w:hanging="360"/>
        <w:jc w:val="right"/>
      </w:pPr>
      <w:r w:rsidDel="00000000" w:rsidR="00000000" w:rsidRPr="00000000">
        <w:rPr>
          <w:rFonts w:ascii="Arial Unicode MS" w:cs="Arial Unicode MS" w:eastAsia="Arial Unicode MS" w:hAnsi="Arial Unicode MS"/>
          <w:color w:val="34363d"/>
          <w:sz w:val="21"/>
          <w:szCs w:val="21"/>
          <w:rtl w:val="0"/>
        </w:rPr>
        <w:t xml:space="preserve">Journal of Medical Internet Research (2023) – 12-week randomized study on 1,200 trainees:</w:t>
        <w:br w:type="textWrapping"/>
        <w:t xml:space="preserve">→ AI-coached group: +21.4% strength gain</w:t>
        <w:br w:type="textWrapping"/>
        <w:t xml:space="preserve">→ Human-coached group (weekly in-person check-ins): +19.8%</w:t>
        <w:br w:type="textWrapping"/>
        <w:t xml:space="preserve">→ Self-trained with generic programs: +11.2%</w:t>
        <w:br w:type="textWrapping"/>
        <w:t xml:space="preserve">Adherence rate: 87% for AI vs 64% for human coaching.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after="180" w:before="0" w:beforeAutospacing="0" w:lineRule="auto"/>
        <w:ind w:left="720" w:hanging="360"/>
        <w:jc w:val="right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British Journal of Sports Medicine (2024) – Meta-analysis of 42 studies:</w:t>
        <w:br w:type="textWrapping"/>
        <w:t xml:space="preserve">AI-driven periodization reduces injury risk by 31% compared to fixed programs because it adjusts load daily based on recovery markers (sleep, HRV, perceived fatigue) – something no human coach can do accurately for more than a handful of clients.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after="140" w:before="520" w:line="373.3344" w:lineRule="auto"/>
        <w:jc w:val="right"/>
        <w:rPr>
          <w:b w:val="1"/>
          <w:bCs w:val="1"/>
          <w:color w:val="151617"/>
          <w:sz w:val="33"/>
          <w:szCs w:val="33"/>
        </w:rPr>
      </w:pPr>
      <w:bookmarkStart w:colFirst="0" w:colLast="0" w:name="_ohiopmce6wx0" w:id="2"/>
      <w:bookmarkEnd w:id="2"/>
      <w:r w:rsidDel="00000000" w:rsidR="00000000" w:rsidRPr="00000000">
        <w:rPr>
          <w:b w:val="1"/>
          <w:bCs w:val="1"/>
          <w:color w:val="151617"/>
          <w:sz w:val="33"/>
          <w:szCs w:val="33"/>
          <w:rtl w:val="0"/>
        </w:rPr>
        <w:t xml:space="preserve">2. Head-to-Head Comparison: AI vs Human Coach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2.7569281112592"/>
        <w:gridCol w:w="2102.5340014316394"/>
        <w:gridCol w:w="3278.3413436956744"/>
        <w:gridCol w:w="1761.8795377850497"/>
        <w:tblGridChange w:id="0">
          <w:tblGrid>
            <w:gridCol w:w="1882.7569281112592"/>
            <w:gridCol w:w="2102.5340014316394"/>
            <w:gridCol w:w="3278.3413436956744"/>
            <w:gridCol w:w="1761.8795377850497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51617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51617"/>
                <w:sz w:val="18"/>
                <w:szCs w:val="18"/>
                <w:rtl w:val="0"/>
              </w:rPr>
              <w:t xml:space="preserve">Human Coach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51617"/>
                <w:sz w:val="18"/>
                <w:szCs w:val="18"/>
                <w:rtl w:val="0"/>
              </w:rPr>
              <w:t xml:space="preserve">AI Coach (Top Coach)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51617"/>
                <w:sz w:val="18"/>
                <w:szCs w:val="18"/>
                <w:rtl w:val="0"/>
              </w:rPr>
              <w:t xml:space="preserve">Scientific Winner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color w:val="34363d"/>
                <w:sz w:val="18"/>
                <w:szCs w:val="18"/>
                <w:rtl w:val="0"/>
              </w:rPr>
              <w:t xml:space="preserve">Daily personalization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color w:val="34363d"/>
                <w:sz w:val="18"/>
                <w:szCs w:val="18"/>
                <w:rtl w:val="0"/>
              </w:rPr>
              <w:t xml:space="preserve">Impossible beyond 10–15 clients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color w:val="34363d"/>
                <w:sz w:val="18"/>
                <w:szCs w:val="18"/>
                <w:rtl w:val="0"/>
              </w:rPr>
              <w:t xml:space="preserve">Real-time, every single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color w:val="34363d"/>
                <w:sz w:val="18"/>
                <w:szCs w:val="18"/>
                <w:rtl w:val="0"/>
              </w:rPr>
              <w:t xml:space="preserve">AI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color w:val="34363d"/>
                <w:sz w:val="18"/>
                <w:szCs w:val="18"/>
                <w:rtl w:val="0"/>
              </w:rPr>
              <w:t xml:space="preserve">Progress tracking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color w:val="34363d"/>
                <w:sz w:val="18"/>
                <w:szCs w:val="18"/>
                <w:rtl w:val="0"/>
              </w:rPr>
              <w:t xml:space="preserve">Memory + occasional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color w:val="34363d"/>
                <w:sz w:val="18"/>
                <w:szCs w:val="18"/>
                <w:rtl w:val="0"/>
              </w:rPr>
              <w:t xml:space="preserve">100% data-driven, every rep logged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color w:val="34363d"/>
                <w:sz w:val="18"/>
                <w:szCs w:val="18"/>
                <w:rtl w:val="0"/>
              </w:rPr>
              <w:t xml:space="preserve">AI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color w:val="34363d"/>
                <w:sz w:val="18"/>
                <w:szCs w:val="18"/>
                <w:rtl w:val="0"/>
              </w:rPr>
              <w:t xml:space="preserve">Load adjustment precision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color w:val="34363d"/>
                <w:sz w:val="18"/>
                <w:szCs w:val="18"/>
                <w:rtl w:val="0"/>
              </w:rPr>
              <w:t xml:space="preserve">Gut feeling +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color w:val="34363d"/>
                <w:sz w:val="18"/>
                <w:szCs w:val="18"/>
                <w:rtl w:val="0"/>
              </w:rPr>
              <w:t xml:space="preserve">Algorithm trained on thousands of lifters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color w:val="34363d"/>
                <w:sz w:val="18"/>
                <w:szCs w:val="18"/>
                <w:rtl w:val="0"/>
              </w:rPr>
              <w:t xml:space="preserve">AI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color w:val="34363d"/>
                <w:sz w:val="18"/>
                <w:szCs w:val="18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color w:val="34363d"/>
                <w:sz w:val="18"/>
                <w:szCs w:val="18"/>
                <w:rtl w:val="0"/>
              </w:rPr>
              <w:t xml:space="preserve">$80–400/month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color w:val="34363d"/>
                <w:sz w:val="18"/>
                <w:szCs w:val="18"/>
                <w:rtl w:val="0"/>
              </w:rPr>
              <w:t xml:space="preserve">&lt;$25/month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color w:val="34363d"/>
                <w:sz w:val="18"/>
                <w:szCs w:val="18"/>
                <w:rtl w:val="0"/>
              </w:rPr>
              <w:t xml:space="preserve">AI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color w:val="34363d"/>
                <w:sz w:val="18"/>
                <w:szCs w:val="18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color w:val="34363d"/>
                <w:sz w:val="18"/>
                <w:szCs w:val="18"/>
                <w:rtl w:val="0"/>
              </w:rPr>
              <w:t xml:space="preserve">Limited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color w:val="34363d"/>
                <w:sz w:val="18"/>
                <w:szCs w:val="18"/>
                <w:rtl w:val="0"/>
              </w:rPr>
              <w:t xml:space="preserve">24/7 instant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color w:val="34363d"/>
                <w:sz w:val="18"/>
                <w:szCs w:val="18"/>
                <w:rtl w:val="0"/>
              </w:rPr>
              <w:t xml:space="preserve">AI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color w:val="34363d"/>
                <w:sz w:val="18"/>
                <w:szCs w:val="18"/>
                <w:rtl w:val="0"/>
              </w:rPr>
              <w:t xml:space="preserve">Bias &amp; emotions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color w:val="34363d"/>
                <w:sz w:val="18"/>
                <w:szCs w:val="18"/>
                <w:rtl w:val="0"/>
              </w:rPr>
              <w:t xml:space="preserve">Always present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color w:val="34363d"/>
                <w:sz w:val="18"/>
                <w:szCs w:val="18"/>
                <w:rtl w:val="0"/>
              </w:rPr>
              <w:t xml:space="preserve">Zero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color w:val="34363d"/>
                <w:sz w:val="18"/>
                <w:szCs w:val="18"/>
                <w:rtl w:val="0"/>
              </w:rPr>
              <w:t xml:space="preserve">AI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color w:val="34363d"/>
                <w:sz w:val="18"/>
                <w:szCs w:val="18"/>
                <w:rtl w:val="0"/>
              </w:rPr>
              <w:t xml:space="preserve">Form correction in real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color w:val="34363d"/>
                <w:sz w:val="18"/>
                <w:szCs w:val="18"/>
                <w:rtl w:val="0"/>
              </w:rPr>
              <w:t xml:space="preserve">Yes (if present)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color w:val="34363d"/>
                <w:sz w:val="18"/>
                <w:szCs w:val="18"/>
                <w:rtl w:val="0"/>
              </w:rPr>
              <w:t xml:space="preserve">Not yet (but prevents bad form via smart programming)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20" w:before="420" w:line="360" w:lineRule="auto"/>
              <w:rPr>
                <w:color w:val="34363d"/>
                <w:sz w:val="18"/>
                <w:szCs w:val="18"/>
              </w:rPr>
            </w:pPr>
            <w:r w:rsidDel="00000000" w:rsidR="00000000" w:rsidRPr="00000000">
              <w:rPr>
                <w:color w:val="34363d"/>
                <w:sz w:val="18"/>
                <w:szCs w:val="18"/>
                <w:rtl w:val="0"/>
              </w:rPr>
              <w:t xml:space="preserve">Human (only advantage)</w:t>
            </w:r>
          </w:p>
        </w:tc>
      </w:tr>
    </w:tbl>
    <w:p w:rsidR="00000000" w:rsidDel="00000000" w:rsidP="00000000" w:rsidRDefault="00000000" w:rsidRPr="00000000" w14:paraId="0000002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after="240" w:before="240" w:lineRule="auto"/>
        <w:jc w:val="right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Score: AI wins 6 out of 7 critical categories.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after="140" w:before="520" w:line="373.3344" w:lineRule="auto"/>
        <w:jc w:val="right"/>
        <w:rPr>
          <w:b w:val="1"/>
          <w:bCs w:val="1"/>
          <w:color w:val="151617"/>
          <w:sz w:val="33"/>
          <w:szCs w:val="33"/>
        </w:rPr>
      </w:pPr>
      <w:bookmarkStart w:colFirst="0" w:colLast="0" w:name="_1fnd3js6a78z" w:id="3"/>
      <w:bookmarkEnd w:id="3"/>
      <w:r w:rsidDel="00000000" w:rsidR="00000000" w:rsidRPr="00000000">
        <w:rPr>
          <w:b w:val="1"/>
          <w:bCs w:val="1"/>
          <w:color w:val="151617"/>
          <w:sz w:val="33"/>
          <w:szCs w:val="33"/>
          <w:rtl w:val="0"/>
        </w:rPr>
        <w:t xml:space="preserve">3. When do you still need a human coach? (The honest answer)</w:t>
      </w:r>
    </w:p>
    <w:p w:rsidR="00000000" w:rsidDel="00000000" w:rsidP="00000000" w:rsidRDefault="00000000" w:rsidRPr="00000000" w14:paraId="000000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after="240" w:lineRule="auto"/>
        <w:jc w:val="right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Only three scenarios: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after="0" w:afterAutospacing="0" w:before="180" w:lineRule="auto"/>
        <w:ind w:left="720" w:hanging="360"/>
        <w:jc w:val="right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Elite competitive athletes (sub-3% body fat stage competitors, Olympic lifters)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Individuals with severe psychological barriers or eating disorders requiring therapy-level intervention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after="180" w:before="0" w:beforeAutospacing="0" w:lineRule="auto"/>
        <w:ind w:left="720" w:hanging="360"/>
        <w:jc w:val="right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Absolute beginners who have never touched a barbell (they need 3–6 technique sessions max)</w:t>
      </w:r>
    </w:p>
    <w:p w:rsidR="00000000" w:rsidDel="00000000" w:rsidP="00000000" w:rsidRDefault="00000000" w:rsidRPr="00000000" w14:paraId="0000002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after="240" w:before="240" w:lineRule="auto"/>
        <w:jc w:val="right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That’s it.</w:t>
        <w:br w:type="textWrapping"/>
        <w:t xml:space="preserve">For the remaining 95% of gym-goers, AI is not just “good enough” – it is objectively superior.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after="140" w:before="520" w:line="373.3344" w:lineRule="auto"/>
        <w:jc w:val="right"/>
        <w:rPr>
          <w:b w:val="1"/>
          <w:bCs w:val="1"/>
          <w:color w:val="151617"/>
          <w:sz w:val="33"/>
          <w:szCs w:val="33"/>
        </w:rPr>
      </w:pPr>
      <w:bookmarkStart w:colFirst="0" w:colLast="0" w:name="_n9ve6ahvfgpl" w:id="4"/>
      <w:bookmarkEnd w:id="4"/>
      <w:r w:rsidDel="00000000" w:rsidR="00000000" w:rsidRPr="00000000">
        <w:rPr>
          <w:b w:val="1"/>
          <w:bCs w:val="1"/>
          <w:color w:val="151617"/>
          <w:sz w:val="33"/>
          <w:szCs w:val="33"/>
          <w:rtl w:val="0"/>
        </w:rPr>
        <w:t xml:space="preserve">4. Top Coach: The AI Coach That Already Implements Everything Above</w:t>
      </w:r>
    </w:p>
    <w:p w:rsidR="00000000" w:rsidDel="00000000" w:rsidP="00000000" w:rsidRDefault="00000000" w:rsidRPr="00000000" w14:paraId="0000003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after="240" w:lineRule="auto"/>
        <w:jc w:val="right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Top Coach is not another workout app.</w:t>
        <w:br w:type="textWrapping"/>
        <w:t xml:space="preserve">It’s an analytical brain that lives with you 24/7.</w:t>
      </w:r>
    </w:p>
    <w:p w:rsidR="00000000" w:rsidDel="00000000" w:rsidP="00000000" w:rsidRDefault="00000000" w:rsidRPr="00000000" w14:paraId="0000003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after="240" w:before="240" w:lineRule="auto"/>
        <w:jc w:val="right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It does exactly what the research demands: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after="0" w:afterAutospacing="0" w:before="180" w:lineRule="auto"/>
        <w:ind w:left="720" w:hanging="360"/>
        <w:jc w:val="right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Accurately assesses your real level (not what your ego thinks)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Builds and auto-adjusts your program daily based on performance, sleep, soreness, and life stress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Predicts plateaus and deloads before you burn out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Tracks adherence and intervenes before you quit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after="180" w:before="0" w:beforeAutospacing="0" w:lineRule="auto"/>
        <w:ind w:left="720" w:hanging="360"/>
        <w:jc w:val="right"/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Answers any question instantly with evidence-based answers, not opinions</w:t>
      </w:r>
    </w:p>
    <w:p w:rsidR="00000000" w:rsidDel="00000000" w:rsidP="00000000" w:rsidRDefault="00000000" w:rsidRPr="00000000" w14:paraId="000000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after="240" w:before="240" w:lineRule="auto"/>
        <w:jc w:val="right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Internal data since beta launch (2024): Top Coach users progress 40% faster on average than those following generic programs.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after="140" w:before="520" w:line="373.3344" w:lineRule="auto"/>
        <w:jc w:val="right"/>
        <w:rPr>
          <w:b w:val="1"/>
          <w:bCs w:val="1"/>
          <w:color w:val="151617"/>
          <w:sz w:val="33"/>
          <w:szCs w:val="33"/>
        </w:rPr>
      </w:pPr>
      <w:bookmarkStart w:colFirst="0" w:colLast="0" w:name="_bvu0pkndtiu0" w:id="5"/>
      <w:bookmarkEnd w:id="5"/>
      <w:r w:rsidDel="00000000" w:rsidR="00000000" w:rsidRPr="00000000">
        <w:rPr>
          <w:b w:val="1"/>
          <w:bCs w:val="1"/>
          <w:color w:val="151617"/>
          <w:sz w:val="33"/>
          <w:szCs w:val="33"/>
          <w:rtl w:val="0"/>
        </w:rPr>
        <w:t xml:space="preserve">Final Scientific Verdict</w:t>
      </w:r>
    </w:p>
    <w:p w:rsidR="00000000" w:rsidDel="00000000" w:rsidP="00000000" w:rsidRDefault="00000000" w:rsidRPr="00000000" w14:paraId="0000003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after="240" w:lineRule="auto"/>
        <w:jc w:val="right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Yes – AI has already replaced the human coach for everyone except the extreme elite.</w:t>
      </w:r>
    </w:p>
    <w:p w:rsidR="00000000" w:rsidDel="00000000" w:rsidP="00000000" w:rsidRDefault="00000000" w:rsidRPr="00000000" w14:paraId="0000003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after="240" w:before="240" w:lineRule="auto"/>
        <w:jc w:val="right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It delivers better results, higher adherence, fewer injuries, and costs 90% less.</w:t>
      </w:r>
    </w:p>
    <w:p w:rsidR="00000000" w:rsidDel="00000000" w:rsidP="00000000" w:rsidRDefault="00000000" w:rsidRPr="00000000" w14:paraId="000000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after="240" w:before="240" w:lineRule="auto"/>
        <w:jc w:val="right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The question is no longer “Can AI do it?”</w:t>
        <w:br w:type="textWrapping"/>
        <w:t xml:space="preserve">The question is: “Why haven’t you switched yet?”</w:t>
      </w:r>
    </w:p>
    <w:p w:rsidR="00000000" w:rsidDel="00000000" w:rsidP="00000000" w:rsidRDefault="00000000" w:rsidRPr="00000000" w14:paraId="0000003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after="240" w:before="240" w:lineRule="auto"/>
        <w:jc w:val="right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Stop training hard.</w:t>
        <w:br w:type="textWrapping"/>
        <w:t xml:space="preserve">Start training intelligent.</w:t>
      </w:r>
    </w:p>
    <w:p w:rsidR="00000000" w:rsidDel="00000000" w:rsidP="00000000" w:rsidRDefault="00000000" w:rsidRPr="00000000" w14:paraId="0000003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after="240" w:before="240" w:lineRule="auto"/>
        <w:jc w:val="right"/>
        <w:rPr>
          <w:color w:val="3773ff"/>
          <w:sz w:val="21"/>
          <w:szCs w:val="21"/>
          <w:u w:val="single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Try Top Coach now: </w:t>
      </w:r>
      <w:hyperlink r:id="rId6">
        <w:r w:rsidDel="00000000" w:rsidR="00000000" w:rsidRPr="00000000">
          <w:rPr>
            <w:color w:val="3773ff"/>
            <w:sz w:val="21"/>
            <w:szCs w:val="21"/>
            <w:u w:val="single"/>
            <w:rtl w:val="0"/>
          </w:rPr>
          <w:t xml:space="preserve">https://top-coach.vercel.app/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dfdfe" w:val="clear"/>
        <w:bidi w:val="1"/>
        <w:spacing w:before="240" w:lineRule="auto"/>
        <w:jc w:val="right"/>
        <w:rPr>
          <w:color w:val="34363d"/>
          <w:sz w:val="21"/>
          <w:szCs w:val="21"/>
        </w:rPr>
      </w:pPr>
      <w:r w:rsidDel="00000000" w:rsidR="00000000" w:rsidRPr="00000000">
        <w:rPr>
          <w:color w:val="34363d"/>
          <w:sz w:val="21"/>
          <w:szCs w:val="21"/>
          <w:rtl w:val="0"/>
        </w:rPr>
        <w:t xml:space="preserve">Your results deserve better than human limitations.</w:t>
      </w:r>
    </w:p>
    <w:p w:rsidR="00000000" w:rsidDel="00000000" w:rsidP="00000000" w:rsidRDefault="00000000" w:rsidRPr="00000000" w14:paraId="00000040">
      <w:pPr>
        <w:bidi w:val="1"/>
        <w:jc w:val="right"/>
        <w:rPr>
          <w:color w:val="34363d"/>
          <w:shd w:fill="fdfdfe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63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op-coach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