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9BCB4" w14:textId="77777777" w:rsidR="00A45175" w:rsidRPr="00141CA2" w:rsidRDefault="00A45175" w:rsidP="00141CA2">
      <w:pPr>
        <w:jc w:val="both"/>
        <w:rPr>
          <w:rFonts w:ascii="Times New Roman" w:hAnsi="Times New Roman"/>
        </w:rPr>
      </w:pPr>
    </w:p>
    <w:p w14:paraId="04692D78" w14:textId="77777777" w:rsidR="00A45175" w:rsidRPr="00141CA2" w:rsidRDefault="00000000" w:rsidP="00141CA2">
      <w:pPr>
        <w:pStyle w:val="Heading1"/>
        <w:jc w:val="both"/>
        <w:rPr>
          <w:rFonts w:ascii="Times New Roman" w:hAnsi="Times New Roman"/>
        </w:rPr>
      </w:pPr>
      <w:r w:rsidRPr="00141CA2">
        <w:rPr>
          <w:rFonts w:ascii="Times New Roman" w:hAnsi="Times New Roman"/>
        </w:rPr>
        <w:t>Literature Review: Disease Epidemiology in Sudan</w:t>
      </w:r>
    </w:p>
    <w:p w14:paraId="52021388" w14:textId="77777777" w:rsidR="00A45175" w:rsidRPr="00141CA2" w:rsidRDefault="00000000" w:rsidP="00141CA2">
      <w:pPr>
        <w:pStyle w:val="Heading2"/>
        <w:jc w:val="both"/>
        <w:rPr>
          <w:rFonts w:ascii="Times New Roman" w:hAnsi="Times New Roman"/>
        </w:rPr>
      </w:pPr>
      <w:r w:rsidRPr="00141CA2">
        <w:rPr>
          <w:rFonts w:ascii="Times New Roman" w:hAnsi="Times New Roman"/>
        </w:rPr>
        <w:t>Regional Disease Distribution, Outbreaks, and Chronic Disease Burden</w:t>
      </w:r>
    </w:p>
    <w:p w14:paraId="34B4386D" w14:textId="77777777" w:rsidR="00A45175" w:rsidRDefault="00A45175" w:rsidP="00141CA2">
      <w:pPr>
        <w:jc w:val="both"/>
      </w:pPr>
    </w:p>
    <w:p w14:paraId="00E57648" w14:textId="7F0B3759" w:rsidR="00A45175" w:rsidRPr="009143EF" w:rsidRDefault="009143EF" w:rsidP="009143EF">
      <w:pPr>
        <w:pStyle w:val="Heading2"/>
        <w:numPr>
          <w:ilvl w:val="0"/>
          <w:numId w:val="14"/>
        </w:numPr>
        <w:jc w:val="both"/>
        <w:rPr>
          <w:rFonts w:ascii="Times New Roman" w:hAnsi="Times New Roman"/>
          <w:i w:val="0"/>
          <w:iCs w:val="0"/>
        </w:rPr>
      </w:pPr>
      <w:r>
        <w:rPr>
          <w:rFonts w:ascii="Times New Roman" w:hAnsi="Times New Roman"/>
          <w:i w:val="0"/>
          <w:iCs w:val="0"/>
        </w:rPr>
        <w:t xml:space="preserve"> </w:t>
      </w:r>
      <w:r w:rsidRPr="009143EF">
        <w:rPr>
          <w:rFonts w:ascii="Times New Roman" w:hAnsi="Times New Roman"/>
          <w:i w:val="0"/>
          <w:iCs w:val="0"/>
        </w:rPr>
        <w:t>Introduction</w:t>
      </w:r>
    </w:p>
    <w:p w14:paraId="7DF762F9" w14:textId="77777777" w:rsidR="00A45175" w:rsidRPr="00141CA2" w:rsidRDefault="00000000" w:rsidP="009143EF">
      <w:pPr>
        <w:jc w:val="both"/>
        <w:rPr>
          <w:rFonts w:ascii="Times New Roman" w:hAnsi="Times New Roman"/>
        </w:rPr>
      </w:pPr>
      <w:r w:rsidRPr="00141CA2">
        <w:rPr>
          <w:rFonts w:ascii="Times New Roman" w:hAnsi="Times New Roman"/>
        </w:rPr>
        <w:t>Sudan's tropical climate, compounded by ongoing conflict and humanitarian crises, has led to a significant burden of both infectious and chronic diseases. The displacement of populations into refugee camps and isolated areas has exacerbated the spread of diseases such as malaria, cholera, kala-azar, tuberculosis (TB), and dengue fever. Additionally, chronic diseases are becoming increasingly prevalent in these vulnerable populations (WHO, 2024). This review provides an updated overview of the epidemiology, regional distribution, and outbreak dynamics of these diseases in the context of Sudan's current war conditions (UNHCR, 2024).</w:t>
      </w:r>
    </w:p>
    <w:p w14:paraId="6BEF7C62" w14:textId="77777777" w:rsidR="007E578C" w:rsidRDefault="007E578C" w:rsidP="009143EF">
      <w:pPr>
        <w:pStyle w:val="Heading2"/>
        <w:rPr>
          <w:rFonts w:ascii="Times New Roman" w:hAnsi="Times New Roman"/>
          <w:i w:val="0"/>
          <w:iCs w:val="0"/>
        </w:rPr>
      </w:pPr>
    </w:p>
    <w:p w14:paraId="169CDADA" w14:textId="194E4D12" w:rsidR="00A45175" w:rsidRPr="009143EF" w:rsidRDefault="009143EF" w:rsidP="009143EF">
      <w:pPr>
        <w:pStyle w:val="Heading2"/>
        <w:rPr>
          <w:rFonts w:ascii="Times New Roman" w:hAnsi="Times New Roman"/>
          <w:i w:val="0"/>
          <w:iCs w:val="0"/>
        </w:rPr>
      </w:pPr>
      <w:r w:rsidRPr="009143EF">
        <w:rPr>
          <w:rFonts w:ascii="Times New Roman" w:hAnsi="Times New Roman"/>
          <w:i w:val="0"/>
          <w:iCs w:val="0"/>
        </w:rPr>
        <w:t>2.0 Malaria</w:t>
      </w:r>
    </w:p>
    <w:p w14:paraId="1A84ADE5" w14:textId="77777777" w:rsidR="00A45175" w:rsidRPr="009143EF" w:rsidRDefault="00000000" w:rsidP="009143EF">
      <w:pPr>
        <w:pStyle w:val="Heading3"/>
        <w:rPr>
          <w:rFonts w:ascii="Times New Roman" w:hAnsi="Times New Roman"/>
        </w:rPr>
      </w:pPr>
      <w:r w:rsidRPr="009143EF">
        <w:rPr>
          <w:rFonts w:ascii="Times New Roman" w:hAnsi="Times New Roman"/>
        </w:rPr>
        <w:t>2.1 Epidemiology and Regional Distribution</w:t>
      </w:r>
    </w:p>
    <w:p w14:paraId="6F0FF5B7" w14:textId="05F16AB9" w:rsidR="00A45175" w:rsidRPr="009143EF" w:rsidRDefault="00000000" w:rsidP="009143EF">
      <w:pPr>
        <w:rPr>
          <w:rFonts w:ascii="Times New Roman" w:hAnsi="Times New Roman"/>
        </w:rPr>
      </w:pPr>
      <w:r w:rsidRPr="009143EF">
        <w:rPr>
          <w:rFonts w:ascii="Times New Roman" w:hAnsi="Times New Roman"/>
        </w:rPr>
        <w:t>Malaria remains a leading cause of morbidity and mortality in Sudan, with Plasmodium falciparum being the predominant species (WHO, 2024). The highest transmission rates are observed in tropical and subtropical regions like Blue Nile, South Kordofan, and Darfur, where environmental conditions favor mosquito breeding (Sudan Ministry of Health, 2024). Conflict-induced displacement has led to overcrowded camps with inadequate sanitation, further facilitating malaria transmission (MSF, 2024). Seasonal rains and flooding exacerbate the situation by creating ideal breeding conditions for Anopheles mosquitoes (UNHCR, 2024).</w:t>
      </w:r>
      <w:r w:rsidR="007E578C">
        <w:rPr>
          <w:rFonts w:ascii="Times New Roman" w:hAnsi="Times New Roman"/>
        </w:rPr>
        <w:t xml:space="preserve"> Seasonal rains and flooding create ideal breeding conditions for Anopheles mosquitoes.</w:t>
      </w:r>
    </w:p>
    <w:p w14:paraId="52527147" w14:textId="77777777" w:rsidR="00A45175" w:rsidRPr="009143EF" w:rsidRDefault="00000000" w:rsidP="009143EF">
      <w:pPr>
        <w:pStyle w:val="Heading3"/>
        <w:rPr>
          <w:rFonts w:ascii="Times New Roman" w:hAnsi="Times New Roman"/>
        </w:rPr>
      </w:pPr>
      <w:r w:rsidRPr="009143EF">
        <w:rPr>
          <w:rFonts w:ascii="Times New Roman" w:hAnsi="Times New Roman"/>
        </w:rPr>
        <w:t>2.2 Outbreaks</w:t>
      </w:r>
    </w:p>
    <w:p w14:paraId="3FD09E1D" w14:textId="398CE382" w:rsidR="00A45175" w:rsidRPr="009143EF" w:rsidRDefault="00000000" w:rsidP="00141CA2">
      <w:pPr>
        <w:jc w:val="both"/>
        <w:rPr>
          <w:rFonts w:ascii="Times New Roman" w:hAnsi="Times New Roman"/>
        </w:rPr>
      </w:pPr>
      <w:r w:rsidRPr="009143EF">
        <w:rPr>
          <w:rFonts w:ascii="Times New Roman" w:hAnsi="Times New Roman"/>
        </w:rPr>
        <w:t xml:space="preserve">The ongoing conflict has disrupted malaria control programs, leading to increased incidence rates. In 2024, malaria cases surged among host communities and refugees in Blue Nile and Darfur, with over 3,456 confirmed cases reported in </w:t>
      </w:r>
      <w:proofErr w:type="spellStart"/>
      <w:r w:rsidRPr="009143EF">
        <w:rPr>
          <w:rFonts w:ascii="Times New Roman" w:hAnsi="Times New Roman"/>
        </w:rPr>
        <w:t>Kurmuk</w:t>
      </w:r>
      <w:proofErr w:type="spellEnd"/>
      <w:r w:rsidRPr="009143EF">
        <w:rPr>
          <w:rFonts w:ascii="Times New Roman" w:hAnsi="Times New Roman"/>
        </w:rPr>
        <w:t xml:space="preserve"> by July (WHO, 2024). Many patients lacked timely access to artemisinin-based combination therapies (ACTs), resulting in higher mortality rates (MSF, 2024).</w:t>
      </w:r>
      <w:r w:rsidR="007E578C">
        <w:rPr>
          <w:rFonts w:ascii="Times New Roman" w:hAnsi="Times New Roman"/>
        </w:rPr>
        <w:t xml:space="preserve"> The rainy season exacerbates the situation by creating </w:t>
      </w:r>
      <w:r w:rsidR="00790B3A">
        <w:rPr>
          <w:rFonts w:ascii="Times New Roman" w:hAnsi="Times New Roman"/>
        </w:rPr>
        <w:t xml:space="preserve">additional breeding sites for mosquitoes. The conflict has led to large-scale displacement, increasing malaria transmission in overcrowded camps lacking insecticide-treated nets (ITNs). </w:t>
      </w:r>
    </w:p>
    <w:p w14:paraId="414E98E6" w14:textId="77777777" w:rsidR="00A45175" w:rsidRPr="009143EF" w:rsidRDefault="00000000" w:rsidP="009143EF">
      <w:pPr>
        <w:pStyle w:val="Heading3"/>
        <w:rPr>
          <w:rFonts w:ascii="Times New Roman" w:hAnsi="Times New Roman"/>
        </w:rPr>
      </w:pPr>
      <w:r w:rsidRPr="009143EF">
        <w:rPr>
          <w:rFonts w:ascii="Times New Roman" w:hAnsi="Times New Roman"/>
        </w:rPr>
        <w:t>2.3 Challenges and Control Efforts</w:t>
      </w:r>
    </w:p>
    <w:p w14:paraId="21BA404E" w14:textId="46943A37" w:rsidR="007E578C" w:rsidRDefault="00000000" w:rsidP="00141CA2">
      <w:pPr>
        <w:jc w:val="both"/>
        <w:rPr>
          <w:rFonts w:ascii="Times New Roman" w:hAnsi="Times New Roman"/>
        </w:rPr>
      </w:pPr>
      <w:r w:rsidRPr="009143EF">
        <w:rPr>
          <w:rFonts w:ascii="Times New Roman" w:hAnsi="Times New Roman"/>
        </w:rPr>
        <w:t xml:space="preserve">Conflict disrupts malaria prevention programs and healthcare delivery. Limited access to ITNs and vector control measures, compounded by the destruction of health facilities, undermines malaria management </w:t>
      </w:r>
      <w:r w:rsidRPr="009143EF">
        <w:rPr>
          <w:rFonts w:ascii="Times New Roman" w:hAnsi="Times New Roman"/>
        </w:rPr>
        <w:lastRenderedPageBreak/>
        <w:t>efforts (Sudan Ministry of Health, 2024). Efforts to control malaria are further hampered by the displacement of healthcare workers and logistical challenges in delivering essential supplies (WHO, 2024)</w:t>
      </w:r>
      <w:r w:rsidR="00A83D80">
        <w:rPr>
          <w:rFonts w:ascii="Times New Roman" w:hAnsi="Times New Roman"/>
        </w:rPr>
        <w:t xml:space="preserve">. </w:t>
      </w:r>
    </w:p>
    <w:p w14:paraId="0FA4EF71" w14:textId="77777777" w:rsidR="007E578C" w:rsidRPr="009143EF" w:rsidRDefault="007E578C" w:rsidP="00141CA2">
      <w:pPr>
        <w:jc w:val="both"/>
        <w:rPr>
          <w:rFonts w:ascii="Times New Roman" w:hAnsi="Times New Roman"/>
        </w:rPr>
      </w:pPr>
    </w:p>
    <w:p w14:paraId="3695F57C" w14:textId="6F1EB1FE" w:rsidR="00A45175" w:rsidRPr="009143EF" w:rsidRDefault="00000000" w:rsidP="009143EF">
      <w:pPr>
        <w:pStyle w:val="Heading2"/>
        <w:rPr>
          <w:rFonts w:ascii="Times New Roman" w:hAnsi="Times New Roman"/>
          <w:i w:val="0"/>
          <w:iCs w:val="0"/>
        </w:rPr>
      </w:pPr>
      <w:r w:rsidRPr="009143EF">
        <w:rPr>
          <w:rFonts w:ascii="Times New Roman" w:hAnsi="Times New Roman"/>
          <w:i w:val="0"/>
          <w:iCs w:val="0"/>
        </w:rPr>
        <w:t>3.</w:t>
      </w:r>
      <w:r w:rsidR="009143EF" w:rsidRPr="009143EF">
        <w:rPr>
          <w:rFonts w:ascii="Times New Roman" w:hAnsi="Times New Roman"/>
          <w:i w:val="0"/>
          <w:iCs w:val="0"/>
        </w:rPr>
        <w:t>0</w:t>
      </w:r>
      <w:r w:rsidRPr="009143EF">
        <w:rPr>
          <w:rFonts w:ascii="Times New Roman" w:hAnsi="Times New Roman"/>
          <w:i w:val="0"/>
          <w:iCs w:val="0"/>
        </w:rPr>
        <w:t xml:space="preserve"> Cholera</w:t>
      </w:r>
    </w:p>
    <w:p w14:paraId="31F766E5" w14:textId="77777777" w:rsidR="00A45175" w:rsidRPr="009143EF" w:rsidRDefault="00000000" w:rsidP="009143EF">
      <w:pPr>
        <w:pStyle w:val="Heading3"/>
        <w:rPr>
          <w:rFonts w:ascii="Times New Roman" w:hAnsi="Times New Roman"/>
        </w:rPr>
      </w:pPr>
      <w:r w:rsidRPr="009143EF">
        <w:rPr>
          <w:rFonts w:ascii="Times New Roman" w:hAnsi="Times New Roman"/>
        </w:rPr>
        <w:t>3.1 Epidemiology and Regional Distribution</w:t>
      </w:r>
    </w:p>
    <w:p w14:paraId="7B3338A7" w14:textId="77777777" w:rsidR="00A45175" w:rsidRPr="009143EF" w:rsidRDefault="00000000" w:rsidP="00141CA2">
      <w:pPr>
        <w:jc w:val="both"/>
        <w:rPr>
          <w:rFonts w:ascii="Times New Roman" w:hAnsi="Times New Roman"/>
        </w:rPr>
      </w:pPr>
      <w:r w:rsidRPr="009143EF">
        <w:rPr>
          <w:rFonts w:ascii="Times New Roman" w:hAnsi="Times New Roman"/>
        </w:rPr>
        <w:t>Cholera outbreaks have become increasingly frequent in flood-prone areas, particularly in Kassala and Al-</w:t>
      </w:r>
      <w:proofErr w:type="spellStart"/>
      <w:r w:rsidRPr="009143EF">
        <w:rPr>
          <w:rFonts w:ascii="Times New Roman" w:hAnsi="Times New Roman"/>
        </w:rPr>
        <w:t>Qadarif</w:t>
      </w:r>
      <w:proofErr w:type="spellEnd"/>
      <w:r w:rsidRPr="009143EF">
        <w:rPr>
          <w:rFonts w:ascii="Times New Roman" w:hAnsi="Times New Roman"/>
        </w:rPr>
        <w:t>, and refugee camps in Darfur. Overcrowding, lack of clean water, and poor sanitation in these areas create conditions conducive to the spread of Vibrio cholerae (MSF, 2024).</w:t>
      </w:r>
    </w:p>
    <w:p w14:paraId="77115A39" w14:textId="77777777" w:rsidR="00A45175" w:rsidRPr="009143EF" w:rsidRDefault="00000000" w:rsidP="009143EF">
      <w:pPr>
        <w:pStyle w:val="Heading3"/>
        <w:rPr>
          <w:rFonts w:ascii="Times New Roman" w:hAnsi="Times New Roman"/>
        </w:rPr>
      </w:pPr>
      <w:r w:rsidRPr="009143EF">
        <w:rPr>
          <w:rFonts w:ascii="Times New Roman" w:hAnsi="Times New Roman"/>
        </w:rPr>
        <w:t>3.2 Outbreaks</w:t>
      </w:r>
    </w:p>
    <w:p w14:paraId="6FBF2AC6" w14:textId="77777777" w:rsidR="00A45175" w:rsidRPr="009143EF" w:rsidRDefault="00000000" w:rsidP="00141CA2">
      <w:pPr>
        <w:jc w:val="both"/>
        <w:rPr>
          <w:rFonts w:ascii="Times New Roman" w:hAnsi="Times New Roman"/>
        </w:rPr>
      </w:pPr>
      <w:r w:rsidRPr="009143EF">
        <w:rPr>
          <w:rFonts w:ascii="Times New Roman" w:hAnsi="Times New Roman"/>
        </w:rPr>
        <w:t>A significant cholera outbreak occurred in mid-2024, resulting in at least 388 deaths and approximately 13,000 infections over two months (WHO, 2024). Refugee camps reported high transmission rates due to contaminated water sources and inadequate sanitation facilities (UNHCR, 2024).</w:t>
      </w:r>
    </w:p>
    <w:p w14:paraId="13D8E7B1" w14:textId="77777777" w:rsidR="00A45175" w:rsidRPr="00C34380" w:rsidRDefault="00000000" w:rsidP="00C34380">
      <w:pPr>
        <w:pStyle w:val="Heading3"/>
        <w:rPr>
          <w:rFonts w:ascii="Times New Roman" w:hAnsi="Times New Roman"/>
        </w:rPr>
      </w:pPr>
      <w:r w:rsidRPr="00C34380">
        <w:rPr>
          <w:rFonts w:ascii="Times New Roman" w:hAnsi="Times New Roman"/>
        </w:rPr>
        <w:t>3.3 Challenges and Control Efforts</w:t>
      </w:r>
    </w:p>
    <w:p w14:paraId="033D2B39" w14:textId="29478B60" w:rsidR="00A45175" w:rsidRPr="00C34380" w:rsidRDefault="00000000" w:rsidP="00141CA2">
      <w:pPr>
        <w:jc w:val="both"/>
        <w:rPr>
          <w:rFonts w:ascii="Times New Roman" w:hAnsi="Times New Roman"/>
        </w:rPr>
      </w:pPr>
      <w:r w:rsidRPr="00C34380">
        <w:rPr>
          <w:rFonts w:ascii="Times New Roman" w:hAnsi="Times New Roman"/>
        </w:rPr>
        <w:t>The war has severely impacted water, sanitation, and hygiene (WASH) infrastructure, essential for cholera control (WHO, 2024). Emergency vaccination campaigns have been deployed, but logistical challenges and insecurity limit their reach (Sudan Ministry of Health, 2024).</w:t>
      </w:r>
      <w:r w:rsidR="003862EA">
        <w:rPr>
          <w:rFonts w:ascii="Times New Roman" w:hAnsi="Times New Roman"/>
        </w:rPr>
        <w:t xml:space="preserve"> The destruction of infrastruct</w:t>
      </w:r>
      <w:r w:rsidR="00FC2B05">
        <w:rPr>
          <w:rFonts w:ascii="Times New Roman" w:hAnsi="Times New Roman"/>
        </w:rPr>
        <w:t>ure and healthcare facilities has further complicated response efforts.</w:t>
      </w:r>
    </w:p>
    <w:p w14:paraId="3B6A509E" w14:textId="77777777" w:rsidR="007E578C" w:rsidRDefault="007E578C" w:rsidP="00C34380">
      <w:pPr>
        <w:pStyle w:val="Heading2"/>
        <w:rPr>
          <w:rFonts w:ascii="Times New Roman" w:hAnsi="Times New Roman"/>
          <w:i w:val="0"/>
          <w:iCs w:val="0"/>
        </w:rPr>
      </w:pPr>
    </w:p>
    <w:p w14:paraId="5CAFECD7" w14:textId="45828663" w:rsidR="00A45175" w:rsidRPr="00C34380" w:rsidRDefault="00000000" w:rsidP="00C34380">
      <w:pPr>
        <w:pStyle w:val="Heading2"/>
        <w:rPr>
          <w:rFonts w:ascii="Times New Roman" w:hAnsi="Times New Roman"/>
          <w:i w:val="0"/>
          <w:iCs w:val="0"/>
        </w:rPr>
      </w:pPr>
      <w:r w:rsidRPr="00C34380">
        <w:rPr>
          <w:rFonts w:ascii="Times New Roman" w:hAnsi="Times New Roman"/>
          <w:i w:val="0"/>
          <w:iCs w:val="0"/>
        </w:rPr>
        <w:t>4.</w:t>
      </w:r>
      <w:r w:rsidR="00C34380">
        <w:rPr>
          <w:rFonts w:ascii="Times New Roman" w:hAnsi="Times New Roman"/>
          <w:i w:val="0"/>
          <w:iCs w:val="0"/>
        </w:rPr>
        <w:t xml:space="preserve">0 </w:t>
      </w:r>
      <w:r w:rsidRPr="00C34380">
        <w:rPr>
          <w:rFonts w:ascii="Times New Roman" w:hAnsi="Times New Roman"/>
          <w:i w:val="0"/>
          <w:iCs w:val="0"/>
        </w:rPr>
        <w:t>Kala-Azar (Visceral Leishmaniasis)</w:t>
      </w:r>
    </w:p>
    <w:p w14:paraId="641DEAB8" w14:textId="77777777" w:rsidR="00A45175" w:rsidRPr="00C34380" w:rsidRDefault="00000000" w:rsidP="00C34380">
      <w:pPr>
        <w:pStyle w:val="Heading3"/>
        <w:rPr>
          <w:rFonts w:ascii="Times New Roman" w:hAnsi="Times New Roman"/>
        </w:rPr>
      </w:pPr>
      <w:r w:rsidRPr="00C34380">
        <w:rPr>
          <w:rFonts w:ascii="Times New Roman" w:hAnsi="Times New Roman"/>
        </w:rPr>
        <w:t>4.1 Epidemiology and Regional Distribution</w:t>
      </w:r>
    </w:p>
    <w:p w14:paraId="6AC273ED" w14:textId="75A57092" w:rsidR="00A45175" w:rsidRPr="00C34380" w:rsidRDefault="00000000" w:rsidP="00141CA2">
      <w:pPr>
        <w:jc w:val="both"/>
        <w:rPr>
          <w:rFonts w:ascii="Times New Roman" w:hAnsi="Times New Roman"/>
        </w:rPr>
      </w:pPr>
      <w:r w:rsidRPr="00C34380">
        <w:rPr>
          <w:rFonts w:ascii="Times New Roman" w:hAnsi="Times New Roman"/>
        </w:rPr>
        <w:t xml:space="preserve">Kala-azar, endemic in regions like </w:t>
      </w:r>
      <w:proofErr w:type="spellStart"/>
      <w:r w:rsidRPr="00C34380">
        <w:rPr>
          <w:rFonts w:ascii="Times New Roman" w:hAnsi="Times New Roman"/>
        </w:rPr>
        <w:t>Gedaref</w:t>
      </w:r>
      <w:proofErr w:type="spellEnd"/>
      <w:r w:rsidRPr="00C34380">
        <w:rPr>
          <w:rFonts w:ascii="Times New Roman" w:hAnsi="Times New Roman"/>
        </w:rPr>
        <w:t xml:space="preserve"> and Blue Nile, is caused by Leishmania </w:t>
      </w:r>
      <w:proofErr w:type="spellStart"/>
      <w:r w:rsidRPr="00C34380">
        <w:rPr>
          <w:rFonts w:ascii="Times New Roman" w:hAnsi="Times New Roman"/>
        </w:rPr>
        <w:t>donovani</w:t>
      </w:r>
      <w:proofErr w:type="spellEnd"/>
      <w:r w:rsidRPr="00C34380">
        <w:rPr>
          <w:rFonts w:ascii="Times New Roman" w:hAnsi="Times New Roman"/>
        </w:rPr>
        <w:t xml:space="preserve"> and transmitted by sandflies. Malnutrition and weak immune systems among displaced populations increase susceptibility (MSF, 2024).</w:t>
      </w:r>
      <w:r w:rsidR="00FC2B05">
        <w:rPr>
          <w:rFonts w:ascii="Times New Roman" w:hAnsi="Times New Roman"/>
        </w:rPr>
        <w:t xml:space="preserve"> The displacement of populations into these areas has increased exposure to sandfly vectors, leading to a rise in cases.</w:t>
      </w:r>
    </w:p>
    <w:p w14:paraId="40E63832" w14:textId="77777777" w:rsidR="00A45175" w:rsidRPr="00C34380" w:rsidRDefault="00000000" w:rsidP="00C34380">
      <w:pPr>
        <w:pStyle w:val="Heading3"/>
        <w:rPr>
          <w:rFonts w:ascii="Times New Roman" w:hAnsi="Times New Roman"/>
        </w:rPr>
      </w:pPr>
      <w:r w:rsidRPr="00C34380">
        <w:rPr>
          <w:rFonts w:ascii="Times New Roman" w:hAnsi="Times New Roman"/>
        </w:rPr>
        <w:t>4.2 Outbreaks</w:t>
      </w:r>
    </w:p>
    <w:p w14:paraId="5B069B9F" w14:textId="02F111CE" w:rsidR="00A45175" w:rsidRPr="00C34380" w:rsidRDefault="00000000" w:rsidP="00141CA2">
      <w:pPr>
        <w:jc w:val="both"/>
        <w:rPr>
          <w:rFonts w:ascii="Times New Roman" w:hAnsi="Times New Roman"/>
        </w:rPr>
      </w:pPr>
      <w:r w:rsidRPr="00C34380">
        <w:rPr>
          <w:rFonts w:ascii="Times New Roman" w:hAnsi="Times New Roman"/>
        </w:rPr>
        <w:t xml:space="preserve">In 2023–2024, </w:t>
      </w:r>
      <w:proofErr w:type="spellStart"/>
      <w:r w:rsidRPr="00C34380">
        <w:rPr>
          <w:rFonts w:ascii="Times New Roman" w:hAnsi="Times New Roman"/>
        </w:rPr>
        <w:t>Gedaref</w:t>
      </w:r>
      <w:proofErr w:type="spellEnd"/>
      <w:r w:rsidRPr="00C34380">
        <w:rPr>
          <w:rFonts w:ascii="Times New Roman" w:hAnsi="Times New Roman"/>
        </w:rPr>
        <w:t xml:space="preserve"> reported over 2,000 cases, disproportionately affecting refugees and IDPs (WHO, 2024). Overcrowded living conditions and delayed treatment contributed to high fatality rates (Sudan Ministry of Health, 2024).</w:t>
      </w:r>
      <w:r w:rsidR="00FC2B05">
        <w:rPr>
          <w:rFonts w:ascii="Times New Roman" w:hAnsi="Times New Roman"/>
        </w:rPr>
        <w:t xml:space="preserve"> High fatality rates were linked to delayed diagnosis and limited access to antileishmanial drugs. Conflict and displacement have disrupted control programs, resulting in increased incidence of kala-azar.</w:t>
      </w:r>
    </w:p>
    <w:p w14:paraId="278D0B37" w14:textId="77777777" w:rsidR="00A45175" w:rsidRPr="00C34380" w:rsidRDefault="00000000" w:rsidP="00C34380">
      <w:pPr>
        <w:pStyle w:val="Heading3"/>
        <w:rPr>
          <w:rFonts w:ascii="Times New Roman" w:hAnsi="Times New Roman"/>
        </w:rPr>
      </w:pPr>
      <w:r w:rsidRPr="00C34380">
        <w:rPr>
          <w:rFonts w:ascii="Times New Roman" w:hAnsi="Times New Roman"/>
        </w:rPr>
        <w:lastRenderedPageBreak/>
        <w:t>4.3 Challenges and Control Efforts</w:t>
      </w:r>
    </w:p>
    <w:p w14:paraId="68F3F865" w14:textId="4A4C2F52" w:rsidR="00A45175" w:rsidRPr="00C34380" w:rsidRDefault="00000000" w:rsidP="00141CA2">
      <w:pPr>
        <w:jc w:val="both"/>
        <w:rPr>
          <w:rFonts w:ascii="Times New Roman" w:hAnsi="Times New Roman"/>
        </w:rPr>
      </w:pPr>
      <w:r w:rsidRPr="00C34380">
        <w:rPr>
          <w:rFonts w:ascii="Times New Roman" w:hAnsi="Times New Roman"/>
        </w:rPr>
        <w:t>War conditions disrupt vector control programs and limit access to diagnostic and treatment resources. Co-infections with HIV further complicate kala-azar management (MSF, 2024).</w:t>
      </w:r>
      <w:r w:rsidR="00FC2B05">
        <w:rPr>
          <w:rFonts w:ascii="Times New Roman" w:hAnsi="Times New Roman"/>
        </w:rPr>
        <w:t xml:space="preserve"> Diagnostic and treatment resources are scarce, </w:t>
      </w:r>
      <w:r w:rsidR="008C3846">
        <w:rPr>
          <w:rFonts w:ascii="Times New Roman" w:hAnsi="Times New Roman"/>
        </w:rPr>
        <w:t>and co-infections with HIV further complicate management of health conditions.</w:t>
      </w:r>
    </w:p>
    <w:p w14:paraId="35E27CDC" w14:textId="77777777" w:rsidR="007E578C" w:rsidRDefault="007E578C" w:rsidP="00C34380">
      <w:pPr>
        <w:pStyle w:val="Heading2"/>
        <w:rPr>
          <w:rFonts w:ascii="Times New Roman" w:hAnsi="Times New Roman"/>
          <w:i w:val="0"/>
          <w:iCs w:val="0"/>
        </w:rPr>
      </w:pPr>
    </w:p>
    <w:p w14:paraId="728D3C77" w14:textId="78A39044" w:rsidR="00A45175" w:rsidRPr="00C34380" w:rsidRDefault="00000000" w:rsidP="00C34380">
      <w:pPr>
        <w:pStyle w:val="Heading2"/>
        <w:rPr>
          <w:rFonts w:ascii="Times New Roman" w:hAnsi="Times New Roman"/>
          <w:i w:val="0"/>
          <w:iCs w:val="0"/>
        </w:rPr>
      </w:pPr>
      <w:r w:rsidRPr="00C34380">
        <w:rPr>
          <w:rFonts w:ascii="Times New Roman" w:hAnsi="Times New Roman"/>
          <w:i w:val="0"/>
          <w:iCs w:val="0"/>
        </w:rPr>
        <w:t>5.</w:t>
      </w:r>
      <w:r w:rsidR="00C34380" w:rsidRPr="00C34380">
        <w:rPr>
          <w:rFonts w:ascii="Times New Roman" w:hAnsi="Times New Roman"/>
          <w:i w:val="0"/>
          <w:iCs w:val="0"/>
        </w:rPr>
        <w:t>0</w:t>
      </w:r>
      <w:r w:rsidRPr="00C34380">
        <w:rPr>
          <w:rFonts w:ascii="Times New Roman" w:hAnsi="Times New Roman"/>
          <w:i w:val="0"/>
          <w:iCs w:val="0"/>
        </w:rPr>
        <w:t xml:space="preserve"> Tuberculosis (TB)</w:t>
      </w:r>
    </w:p>
    <w:p w14:paraId="2F559226" w14:textId="77777777" w:rsidR="00A45175" w:rsidRPr="00C34380" w:rsidRDefault="00000000" w:rsidP="00C34380">
      <w:pPr>
        <w:pStyle w:val="Heading3"/>
        <w:rPr>
          <w:rFonts w:ascii="Times New Roman" w:hAnsi="Times New Roman"/>
        </w:rPr>
      </w:pPr>
      <w:r w:rsidRPr="00C34380">
        <w:rPr>
          <w:rFonts w:ascii="Times New Roman" w:hAnsi="Times New Roman"/>
        </w:rPr>
        <w:t>5.1 Epidemiology and Regional Distribution</w:t>
      </w:r>
    </w:p>
    <w:p w14:paraId="00D48B75" w14:textId="1E078C8B" w:rsidR="00A45175" w:rsidRPr="00C34380" w:rsidRDefault="00000000" w:rsidP="00141CA2">
      <w:pPr>
        <w:jc w:val="both"/>
        <w:rPr>
          <w:rFonts w:ascii="Times New Roman" w:hAnsi="Times New Roman"/>
        </w:rPr>
      </w:pPr>
      <w:r w:rsidRPr="00C34380">
        <w:rPr>
          <w:rFonts w:ascii="Times New Roman" w:hAnsi="Times New Roman"/>
        </w:rPr>
        <w:t>TB remains a significant public health issue, particularly in urban centers and conflict-affected regions. Malnutrition and overcrowding in camps exacerbate TB spread (UNHCR, 2024).</w:t>
      </w:r>
      <w:r w:rsidR="000963E1">
        <w:rPr>
          <w:rFonts w:ascii="Times New Roman" w:hAnsi="Times New Roman"/>
        </w:rPr>
        <w:t xml:space="preserve"> The displacement</w:t>
      </w:r>
      <w:r w:rsidR="00BA3043">
        <w:rPr>
          <w:rFonts w:ascii="Times New Roman" w:hAnsi="Times New Roman"/>
        </w:rPr>
        <w:t xml:space="preserve"> of populations into overcrowded camps has facilitated TB transmission.</w:t>
      </w:r>
    </w:p>
    <w:p w14:paraId="74F6BE33" w14:textId="77777777" w:rsidR="00A45175" w:rsidRPr="00C34380" w:rsidRDefault="00000000" w:rsidP="00C34380">
      <w:pPr>
        <w:pStyle w:val="Heading3"/>
        <w:rPr>
          <w:rFonts w:ascii="Times New Roman" w:hAnsi="Times New Roman"/>
        </w:rPr>
      </w:pPr>
      <w:r w:rsidRPr="00C34380">
        <w:rPr>
          <w:rFonts w:ascii="Times New Roman" w:hAnsi="Times New Roman"/>
        </w:rPr>
        <w:t>5.2 Outbreaks</w:t>
      </w:r>
    </w:p>
    <w:p w14:paraId="38EB9B4C" w14:textId="6D3867C3" w:rsidR="00A45175" w:rsidRPr="00C34380" w:rsidRDefault="00000000" w:rsidP="00141CA2">
      <w:pPr>
        <w:jc w:val="both"/>
        <w:rPr>
          <w:rFonts w:ascii="Times New Roman" w:hAnsi="Times New Roman"/>
        </w:rPr>
      </w:pPr>
      <w:r w:rsidRPr="00C34380">
        <w:rPr>
          <w:rFonts w:ascii="Times New Roman" w:hAnsi="Times New Roman"/>
        </w:rPr>
        <w:t>Rising multidrug-resistant TB (MDR-TB) cases are linked to disrupted healthcare services and limited treatment adherence in displaced populations (WHO, 2024).</w:t>
      </w:r>
      <w:r w:rsidR="00DE19C0">
        <w:rPr>
          <w:rFonts w:ascii="Times New Roman" w:hAnsi="Times New Roman"/>
        </w:rPr>
        <w:t xml:space="preserve"> Overcrowded environment, </w:t>
      </w:r>
      <w:r w:rsidR="00061D94">
        <w:rPr>
          <w:rFonts w:ascii="Times New Roman" w:hAnsi="Times New Roman"/>
        </w:rPr>
        <w:t>displaced populations, and unsanitary conditions in refugee camps have further contributed to the spread of TB and serve as reservoirs for transmission.</w:t>
      </w:r>
    </w:p>
    <w:p w14:paraId="41B17FDC" w14:textId="77777777" w:rsidR="00A45175" w:rsidRPr="00C34380" w:rsidRDefault="00000000" w:rsidP="00C34380">
      <w:pPr>
        <w:pStyle w:val="Heading3"/>
        <w:rPr>
          <w:rFonts w:ascii="Times New Roman" w:hAnsi="Times New Roman"/>
        </w:rPr>
      </w:pPr>
      <w:r w:rsidRPr="00C34380">
        <w:rPr>
          <w:rFonts w:ascii="Times New Roman" w:hAnsi="Times New Roman"/>
        </w:rPr>
        <w:t>5.3 Challenges and Control Efforts</w:t>
      </w:r>
    </w:p>
    <w:p w14:paraId="5182FF2D" w14:textId="6DDC6CC4" w:rsidR="00A45175" w:rsidRPr="00C34380" w:rsidRDefault="00000000" w:rsidP="00141CA2">
      <w:pPr>
        <w:jc w:val="both"/>
        <w:rPr>
          <w:rFonts w:ascii="Times New Roman" w:hAnsi="Times New Roman"/>
        </w:rPr>
      </w:pPr>
      <w:r w:rsidRPr="00C34380">
        <w:rPr>
          <w:rFonts w:ascii="Times New Roman" w:hAnsi="Times New Roman"/>
        </w:rPr>
        <w:t>The war has disrupted TB control programs, including diagnostics and treatment. Refugees and displaced individuals face stigma, inconsistent access to medication, and inadequate healthcare infrastructure, contributing to treatment resistance (MSF, 2024).</w:t>
      </w:r>
      <w:r w:rsidR="00061D94">
        <w:rPr>
          <w:rFonts w:ascii="Times New Roman" w:hAnsi="Times New Roman"/>
        </w:rPr>
        <w:t xml:space="preserve"> Efforts to control TB are hampered by the destruction of healthcare infrastructure and the displacement of healthcare workers.</w:t>
      </w:r>
    </w:p>
    <w:p w14:paraId="501794CE" w14:textId="77777777" w:rsidR="007E578C" w:rsidRDefault="007E578C" w:rsidP="00C34380">
      <w:pPr>
        <w:pStyle w:val="Heading2"/>
        <w:rPr>
          <w:rFonts w:ascii="Times New Roman" w:hAnsi="Times New Roman"/>
          <w:i w:val="0"/>
          <w:iCs w:val="0"/>
        </w:rPr>
      </w:pPr>
    </w:p>
    <w:p w14:paraId="29843C89" w14:textId="4CDCDD03" w:rsidR="00A45175" w:rsidRPr="00C34380" w:rsidRDefault="00000000" w:rsidP="00C34380">
      <w:pPr>
        <w:pStyle w:val="Heading2"/>
        <w:rPr>
          <w:rFonts w:ascii="Times New Roman" w:hAnsi="Times New Roman"/>
          <w:i w:val="0"/>
          <w:iCs w:val="0"/>
        </w:rPr>
      </w:pPr>
      <w:r w:rsidRPr="00C34380">
        <w:rPr>
          <w:rFonts w:ascii="Times New Roman" w:hAnsi="Times New Roman"/>
          <w:i w:val="0"/>
          <w:iCs w:val="0"/>
        </w:rPr>
        <w:t>6.</w:t>
      </w:r>
      <w:r w:rsidR="00C34380">
        <w:rPr>
          <w:rFonts w:ascii="Times New Roman" w:hAnsi="Times New Roman"/>
          <w:i w:val="0"/>
          <w:iCs w:val="0"/>
        </w:rPr>
        <w:t>0</w:t>
      </w:r>
      <w:r w:rsidRPr="00C34380">
        <w:rPr>
          <w:rFonts w:ascii="Times New Roman" w:hAnsi="Times New Roman"/>
          <w:i w:val="0"/>
          <w:iCs w:val="0"/>
        </w:rPr>
        <w:t xml:space="preserve"> Dengue Fever</w:t>
      </w:r>
    </w:p>
    <w:p w14:paraId="51132FC8" w14:textId="77777777" w:rsidR="00A45175" w:rsidRPr="00C34380" w:rsidRDefault="00000000" w:rsidP="00C34380">
      <w:pPr>
        <w:pStyle w:val="Heading3"/>
        <w:rPr>
          <w:rFonts w:ascii="Times New Roman" w:hAnsi="Times New Roman"/>
        </w:rPr>
      </w:pPr>
      <w:r w:rsidRPr="00C34380">
        <w:rPr>
          <w:rFonts w:ascii="Times New Roman" w:hAnsi="Times New Roman"/>
        </w:rPr>
        <w:t>6.1 Epidemiology and Regional Distribution</w:t>
      </w:r>
    </w:p>
    <w:p w14:paraId="681CE797" w14:textId="05F3DA40" w:rsidR="00A45175" w:rsidRPr="00C34380" w:rsidRDefault="00000000" w:rsidP="00141CA2">
      <w:pPr>
        <w:jc w:val="both"/>
        <w:rPr>
          <w:rFonts w:ascii="Times New Roman" w:hAnsi="Times New Roman"/>
        </w:rPr>
      </w:pPr>
      <w:r w:rsidRPr="00C34380">
        <w:rPr>
          <w:rFonts w:ascii="Times New Roman" w:hAnsi="Times New Roman"/>
        </w:rPr>
        <w:t>Dengue fever, caused by Aedes aegypti mosquitoes, is increasingly prevalent in Kassala and Red Sea regions, driven by poor waste management and urbanization (Sudan Ministry of Health, 2024).</w:t>
      </w:r>
      <w:r w:rsidR="00061D94">
        <w:rPr>
          <w:rFonts w:ascii="Times New Roman" w:hAnsi="Times New Roman"/>
        </w:rPr>
        <w:t xml:space="preserve"> The displacement of populations into these areas has increased exposure to </w:t>
      </w:r>
      <w:r w:rsidR="00061D94" w:rsidRPr="00C34380">
        <w:rPr>
          <w:rFonts w:ascii="Times New Roman" w:hAnsi="Times New Roman"/>
        </w:rPr>
        <w:t>Aedes aegypti mosquitoes</w:t>
      </w:r>
      <w:r w:rsidR="00E504FE">
        <w:rPr>
          <w:rFonts w:ascii="Times New Roman" w:hAnsi="Times New Roman"/>
        </w:rPr>
        <w:t>, the primary vectors of dengue virus.</w:t>
      </w:r>
    </w:p>
    <w:p w14:paraId="37ED8730" w14:textId="77777777" w:rsidR="00A45175" w:rsidRPr="00C34380" w:rsidRDefault="00000000" w:rsidP="00C34380">
      <w:pPr>
        <w:pStyle w:val="Heading3"/>
        <w:rPr>
          <w:rFonts w:ascii="Times New Roman" w:hAnsi="Times New Roman"/>
        </w:rPr>
      </w:pPr>
      <w:r w:rsidRPr="00C34380">
        <w:rPr>
          <w:rFonts w:ascii="Times New Roman" w:hAnsi="Times New Roman"/>
        </w:rPr>
        <w:t>6.2 Outbreaks</w:t>
      </w:r>
    </w:p>
    <w:p w14:paraId="2E681587" w14:textId="047FB191" w:rsidR="00A45175" w:rsidRPr="00C34380" w:rsidRDefault="00000000" w:rsidP="00141CA2">
      <w:pPr>
        <w:jc w:val="both"/>
        <w:rPr>
          <w:rFonts w:ascii="Times New Roman" w:hAnsi="Times New Roman"/>
        </w:rPr>
      </w:pPr>
      <w:r w:rsidRPr="00C34380">
        <w:rPr>
          <w:rFonts w:ascii="Times New Roman" w:hAnsi="Times New Roman"/>
        </w:rPr>
        <w:t>Recent outbreaks reported over 1,500 cases in Kassala in 2024, particularly in peri-urban and refugee camp areas (WHO, 2024).</w:t>
      </w:r>
      <w:r w:rsidR="00AF3689">
        <w:rPr>
          <w:rFonts w:ascii="Times New Roman" w:hAnsi="Times New Roman"/>
        </w:rPr>
        <w:t xml:space="preserve"> Seasonal rains and inadequate vector control measures have led to increased dengue transmission.</w:t>
      </w:r>
    </w:p>
    <w:p w14:paraId="6A0EB4C1" w14:textId="77777777" w:rsidR="00A45175" w:rsidRPr="00C34380" w:rsidRDefault="00000000" w:rsidP="00C34380">
      <w:pPr>
        <w:pStyle w:val="Heading3"/>
        <w:rPr>
          <w:rFonts w:ascii="Times New Roman" w:hAnsi="Times New Roman"/>
        </w:rPr>
      </w:pPr>
      <w:r w:rsidRPr="00C34380">
        <w:rPr>
          <w:rFonts w:ascii="Times New Roman" w:hAnsi="Times New Roman"/>
        </w:rPr>
        <w:lastRenderedPageBreak/>
        <w:t>6.3 Challenges and Control Efforts</w:t>
      </w:r>
    </w:p>
    <w:p w14:paraId="513952B6" w14:textId="71ECCB9B" w:rsidR="00A45175" w:rsidRPr="00C34380" w:rsidRDefault="00000000" w:rsidP="00141CA2">
      <w:pPr>
        <w:jc w:val="both"/>
        <w:rPr>
          <w:rFonts w:ascii="Times New Roman" w:hAnsi="Times New Roman"/>
        </w:rPr>
      </w:pPr>
      <w:r w:rsidRPr="00C34380">
        <w:rPr>
          <w:rFonts w:ascii="Times New Roman" w:hAnsi="Times New Roman"/>
        </w:rPr>
        <w:t>The conflict has disrupted vector control and disease surveillance systems, undermining effective management efforts (UNHCR, 2024).</w:t>
      </w:r>
      <w:r w:rsidR="00BA41B0">
        <w:rPr>
          <w:rFonts w:ascii="Times New Roman" w:hAnsi="Times New Roman"/>
        </w:rPr>
        <w:t xml:space="preserve"> Limited diagnostic capabilities and weak disease surveillance systems further impede response efforts and hinder effective dengue </w:t>
      </w:r>
      <w:proofErr w:type="spellStart"/>
      <w:proofErr w:type="gramStart"/>
      <w:r w:rsidR="00BA41B0">
        <w:rPr>
          <w:rFonts w:ascii="Times New Roman" w:hAnsi="Times New Roman"/>
        </w:rPr>
        <w:t>management.War</w:t>
      </w:r>
      <w:proofErr w:type="spellEnd"/>
      <w:proofErr w:type="gramEnd"/>
      <w:r w:rsidR="00BA41B0">
        <w:rPr>
          <w:rFonts w:ascii="Times New Roman" w:hAnsi="Times New Roman"/>
        </w:rPr>
        <w:t xml:space="preserve"> conditions disrupt vector programs and public health awareness campaigns. </w:t>
      </w:r>
    </w:p>
    <w:p w14:paraId="2E7BC662" w14:textId="77777777" w:rsidR="007E578C" w:rsidRDefault="007E578C" w:rsidP="00C34380">
      <w:pPr>
        <w:pStyle w:val="Heading2"/>
        <w:rPr>
          <w:rFonts w:ascii="Times New Roman" w:hAnsi="Times New Roman"/>
          <w:i w:val="0"/>
          <w:iCs w:val="0"/>
        </w:rPr>
      </w:pPr>
    </w:p>
    <w:p w14:paraId="1F2700F6" w14:textId="33B47F13" w:rsidR="00A45175" w:rsidRPr="00C34380" w:rsidRDefault="00000000" w:rsidP="00C34380">
      <w:pPr>
        <w:pStyle w:val="Heading2"/>
        <w:rPr>
          <w:rFonts w:ascii="Times New Roman" w:hAnsi="Times New Roman"/>
          <w:i w:val="0"/>
          <w:iCs w:val="0"/>
        </w:rPr>
      </w:pPr>
      <w:r w:rsidRPr="00C34380">
        <w:rPr>
          <w:rFonts w:ascii="Times New Roman" w:hAnsi="Times New Roman"/>
          <w:i w:val="0"/>
          <w:iCs w:val="0"/>
        </w:rPr>
        <w:t>7.</w:t>
      </w:r>
      <w:r w:rsidR="00C34380">
        <w:rPr>
          <w:rFonts w:ascii="Times New Roman" w:hAnsi="Times New Roman"/>
          <w:i w:val="0"/>
          <w:iCs w:val="0"/>
        </w:rPr>
        <w:t>0</w:t>
      </w:r>
      <w:r w:rsidRPr="00C34380">
        <w:rPr>
          <w:rFonts w:ascii="Times New Roman" w:hAnsi="Times New Roman"/>
          <w:i w:val="0"/>
          <w:iCs w:val="0"/>
        </w:rPr>
        <w:t xml:space="preserve"> Chronic Diseases in Refugee Camps and Isolated Areas</w:t>
      </w:r>
    </w:p>
    <w:p w14:paraId="1B581BAC" w14:textId="7ECD2268" w:rsidR="00A45175" w:rsidRPr="00C34380" w:rsidRDefault="00000000" w:rsidP="00C34380">
      <w:pPr>
        <w:pStyle w:val="Heading3"/>
        <w:rPr>
          <w:rFonts w:ascii="Times New Roman" w:hAnsi="Times New Roman"/>
        </w:rPr>
      </w:pPr>
      <w:r w:rsidRPr="00C34380">
        <w:rPr>
          <w:rFonts w:ascii="Times New Roman" w:hAnsi="Times New Roman"/>
        </w:rPr>
        <w:t>7.1 Epidemiology and Challenges</w:t>
      </w:r>
    </w:p>
    <w:p w14:paraId="1E2A63A3" w14:textId="53971B06" w:rsidR="00A45175" w:rsidRPr="00C34380" w:rsidRDefault="00000000" w:rsidP="00141CA2">
      <w:pPr>
        <w:jc w:val="both"/>
        <w:rPr>
          <w:rFonts w:ascii="Times New Roman" w:hAnsi="Times New Roman"/>
        </w:rPr>
      </w:pPr>
      <w:r w:rsidRPr="00C34380">
        <w:rPr>
          <w:rFonts w:ascii="Times New Roman" w:hAnsi="Times New Roman"/>
        </w:rPr>
        <w:t>Chronic diseases, including hypertension, diabetes, and cardiovascular conditions, are rising in refugee camps and isolated areas. Displaced populations face limited access to essential medications and regular care (MSF, 2024).</w:t>
      </w:r>
      <w:r w:rsidR="00BA41B0">
        <w:rPr>
          <w:rFonts w:ascii="Times New Roman" w:hAnsi="Times New Roman"/>
        </w:rPr>
        <w:t xml:space="preserve"> The ongoing conflict has disrupted healthcare services, limiting access to essential medications and routine care. Psychological stress, poor nutrition, and unhealthy living conditions worsen these conditions.</w:t>
      </w:r>
    </w:p>
    <w:p w14:paraId="5B3D28FF" w14:textId="77777777" w:rsidR="00A45175" w:rsidRPr="00C34380" w:rsidRDefault="00000000" w:rsidP="00C34380">
      <w:pPr>
        <w:pStyle w:val="Heading3"/>
        <w:rPr>
          <w:rFonts w:ascii="Times New Roman" w:hAnsi="Times New Roman"/>
        </w:rPr>
      </w:pPr>
      <w:r w:rsidRPr="00C34380">
        <w:rPr>
          <w:rFonts w:ascii="Times New Roman" w:hAnsi="Times New Roman"/>
        </w:rPr>
        <w:t>7.2 Impact of War</w:t>
      </w:r>
    </w:p>
    <w:p w14:paraId="545AB519" w14:textId="237E9D5D" w:rsidR="00A45175" w:rsidRPr="00C34380" w:rsidRDefault="00000000" w:rsidP="00141CA2">
      <w:pPr>
        <w:jc w:val="both"/>
        <w:rPr>
          <w:rFonts w:ascii="Times New Roman" w:hAnsi="Times New Roman"/>
        </w:rPr>
      </w:pPr>
      <w:r w:rsidRPr="00C34380">
        <w:rPr>
          <w:rFonts w:ascii="Times New Roman" w:hAnsi="Times New Roman"/>
        </w:rPr>
        <w:t>The destruction of healthcare facilities and displacement of workers have disrupted chronic disease management. Psychological stress and poor nutrition worsen these conditions (UNHCR, 2024).</w:t>
      </w:r>
      <w:r w:rsidR="00BA41B0">
        <w:rPr>
          <w:rFonts w:ascii="Times New Roman" w:hAnsi="Times New Roman"/>
        </w:rPr>
        <w:t xml:space="preserve"> The war has led to the displacement of millions, with over 600,000 seeking refuge in neighboring countries. The resulting humanitarian crisis has overwhelmed healthcare systems, making it challenging to manage chronic </w:t>
      </w:r>
      <w:r w:rsidR="00737810">
        <w:rPr>
          <w:rFonts w:ascii="Times New Roman" w:hAnsi="Times New Roman"/>
        </w:rPr>
        <w:t>diseases effectively.</w:t>
      </w:r>
    </w:p>
    <w:p w14:paraId="36E26097" w14:textId="77777777" w:rsidR="00A45175" w:rsidRPr="00C34380" w:rsidRDefault="00000000" w:rsidP="00C34380">
      <w:pPr>
        <w:pStyle w:val="Heading3"/>
        <w:rPr>
          <w:rFonts w:ascii="Times New Roman" w:hAnsi="Times New Roman"/>
        </w:rPr>
      </w:pPr>
      <w:r w:rsidRPr="00C34380">
        <w:rPr>
          <w:rFonts w:ascii="Times New Roman" w:hAnsi="Times New Roman"/>
        </w:rPr>
        <w:t>7.3 Recommendations</w:t>
      </w:r>
    </w:p>
    <w:p w14:paraId="25A058E6" w14:textId="123A83FE" w:rsidR="00A45175" w:rsidRDefault="00000000" w:rsidP="00141CA2">
      <w:pPr>
        <w:jc w:val="both"/>
        <w:rPr>
          <w:rFonts w:ascii="Times New Roman" w:hAnsi="Times New Roman"/>
        </w:rPr>
      </w:pPr>
      <w:r w:rsidRPr="00C34380">
        <w:rPr>
          <w:rFonts w:ascii="Times New Roman" w:hAnsi="Times New Roman"/>
        </w:rPr>
        <w:t>Strengthening healthcare systems through mobile clinics, telemedicine, and integrating chronic disease care into emergency response is critical (WHO, 2024).</w:t>
      </w:r>
      <w:r w:rsidR="00737810">
        <w:rPr>
          <w:rFonts w:ascii="Times New Roman" w:hAnsi="Times New Roman"/>
        </w:rPr>
        <w:t xml:space="preserve"> Mental health support and nutritional interventions should also be prioritized.</w:t>
      </w:r>
    </w:p>
    <w:p w14:paraId="7B1AA24A" w14:textId="77777777" w:rsidR="007E578C" w:rsidRPr="00C34380" w:rsidRDefault="007E578C" w:rsidP="00141CA2">
      <w:pPr>
        <w:jc w:val="both"/>
        <w:rPr>
          <w:rFonts w:ascii="Times New Roman" w:hAnsi="Times New Roman"/>
        </w:rPr>
      </w:pPr>
    </w:p>
    <w:p w14:paraId="137F3371" w14:textId="01EEF35E" w:rsidR="00A45175" w:rsidRPr="00C34380" w:rsidRDefault="00000000" w:rsidP="00C34380">
      <w:pPr>
        <w:pStyle w:val="Heading2"/>
        <w:rPr>
          <w:rFonts w:ascii="Times New Roman" w:hAnsi="Times New Roman"/>
          <w:i w:val="0"/>
          <w:iCs w:val="0"/>
        </w:rPr>
      </w:pPr>
      <w:r w:rsidRPr="00C34380">
        <w:rPr>
          <w:rFonts w:ascii="Times New Roman" w:hAnsi="Times New Roman"/>
          <w:i w:val="0"/>
          <w:iCs w:val="0"/>
        </w:rPr>
        <w:t>8.</w:t>
      </w:r>
      <w:r w:rsidR="00C34380" w:rsidRPr="00C34380">
        <w:rPr>
          <w:rFonts w:ascii="Times New Roman" w:hAnsi="Times New Roman"/>
          <w:i w:val="0"/>
          <w:iCs w:val="0"/>
        </w:rPr>
        <w:t>0</w:t>
      </w:r>
      <w:r w:rsidRPr="00C34380">
        <w:rPr>
          <w:rFonts w:ascii="Times New Roman" w:hAnsi="Times New Roman"/>
          <w:i w:val="0"/>
          <w:iCs w:val="0"/>
        </w:rPr>
        <w:t xml:space="preserve"> Conclusion</w:t>
      </w:r>
    </w:p>
    <w:p w14:paraId="11E53F42" w14:textId="77777777" w:rsidR="00A45175" w:rsidRPr="00C34380" w:rsidRDefault="00000000" w:rsidP="00141CA2">
      <w:pPr>
        <w:jc w:val="both"/>
        <w:rPr>
          <w:rFonts w:ascii="Times New Roman" w:hAnsi="Times New Roman"/>
        </w:rPr>
      </w:pPr>
      <w:r w:rsidRPr="00C34380">
        <w:rPr>
          <w:rFonts w:ascii="Times New Roman" w:hAnsi="Times New Roman"/>
        </w:rPr>
        <w:t>The epidemiology of diseases in Sudan reflects the devastating impact of conflict and displacement. Addressing these challenges requires enhanced coordination among humanitarian organizations, improved disease surveillance, and strengthened healthcare systems (WHO, 2024).</w:t>
      </w:r>
    </w:p>
    <w:p w14:paraId="2163C6EA" w14:textId="77777777" w:rsidR="007E578C" w:rsidRDefault="007E578C" w:rsidP="00141CA2">
      <w:pPr>
        <w:jc w:val="both"/>
      </w:pPr>
    </w:p>
    <w:p w14:paraId="2F24190E" w14:textId="30F4ED78" w:rsidR="007E578C" w:rsidRDefault="007E578C" w:rsidP="007E578C">
      <w:pPr>
        <w:jc w:val="right"/>
        <w:rPr>
          <w:b/>
          <w:bCs/>
        </w:rPr>
      </w:pPr>
      <w:r w:rsidRPr="007E578C">
        <w:rPr>
          <w:b/>
          <w:bCs/>
        </w:rPr>
        <w:t>OLUWATOSIN ADENUGA</w:t>
      </w:r>
    </w:p>
    <w:p w14:paraId="1DB4BB54" w14:textId="77777777" w:rsidR="007E578C" w:rsidRPr="007E578C" w:rsidRDefault="007E578C" w:rsidP="007E578C">
      <w:pPr>
        <w:jc w:val="right"/>
        <w:rPr>
          <w:b/>
          <w:bCs/>
        </w:rPr>
      </w:pPr>
    </w:p>
    <w:p w14:paraId="22B88C36" w14:textId="0BD2C033" w:rsidR="00A45175" w:rsidRPr="007E578C" w:rsidRDefault="00000000" w:rsidP="007E578C">
      <w:pPr>
        <w:pStyle w:val="Heading2"/>
        <w:rPr>
          <w:rFonts w:ascii="Times New Roman" w:hAnsi="Times New Roman"/>
          <w:i w:val="0"/>
          <w:iCs w:val="0"/>
        </w:rPr>
      </w:pPr>
      <w:r w:rsidRPr="007E578C">
        <w:rPr>
          <w:rFonts w:ascii="Times New Roman" w:hAnsi="Times New Roman"/>
          <w:i w:val="0"/>
          <w:iCs w:val="0"/>
        </w:rPr>
        <w:lastRenderedPageBreak/>
        <w:t>References</w:t>
      </w:r>
    </w:p>
    <w:p w14:paraId="6BE25726" w14:textId="77777777" w:rsidR="00141CA2" w:rsidRPr="007E578C" w:rsidRDefault="00000000" w:rsidP="00141CA2">
      <w:pPr>
        <w:jc w:val="both"/>
        <w:rPr>
          <w:rFonts w:ascii="Times New Roman" w:hAnsi="Times New Roman"/>
        </w:rPr>
      </w:pPr>
      <w:r w:rsidRPr="007E578C">
        <w:rPr>
          <w:rFonts w:ascii="Times New Roman" w:hAnsi="Times New Roman"/>
        </w:rPr>
        <w:t>1. World Health Organization (WHO) Regional Office for the Eastern Mediterranean</w:t>
      </w:r>
      <w:r w:rsidR="00141CA2" w:rsidRPr="007E578C">
        <w:rPr>
          <w:rFonts w:ascii="Times New Roman" w:hAnsi="Times New Roman"/>
        </w:rPr>
        <w:t xml:space="preserve"> (2024)</w:t>
      </w:r>
    </w:p>
    <w:p w14:paraId="02D05E0B" w14:textId="01DF3AE0" w:rsidR="00A45175" w:rsidRPr="007E578C" w:rsidRDefault="00000000" w:rsidP="00141CA2">
      <w:pPr>
        <w:jc w:val="both"/>
        <w:rPr>
          <w:rFonts w:ascii="Times New Roman" w:hAnsi="Times New Roman"/>
        </w:rPr>
      </w:pPr>
      <w:r w:rsidRPr="007E578C">
        <w:rPr>
          <w:rFonts w:ascii="Times New Roman" w:hAnsi="Times New Roman"/>
        </w:rPr>
        <w:t>2. United Nations High Commissioner for Refugees (UNHCR) health reports (2024).</w:t>
      </w:r>
    </w:p>
    <w:p w14:paraId="0EB47FED" w14:textId="77777777" w:rsidR="00A45175" w:rsidRPr="007E578C" w:rsidRDefault="00000000" w:rsidP="00141CA2">
      <w:pPr>
        <w:jc w:val="both"/>
        <w:rPr>
          <w:rFonts w:ascii="Times New Roman" w:hAnsi="Times New Roman"/>
        </w:rPr>
      </w:pPr>
      <w:r w:rsidRPr="007E578C">
        <w:rPr>
          <w:rFonts w:ascii="Times New Roman" w:hAnsi="Times New Roman"/>
        </w:rPr>
        <w:t>3. Sudan Ministry of Health epidemiological updates (2024).</w:t>
      </w:r>
    </w:p>
    <w:p w14:paraId="65A65E3B" w14:textId="205E1B89" w:rsidR="001C28C3" w:rsidRPr="001C28C3" w:rsidRDefault="00000000" w:rsidP="001C28C3">
      <w:pPr>
        <w:jc w:val="both"/>
        <w:rPr>
          <w:rFonts w:ascii="Times New Roman" w:hAnsi="Times New Roman"/>
        </w:rPr>
      </w:pPr>
      <w:r w:rsidRPr="007E578C">
        <w:rPr>
          <w:rFonts w:ascii="Times New Roman" w:hAnsi="Times New Roman"/>
        </w:rPr>
        <w:t>4. Médecins Sans Frontières (MSF) reports on disease outbreaks in Sudan (2024).</w:t>
      </w:r>
    </w:p>
    <w:sectPr w:rsidR="001C28C3" w:rsidRPr="001C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C95"/>
    <w:multiLevelType w:val="hybridMultilevel"/>
    <w:tmpl w:val="A76EC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005"/>
    <w:multiLevelType w:val="multilevel"/>
    <w:tmpl w:val="C7522F1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D18094C"/>
    <w:multiLevelType w:val="hybridMultilevel"/>
    <w:tmpl w:val="7712784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239CF"/>
    <w:multiLevelType w:val="hybridMultilevel"/>
    <w:tmpl w:val="D180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05C80"/>
    <w:multiLevelType w:val="hybridMultilevel"/>
    <w:tmpl w:val="E804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87FB3"/>
    <w:multiLevelType w:val="multilevel"/>
    <w:tmpl w:val="82DA71E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AEE75F3"/>
    <w:multiLevelType w:val="hybridMultilevel"/>
    <w:tmpl w:val="CAC4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445AE"/>
    <w:multiLevelType w:val="multilevel"/>
    <w:tmpl w:val="B7D633C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44D23E8"/>
    <w:multiLevelType w:val="hybridMultilevel"/>
    <w:tmpl w:val="454C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8177A"/>
    <w:multiLevelType w:val="hybridMultilevel"/>
    <w:tmpl w:val="6400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F3AF7"/>
    <w:multiLevelType w:val="multilevel"/>
    <w:tmpl w:val="BA4A2D9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738E5A97"/>
    <w:multiLevelType w:val="hybridMultilevel"/>
    <w:tmpl w:val="DFF2D446"/>
    <w:lvl w:ilvl="0" w:tplc="969AF5E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2" w15:restartNumberingAfterBreak="0">
    <w:nsid w:val="75947517"/>
    <w:multiLevelType w:val="multilevel"/>
    <w:tmpl w:val="B7D633C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B0656DB"/>
    <w:multiLevelType w:val="multilevel"/>
    <w:tmpl w:val="8D741A9C"/>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4" w15:restartNumberingAfterBreak="0">
    <w:nsid w:val="7B1B079E"/>
    <w:multiLevelType w:val="multilevel"/>
    <w:tmpl w:val="DACEC5D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93156971">
    <w:abstractNumId w:val="3"/>
  </w:num>
  <w:num w:numId="2" w16cid:durableId="210966260">
    <w:abstractNumId w:val="7"/>
  </w:num>
  <w:num w:numId="3" w16cid:durableId="264004287">
    <w:abstractNumId w:val="12"/>
  </w:num>
  <w:num w:numId="4" w16cid:durableId="1580940474">
    <w:abstractNumId w:val="8"/>
  </w:num>
  <w:num w:numId="5" w16cid:durableId="241257604">
    <w:abstractNumId w:val="1"/>
  </w:num>
  <w:num w:numId="6" w16cid:durableId="90323731">
    <w:abstractNumId w:val="0"/>
  </w:num>
  <w:num w:numId="7" w16cid:durableId="715928714">
    <w:abstractNumId w:val="13"/>
  </w:num>
  <w:num w:numId="8" w16cid:durableId="1920822065">
    <w:abstractNumId w:val="14"/>
  </w:num>
  <w:num w:numId="9" w16cid:durableId="1423182642">
    <w:abstractNumId w:val="2"/>
  </w:num>
  <w:num w:numId="10" w16cid:durableId="861549359">
    <w:abstractNumId w:val="11"/>
  </w:num>
  <w:num w:numId="11" w16cid:durableId="586185944">
    <w:abstractNumId w:val="9"/>
  </w:num>
  <w:num w:numId="12" w16cid:durableId="2142531525">
    <w:abstractNumId w:val="4"/>
  </w:num>
  <w:num w:numId="13" w16cid:durableId="79642894">
    <w:abstractNumId w:val="6"/>
  </w:num>
  <w:num w:numId="14" w16cid:durableId="862868414">
    <w:abstractNumId w:val="10"/>
  </w:num>
  <w:num w:numId="15" w16cid:durableId="959922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75"/>
    <w:rsid w:val="00061D94"/>
    <w:rsid w:val="000963E1"/>
    <w:rsid w:val="00141CA2"/>
    <w:rsid w:val="001C28C3"/>
    <w:rsid w:val="002E2914"/>
    <w:rsid w:val="003862EA"/>
    <w:rsid w:val="00440DA9"/>
    <w:rsid w:val="00737810"/>
    <w:rsid w:val="00790B3A"/>
    <w:rsid w:val="007E578C"/>
    <w:rsid w:val="0089387A"/>
    <w:rsid w:val="008C3846"/>
    <w:rsid w:val="008E0A60"/>
    <w:rsid w:val="009143EF"/>
    <w:rsid w:val="00A45175"/>
    <w:rsid w:val="00A83D80"/>
    <w:rsid w:val="00AF3689"/>
    <w:rsid w:val="00BA3043"/>
    <w:rsid w:val="00BA41B0"/>
    <w:rsid w:val="00C34380"/>
    <w:rsid w:val="00DE19C0"/>
    <w:rsid w:val="00E504FE"/>
    <w:rsid w:val="00FC2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01822"/>
  <w15:docId w15:val="{E0ED6B15-6119-4315-A144-69C8CCD3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rsid w:val="00141CA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141CA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9143E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1CA2"/>
    <w:rPr>
      <w:rFonts w:ascii="Cambria" w:eastAsia="SimSun" w:hAnsi="Cambria" w:cs="Times New Roman"/>
      <w:b/>
      <w:bCs/>
      <w:kern w:val="32"/>
      <w:sz w:val="32"/>
      <w:szCs w:val="32"/>
    </w:rPr>
  </w:style>
  <w:style w:type="character" w:customStyle="1" w:styleId="Heading2Char">
    <w:name w:val="Heading 2 Char"/>
    <w:link w:val="Heading2"/>
    <w:uiPriority w:val="9"/>
    <w:rsid w:val="00141CA2"/>
    <w:rPr>
      <w:rFonts w:ascii="Cambria" w:eastAsia="SimSun" w:hAnsi="Cambria" w:cs="Times New Roman"/>
      <w:b/>
      <w:bCs/>
      <w:i/>
      <w:iCs/>
      <w:sz w:val="28"/>
      <w:szCs w:val="28"/>
    </w:rPr>
  </w:style>
  <w:style w:type="character" w:customStyle="1" w:styleId="Heading3Char">
    <w:name w:val="Heading 3 Char"/>
    <w:link w:val="Heading3"/>
    <w:uiPriority w:val="9"/>
    <w:rsid w:val="009143EF"/>
    <w:rPr>
      <w:rFonts w:ascii="Cambria" w:eastAsia="SimSu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X665</dc:creator>
  <cp:lastModifiedBy>davide calvi</cp:lastModifiedBy>
  <cp:revision>2</cp:revision>
  <dcterms:created xsi:type="dcterms:W3CDTF">2025-01-07T22:55:00Z</dcterms:created>
  <dcterms:modified xsi:type="dcterms:W3CDTF">2025-01-07T22:55:00Z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78b37e5a27d845f0a0082eec49ac1f7a</vt:lpwstr>
  </property>
</Properties>
</file>