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bidi w:val="1"/>
      </w:pPr>
      <w:r>
        <w:rPr>
          <w:rFonts w:ascii="Noto Sans Arabic" w:hAnsi="Noto Sans Arabic" w:cs="Noto Sans Arabic" w:eastAsia="Noto Sans Arabic"/>
          <w:b/>
          <w:color w:val="17324D"/>
          <w:sz w:val="48"/>
        </w:rPr>
        <w:t>خطة إصلاح أداء المخزون الحي</w:t>
        <w:br/>
        <w:t>والجاهزية للإنتاج واسع النطاق</w:t>
      </w:r>
    </w:p>
    <w:p>
      <w:pPr>
        <w:jc w:val="center"/>
        <w:bidi w:val="1"/>
      </w:pPr>
      <w:r>
        <w:rPr>
          <w:rFonts w:ascii="DejaVu Sans" w:hAnsi="DejaVu Sans" w:cs="DejaVu Sans" w:eastAsia="DejaVu Sans"/>
          <w:b/>
          <w:color w:val="1E6A63"/>
          <w:sz w:val="25"/>
        </w:rPr>
        <w:t>WANASAH — Live Stock Production Performance Plan</w:t>
      </w:r>
    </w:p>
    <w:p>
      <w:pPr>
        <w:spacing w:after="200" w:line="276" w:lineRule="auto"/>
        <w:jc w:val="center"/>
        <w:bidi w:val="1"/>
      </w:pPr>
      <w:r>
        <w:rPr>
          <w:rFonts w:ascii="Noto Sans Arabic" w:hAnsi="Noto Sans Arabic" w:cs="Noto Sans Arabic" w:eastAsia="Noto Sans Arabic"/>
          <w:b/>
          <w:color w:val="1F2937"/>
          <w:sz w:val="23"/>
        </w:rPr>
        <w:t>الهدف الهندسي: تصميم مثبت بالقياس ليخدم 1000 شركة، مع عشرات الآلاف من المنتجات لكل شركة، من دون التضحية بالدقة أو عزل الشركات أو جودة البيانات.</w:t>
      </w:r>
    </w:p>
    <w:p>
      <w:pPr>
        <w:spacing w:after="100" w:line="276" w:lineRule="auto"/>
        <w:jc w:val="center"/>
        <w:bidi w:val="1"/>
      </w:pPr>
      <w:r>
        <w:rPr>
          <w:rFonts w:ascii="Noto Sans Arabic" w:hAnsi="Noto Sans Arabic" w:cs="Noto Sans Arabic" w:eastAsia="Noto Sans Arabic"/>
          <w:b w:val="0"/>
          <w:color w:val="5B6573"/>
          <w:sz w:val="19"/>
        </w:rPr>
        <w:t>المرجع: نتائج اختبار القياس 3 + تحليل EXPLAIN ANALYZE + الكود الحالي للمسار Live Stock.</w:t>
      </w:r>
    </w:p>
    <w:p>
      <w:pPr>
        <w:spacing w:after="100" w:line="276" w:lineRule="auto"/>
        <w:jc w:val="center"/>
        <w:bidi w:val="1"/>
      </w:pPr>
      <w:r>
        <w:rPr>
          <w:rFonts w:ascii="Noto Sans Arabic" w:hAnsi="Noto Sans Arabic" w:cs="Noto Sans Arabic" w:eastAsia="Noto Sans Arabic"/>
          <w:b w:val="0"/>
          <w:color w:val="6B7280"/>
          <w:sz w:val="18"/>
        </w:rPr>
        <w:t>تاريخ الخطة: 2026-09-19</w:t>
      </w:r>
    </w:p>
    <w:p>
      <w:r>
        <w:br w:type="page"/>
      </w:r>
    </w:p>
    <w:p>
      <w:pPr>
        <w:spacing w:before="200" w:after="100"/>
        <w:jc w:val="right"/>
        <w:keepNext/>
        <w:bidi w:val="1"/>
      </w:pPr>
      <w:r>
        <w:rPr>
          <w:rFonts w:ascii="Noto Sans Arabic" w:hAnsi="Noto Sans Arabic" w:cs="Noto Sans Arabic" w:eastAsia="Noto Sans Arabic"/>
          <w:b/>
          <w:color w:val="17324D"/>
          <w:sz w:val="32"/>
        </w:rPr>
        <w:t>1. القرار التنفيذي</w:t>
      </w:r>
    </w:p>
    <w:tbl>
      <w:tblPr>
        <w:tblW w:type="auto" w:w="0"/>
        <w:jc w:val="center"/>
        <w:tblLayout w:type="autofit"/>
        <w:tblLook w:firstColumn="1" w:firstRow="1" w:lastColumn="0" w:lastRow="0" w:noHBand="0" w:noVBand="1" w:val="04A0"/>
      </w:tblPr>
      <w:tblGrid>
        <w:gridCol w:w="10224"/>
      </w:tblGrid>
      <w:tr>
        <w:tc>
          <w:tcPr>
            <w:tcW w:type="dxa" w:w="10224"/>
            <w:shd w:fill="EAF7F3"/>
            <w:tcBorders>
              <w:top w:val="single" w:sz="6" w:color="58A58E"/>
              <w:left w:val="single" w:sz="6" w:color="58A58E"/>
              <w:bottom w:val="single" w:sz="6" w:color="58A58E"/>
              <w:right w:val="single" w:sz="6" w:color="58A58E"/>
            </w:tcBorders>
          </w:tcPr>
          <w:p>
            <w:pPr>
              <w:jc w:val="right"/>
              <w:bidi w:val="1"/>
            </w:pPr>
            <w:r>
              <w:rPr>
                <w:rFonts w:ascii="Noto Sans Arabic" w:hAnsi="Noto Sans Arabic" w:cs="Noto Sans Arabic" w:eastAsia="Noto Sans Arabic"/>
                <w:b/>
                <w:color w:val="9A6A14"/>
                <w:sz w:val="21"/>
              </w:rPr>
              <w:t xml:space="preserve">القرار — </w:t>
            </w:r>
            <w:r>
              <w:rPr>
                <w:rFonts w:ascii="Noto Sans Arabic" w:hAnsi="Noto Sans Arabic" w:cs="Noto Sans Arabic" w:eastAsia="Noto Sans Arabic"/>
                <w:b w:val="0"/>
                <w:color w:val="1F2937"/>
                <w:sz w:val="20"/>
              </w:rPr>
              <w:t>نبدأ الإصلاح الآن. لا نحتاج اختبار ضغط عام إضافي قبل الإصلاح الأول، لأن لدينا فشلًا قابلًا للتكرار وخطط تنفيذ تكشف مواضع الخلل. الاختبارات التالية ستكون مدمجة داخل كل مرحلة إصلاح كـ Gate إثبات، وليست بديلًا عن الإصلاح.</w:t>
            </w:r>
          </w:p>
        </w:tc>
      </w:tr>
    </w:tbl>
    <w:p>
      <w:pPr>
        <w:spacing w:after="20"/>
      </w:pPr>
    </w:p>
    <w:p>
      <w:pPr>
        <w:spacing w:after="100" w:line="276" w:lineRule="auto"/>
        <w:jc w:val="right"/>
        <w:bidi w:val="1"/>
      </w:pPr>
      <w:r>
        <w:rPr>
          <w:rFonts w:ascii="Noto Sans Arabic" w:hAnsi="Noto Sans Arabic" w:cs="Noto Sans Arabic" w:eastAsia="Noto Sans Arabic"/>
          <w:b/>
          <w:color w:val="17324D"/>
          <w:sz w:val="21"/>
        </w:rPr>
        <w:t>قاعدة العمل لهذه المرحلة:</w:t>
      </w:r>
    </w:p>
    <w:p>
      <w:pPr>
        <w:spacing w:after="60" w:line="264" w:lineRule="auto"/>
        <w:ind w:left="0" w:right="115" w:hanging="115"/>
        <w:jc w:val="right"/>
        <w:bidi w:val="1"/>
      </w:pPr>
      <w:r>
        <w:rPr>
          <w:rFonts w:ascii="Noto Sans Arabic" w:hAnsi="Noto Sans Arabic" w:cs="Noto Sans Arabic" w:eastAsia="Noto Sans Arabic"/>
          <w:b w:val="0"/>
          <w:color w:val="1F2937"/>
          <w:sz w:val="20"/>
        </w:rPr>
        <w:t>• تجميد التصميم والـUX مؤقتًا. لا تغيير بصري أثناء إصلاح الأداء إلا ما يلزم لعقد API فقط، وأي تعديل بصري يعود لمرحلة مستقلة بعد إغلاق الأداء.</w:t>
      </w:r>
    </w:p>
    <w:p>
      <w:pPr>
        <w:spacing w:after="60" w:line="264" w:lineRule="auto"/>
        <w:ind w:left="0" w:right="115" w:hanging="115"/>
        <w:jc w:val="right"/>
        <w:bidi w:val="1"/>
      </w:pPr>
      <w:r>
        <w:rPr>
          <w:rFonts w:ascii="Noto Sans Arabic" w:hAnsi="Noto Sans Arabic" w:cs="Noto Sans Arabic" w:eastAsia="Noto Sans Arabic"/>
          <w:b w:val="0"/>
          <w:color w:val="1F2937"/>
          <w:sz w:val="20"/>
        </w:rPr>
        <w:t>• لا N+1، ولا Query amplification، ولا Aggregation قبل تضييق النطاق أو قبل LIMIT عندما تكون النتيجة لا تحتاج تجميعًا كاملًا.</w:t>
      </w:r>
    </w:p>
    <w:p>
      <w:pPr>
        <w:spacing w:after="60" w:line="264" w:lineRule="auto"/>
        <w:ind w:left="0" w:right="115" w:hanging="115"/>
        <w:jc w:val="right"/>
        <w:bidi w:val="1"/>
      </w:pPr>
      <w:r>
        <w:rPr>
          <w:rFonts w:ascii="Noto Sans Arabic" w:hAnsi="Noto Sans Arabic" w:cs="Noto Sans Arabic" w:eastAsia="Noto Sans Arabic"/>
          <w:b w:val="0"/>
          <w:color w:val="1F2937"/>
          <w:sz w:val="20"/>
        </w:rPr>
        <w:t>• لا تخمين في الفهارس أو إعادة كتابة الاستعلامات: كل تعديل يجب أن يملك قبل/بعد EXPLAIN ANALYZE + BUFFERS + p95/p99.</w:t>
      </w:r>
    </w:p>
    <w:p>
      <w:pPr>
        <w:spacing w:after="60" w:line="264" w:lineRule="auto"/>
        <w:ind w:left="0" w:right="115" w:hanging="115"/>
        <w:jc w:val="right"/>
        <w:bidi w:val="1"/>
      </w:pPr>
      <w:r>
        <w:rPr>
          <w:rFonts w:ascii="Noto Sans Arabic" w:hAnsi="Noto Sans Arabic" w:cs="Noto Sans Arabic" w:eastAsia="Noto Sans Arabic"/>
          <w:b w:val="0"/>
          <w:color w:val="1F2937"/>
          <w:sz w:val="20"/>
        </w:rPr>
        <w:t>• المخزون، الحجوزات، الصلاحية، تكلفة الشركة، عزل الشركة والمستودع تظل صحيحة 100%. الأداء لا يبرر تغيير معنى البيانات.</w:t>
      </w:r>
    </w:p>
    <w:p>
      <w:pPr>
        <w:spacing w:after="60" w:line="264" w:lineRule="auto"/>
        <w:ind w:left="0" w:right="115" w:hanging="115"/>
        <w:jc w:val="right"/>
        <w:bidi w:val="1"/>
      </w:pPr>
      <w:r>
        <w:rPr>
          <w:rFonts w:ascii="Noto Sans Arabic" w:hAnsi="Noto Sans Arabic" w:cs="Noto Sans Arabic" w:eastAsia="Noto Sans Arabic"/>
          <w:b w:val="0"/>
          <w:color w:val="1F2937"/>
          <w:sz w:val="20"/>
        </w:rPr>
        <w:t>• لا Cache قديم يزوّر الرصيد الحي. أي Read Model مستقبلي يجب أن يكون مشتقًا بشكل حتمي ومراقبًا وقابلًا لإعادة البناء من مصدر الحقيقة.</w:t>
      </w:r>
    </w:p>
    <w:p>
      <w:pPr>
        <w:spacing w:before="200" w:after="100"/>
        <w:jc w:val="right"/>
        <w:keepNext/>
        <w:bidi w:val="1"/>
      </w:pPr>
      <w:r>
        <w:rPr>
          <w:rFonts w:ascii="Noto Sans Arabic" w:hAnsi="Noto Sans Arabic" w:cs="Noto Sans Arabic" w:eastAsia="Noto Sans Arabic"/>
          <w:b/>
          <w:color w:val="17324D"/>
          <w:sz w:val="32"/>
        </w:rPr>
        <w:t>2. ما أثبته الاختبار الحالي</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024"/>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المسار</w:t>
            </w:r>
          </w:p>
        </w:tc>
        <w:tc>
          <w:tcPr>
            <w:tcW w:type="dxa" w:w="1584"/>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p50</w:t>
            </w:r>
          </w:p>
        </w:tc>
        <w:tc>
          <w:tcPr>
            <w:tcW w:type="dxa" w:w="1584"/>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p95</w:t>
            </w:r>
          </w:p>
        </w:tc>
        <w:tc>
          <w:tcPr>
            <w:tcW w:type="dxa" w:w="1584"/>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p99</w:t>
            </w:r>
          </w:p>
        </w:tc>
        <w:tc>
          <w:tcPr>
            <w:tcW w:type="dxa" w:w="3168"/>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الحكم الحالي</w:t>
            </w:r>
          </w:p>
        </w:tc>
      </w:tr>
      <w:tr>
        <w:tc>
          <w:tcPr>
            <w:tcW w:type="dxa" w:w="302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Live 50</w:t>
            </w:r>
          </w:p>
        </w:tc>
        <w:tc>
          <w:tcPr>
            <w:tcW w:type="dxa" w:w="15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598 ms</w:t>
            </w:r>
          </w:p>
        </w:tc>
        <w:tc>
          <w:tcPr>
            <w:tcW w:type="dxa" w:w="15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824 ms</w:t>
            </w:r>
          </w:p>
        </w:tc>
        <w:tc>
          <w:tcPr>
            <w:tcW w:type="dxa" w:w="15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961 ms</w:t>
            </w:r>
          </w:p>
        </w:tc>
        <w:tc>
          <w:tcPr>
            <w:tcW w:type="dxa" w:w="316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مرفوض</w:t>
            </w:r>
          </w:p>
        </w:tc>
      </w:tr>
      <w:tr>
        <w:tc>
          <w:tcPr>
            <w:tcW w:type="dxa" w:w="302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Live 200</w:t>
            </w:r>
          </w:p>
        </w:tc>
        <w:tc>
          <w:tcPr>
            <w:tcW w:type="dxa" w:w="158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191 ms</w:t>
            </w:r>
          </w:p>
        </w:tc>
        <w:tc>
          <w:tcPr>
            <w:tcW w:type="dxa" w:w="158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247 ms</w:t>
            </w:r>
          </w:p>
        </w:tc>
        <w:tc>
          <w:tcPr>
            <w:tcW w:type="dxa" w:w="158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273 ms</w:t>
            </w:r>
          </w:p>
        </w:tc>
        <w:tc>
          <w:tcPr>
            <w:tcW w:type="dxa" w:w="316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أبطأ من الهدف</w:t>
            </w:r>
          </w:p>
        </w:tc>
      </w:tr>
      <w:tr>
        <w:tc>
          <w:tcPr>
            <w:tcW w:type="dxa" w:w="302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Alerts summary</w:t>
            </w:r>
          </w:p>
        </w:tc>
        <w:tc>
          <w:tcPr>
            <w:tcW w:type="dxa" w:w="15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70 ms</w:t>
            </w:r>
          </w:p>
        </w:tc>
        <w:tc>
          <w:tcPr>
            <w:tcW w:type="dxa" w:w="15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99 ms</w:t>
            </w:r>
          </w:p>
        </w:tc>
        <w:tc>
          <w:tcPr>
            <w:tcW w:type="dxa" w:w="15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117 ms</w:t>
            </w:r>
          </w:p>
        </w:tc>
        <w:tc>
          <w:tcPr>
            <w:tcW w:type="dxa" w:w="316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مقبول مبدئيًا لكنه غير مثبت عند 100k+</w:t>
            </w:r>
          </w:p>
        </w:tc>
      </w:tr>
      <w:tr>
        <w:tc>
          <w:tcPr>
            <w:tcW w:type="dxa" w:w="302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Only alerts 50</w:t>
            </w:r>
          </w:p>
        </w:tc>
        <w:tc>
          <w:tcPr>
            <w:tcW w:type="dxa" w:w="158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823 ms</w:t>
            </w:r>
          </w:p>
        </w:tc>
        <w:tc>
          <w:tcPr>
            <w:tcW w:type="dxa" w:w="158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930 ms</w:t>
            </w:r>
          </w:p>
        </w:tc>
        <w:tc>
          <w:tcPr>
            <w:tcW w:type="dxa" w:w="158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940 ms</w:t>
            </w:r>
          </w:p>
        </w:tc>
        <w:tc>
          <w:tcPr>
            <w:tcW w:type="dxa" w:w="316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مرفوض</w:t>
            </w:r>
          </w:p>
        </w:tc>
      </w:tr>
      <w:tr>
        <w:tc>
          <w:tcPr>
            <w:tcW w:type="dxa" w:w="302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Search 50</w:t>
            </w:r>
          </w:p>
        </w:tc>
        <w:tc>
          <w:tcPr>
            <w:tcW w:type="dxa" w:w="15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657 ms</w:t>
            </w:r>
          </w:p>
        </w:tc>
        <w:tc>
          <w:tcPr>
            <w:tcW w:type="dxa" w:w="15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832 ms</w:t>
            </w:r>
          </w:p>
        </w:tc>
        <w:tc>
          <w:tcPr>
            <w:tcW w:type="dxa" w:w="15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857 ms</w:t>
            </w:r>
          </w:p>
        </w:tc>
        <w:tc>
          <w:tcPr>
            <w:tcW w:type="dxa" w:w="316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مرفوض</w:t>
            </w:r>
          </w:p>
        </w:tc>
      </w:tr>
      <w:tr>
        <w:tc>
          <w:tcPr>
            <w:tcW w:type="dxa" w:w="302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Cursor page 2</w:t>
            </w:r>
          </w:p>
        </w:tc>
        <w:tc>
          <w:tcPr>
            <w:tcW w:type="dxa" w:w="158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571 ms في Gate / ~20 ms في Deep run</w:t>
            </w:r>
          </w:p>
        </w:tc>
        <w:tc>
          <w:tcPr>
            <w:tcW w:type="dxa" w:w="158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719 ms في Gate</w:t>
            </w:r>
          </w:p>
        </w:tc>
        <w:tc>
          <w:tcPr>
            <w:tcW w:type="dxa" w:w="158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783 ms</w:t>
            </w:r>
          </w:p>
        </w:tc>
        <w:tc>
          <w:tcPr>
            <w:tcW w:type="dxa" w:w="316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تباين وخطة غير مستقرة</w:t>
            </w:r>
          </w:p>
        </w:tc>
      </w:tr>
      <w:tr>
        <w:tc>
          <w:tcPr>
            <w:tcW w:type="dxa" w:w="302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HTTP load C=20</w:t>
            </w:r>
          </w:p>
        </w:tc>
        <w:tc>
          <w:tcPr>
            <w:tcW w:type="dxa" w:w="15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841 ms</w:t>
            </w:r>
          </w:p>
        </w:tc>
        <w:tc>
          <w:tcPr>
            <w:tcW w:type="dxa" w:w="15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2122 ms</w:t>
            </w:r>
          </w:p>
        </w:tc>
        <w:tc>
          <w:tcPr>
            <w:tcW w:type="dxa" w:w="15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2168 ms</w:t>
            </w:r>
          </w:p>
        </w:tc>
        <w:tc>
          <w:tcPr>
            <w:tcW w:type="dxa" w:w="316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مرفوض</w:t>
            </w:r>
          </w:p>
        </w:tc>
      </w:tr>
    </w:tbl>
    <w:p>
      <w:pPr>
        <w:spacing w:after="20"/>
      </w:pPr>
    </w:p>
    <w:p>
      <w:pPr>
        <w:spacing w:after="100" w:line="276" w:lineRule="auto"/>
        <w:jc w:val="right"/>
        <w:bidi w:val="1"/>
      </w:pPr>
      <w:r>
        <w:rPr>
          <w:rFonts w:ascii="Noto Sans Arabic" w:hAnsi="Noto Sans Arabic" w:cs="Noto Sans Arabic" w:eastAsia="Noto Sans Arabic"/>
          <w:b w:val="0"/>
          <w:color w:val="1F2937"/>
          <w:sz w:val="20"/>
        </w:rPr>
        <w:t>بيانات الاختبار: 115 شركة، 110,187 منتج عالميًا، 10,121 منتج للشركة المختبرة، و14,938 صف رصيد في المستودع المختبر.</w:t>
      </w:r>
    </w:p>
    <w:p>
      <w:pPr>
        <w:spacing w:after="100" w:line="276" w:lineRule="auto"/>
        <w:jc w:val="right"/>
        <w:bidi w:val="1"/>
      </w:pPr>
      <w:r>
        <w:rPr>
          <w:rFonts w:ascii="Noto Sans Arabic" w:hAnsi="Noto Sans Arabic" w:cs="Noto Sans Arabic" w:eastAsia="Noto Sans Arabic"/>
          <w:b/>
          <w:color w:val="A52A2A"/>
          <w:sz w:val="21"/>
        </w:rPr>
        <w:t>الاستنتاج الأهم: قاعدة البيانات لا «تنهار» بسبب 10 آلاف منتج بحد ذاتها؛ لدينا مسارات تخطيط وتنفيذ غير مستقرة ومكلفة تتضخم مع الحجم والضغط.</w:t>
      </w:r>
    </w:p>
    <w:p>
      <w:pPr>
        <w:spacing w:before="200" w:after="100"/>
        <w:jc w:val="right"/>
        <w:keepNext/>
        <w:bidi w:val="1"/>
      </w:pPr>
      <w:r>
        <w:rPr>
          <w:rFonts w:ascii="Noto Sans Arabic" w:hAnsi="Noto Sans Arabic" w:cs="Noto Sans Arabic" w:eastAsia="Noto Sans Arabic"/>
          <w:b/>
          <w:color w:val="17324D"/>
          <w:sz w:val="32"/>
        </w:rPr>
        <w:t>3. المشاكل المكتشفة وخطة إصلاح كل واحدة</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080"/>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الأولوية</w:t>
            </w:r>
          </w:p>
        </w:tc>
        <w:tc>
          <w:tcPr>
            <w:tcW w:type="dxa" w:w="2448"/>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المشكلة</w:t>
            </w:r>
          </w:p>
        </w:tc>
        <w:tc>
          <w:tcPr>
            <w:tcW w:type="dxa" w:w="3312"/>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الدليل</w:t>
            </w:r>
          </w:p>
        </w:tc>
        <w:tc>
          <w:tcPr>
            <w:tcW w:type="dxa" w:w="4392"/>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الإصلاح الاحترافي</w:t>
            </w:r>
          </w:p>
        </w:tc>
      </w:tr>
      <w:tr>
        <w:tc>
          <w:tcPr>
            <w:tcW w:type="dxa" w:w="108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P0-01</w:t>
            </w:r>
          </w:p>
        </w:tc>
        <w:tc>
          <w:tcPr>
            <w:tcW w:type="dxa" w:w="244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عدم استقرار خطة PostgreSQL مع LIMIT</w:t>
            </w:r>
          </w:p>
        </w:tc>
        <w:tc>
          <w:tcPr>
            <w:tcW w:type="dxa" w:w="331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Live 50 أبطأ بكثير من Live 200، مع Cardinality Misestimates كثيرة.</w:t>
            </w:r>
          </w:p>
        </w:tc>
        <w:tc>
          <w:tcPr>
            <w:tcW w:type="dxa" w:w="43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إعادة تشكيل الاستعلام ليكون Set-based ومستقرًا + Extended Statistics + فهارس تتوافق مع مسار الـseek، وليس تعطيل Nested Loop أو إجبار Planner.</w:t>
            </w:r>
          </w:p>
        </w:tc>
      </w:tr>
      <w:tr>
        <w:tc>
          <w:tcPr>
            <w:tcW w:type="dxa" w:w="108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P0-02</w:t>
            </w:r>
          </w:p>
        </w:tc>
        <w:tc>
          <w:tcPr>
            <w:tcW w:type="dxa" w:w="244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Only Alerts يجمع كامل النتائج قبل إرجاع 50</w:t>
            </w:r>
          </w:p>
        </w:tc>
        <w:tc>
          <w:tcPr>
            <w:tcW w:type="dxa" w:w="331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WindowAgg/Aggregate على ~2018 نتيجة بعد معالجة &gt;10k سياسة.</w:t>
            </w:r>
          </w:p>
        </w:tc>
        <w:tc>
          <w:tcPr>
            <w:tcW w:type="dxa" w:w="439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إلغاء COUNT من مسار القائمة تمامًا. endpoint القائمة يعيد limit+1 + cursor فقط؛ العدد يأتي من summary مستقل.</w:t>
            </w:r>
          </w:p>
        </w:tc>
      </w:tr>
      <w:tr>
        <w:tc>
          <w:tcPr>
            <w:tcW w:type="dxa" w:w="108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P0-03</w:t>
            </w:r>
          </w:p>
        </w:tc>
        <w:tc>
          <w:tcPr>
            <w:tcW w:type="dxa" w:w="244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COUNT/summary على المسار الحرج</w:t>
            </w:r>
          </w:p>
        </w:tc>
        <w:tc>
          <w:tcPr>
            <w:tcW w:type="dxa" w:w="331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أول صفحة تتحمل أعمالًا لا يحتاجها رسم الجدول.</w:t>
            </w:r>
          </w:p>
        </w:tc>
        <w:tc>
          <w:tcPr>
            <w:tcW w:type="dxa" w:w="43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Cursor-only list path. أي totals أو badges تعمل بالتوازي في summary endpoint منفصل ولا تمنع أول paint.</w:t>
            </w:r>
          </w:p>
        </w:tc>
      </w:tr>
      <w:tr>
        <w:tc>
          <w:tcPr>
            <w:tcW w:type="dxa" w:w="108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P0-04</w:t>
            </w:r>
          </w:p>
        </w:tc>
        <w:tc>
          <w:tcPr>
            <w:tcW w:type="dxa" w:w="244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Candidate visibility مع EXISTS مترابطة</w:t>
            </w:r>
          </w:p>
        </w:tc>
        <w:tc>
          <w:tcPr>
            <w:tcW w:type="dxa" w:w="331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استعلام المرشحين يختبر active OR warehouse-stock OR vehicle-stock عبر شروط مترابطة.</w:t>
            </w:r>
          </w:p>
        </w:tc>
        <w:tc>
          <w:tcPr>
            <w:tcW w:type="dxa" w:w="439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إعادة بناء مجموعة المرشحين من مصادر IDs محددة مبكرًا وبـUNION/CTE، مع تطبيق company/location قبل أي join أو aggregate.</w:t>
            </w:r>
          </w:p>
        </w:tc>
      </w:tr>
      <w:tr>
        <w:tc>
          <w:tcPr>
            <w:tcW w:type="dxa" w:w="108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P0-05</w:t>
            </w:r>
          </w:p>
        </w:tc>
        <w:tc>
          <w:tcPr>
            <w:tcW w:type="dxa" w:w="244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بحث substring غير قابل للتوسع</w:t>
            </w:r>
          </w:p>
        </w:tc>
        <w:tc>
          <w:tcPr>
            <w:tcW w:type="dxa" w:w="331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LOWER(... ) LIKE %term% على name/sku؛ p95 ~832ms.</w:t>
            </w:r>
          </w:p>
        </w:tc>
        <w:tc>
          <w:tcPr>
            <w:tcW w:type="dxa" w:w="43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pg_trgm + GIN على search representation محسوب، مع tenant predicate قبل الاسترجاع، ثم قياس على 100k/1M.</w:t>
            </w:r>
          </w:p>
        </w:tc>
      </w:tr>
      <w:tr>
        <w:tc>
          <w:tcPr>
            <w:tcW w:type="dxa" w:w="108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P0-06</w:t>
            </w:r>
          </w:p>
        </w:tc>
        <w:tc>
          <w:tcPr>
            <w:tcW w:type="dxa" w:w="244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Repeated aggregation في balances</w:t>
            </w:r>
          </w:p>
        </w:tc>
        <w:tc>
          <w:tcPr>
            <w:tcW w:type="dxa" w:w="331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عدة subqueries منفصلة لـAVAILABLE/BLOCKED/DAMAGED ثم joins.</w:t>
            </w:r>
          </w:p>
        </w:tc>
        <w:tc>
          <w:tcPr>
            <w:tcW w:type="dxa" w:w="439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دمج تجميع المستودع في scan واحد باستخدام FILTER/CASE للـpage_variant_ids. vehicle aggregation يبقى منفصلًا لأنه نطاق مختلف.</w:t>
            </w:r>
          </w:p>
        </w:tc>
      </w:tr>
      <w:tr>
        <w:tc>
          <w:tcPr>
            <w:tcW w:type="dxa" w:w="108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P0-07</w:t>
            </w:r>
          </w:p>
        </w:tc>
        <w:tc>
          <w:tcPr>
            <w:tcW w:type="dxa" w:w="244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Cardinality Misestimates واسعة</w:t>
            </w:r>
          </w:p>
        </w:tc>
        <w:tc>
          <w:tcPr>
            <w:tcW w:type="dxa" w:w="331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EXPLAIN أظهر أخطاء تقدير في Sort/Join/Aggregate/Index Scan.</w:t>
            </w:r>
          </w:p>
        </w:tc>
        <w:tc>
          <w:tcPr>
            <w:tcW w:type="dxa" w:w="43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CREATE STATISTICS (dependencies, ndistinct, mcv) على الأعمدة المترابطة + رفع statistics target للأعمدة شديدة الانحراف + ANALYZE مضبوط.</w:t>
            </w:r>
          </w:p>
        </w:tc>
      </w:tr>
      <w:tr>
        <w:tc>
          <w:tcPr>
            <w:tcW w:type="dxa" w:w="108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P0-08</w:t>
            </w:r>
          </w:p>
        </w:tc>
        <w:tc>
          <w:tcPr>
            <w:tcW w:type="dxa" w:w="244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Alerts summary ما يزال O(number of policies)</w:t>
            </w:r>
          </w:p>
        </w:tc>
        <w:tc>
          <w:tcPr>
            <w:tcW w:type="dxa" w:w="331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يمر على ~10,120 سياسة لإنتاج ~2,018 إنذار.</w:t>
            </w:r>
          </w:p>
        </w:tc>
        <w:tc>
          <w:tcPr>
            <w:tcW w:type="dxa" w:w="439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أولًا فهرس جزئي covering + query rewrite. إذا لم يحقق SLO عند 100k، ننتقل إلى exact stock-health projection مشتق Transactionally.</w:t>
            </w:r>
          </w:p>
        </w:tc>
      </w:tr>
      <w:tr>
        <w:tc>
          <w:tcPr>
            <w:tcW w:type="dxa" w:w="108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P0-09</w:t>
            </w:r>
          </w:p>
        </w:tc>
        <w:tc>
          <w:tcPr>
            <w:tcW w:type="dxa" w:w="244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تباين latency حاد بين warm/deep/gate</w:t>
            </w:r>
          </w:p>
        </w:tc>
        <w:tc>
          <w:tcPr>
            <w:tcW w:type="dxa" w:w="331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نفس الصفحة ظهرت ~20ms مرة ومئات ms تحت gate.</w:t>
            </w:r>
          </w:p>
        </w:tc>
        <w:tc>
          <w:tcPr>
            <w:tcW w:type="dxa" w:w="43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قياس cache/IO/pool wait + pg_stat_statements + track_io_timing + خطة ثابتة. نفصل زمن DB checkout عن SQL وعن serialization.</w:t>
            </w:r>
          </w:p>
        </w:tc>
      </w:tr>
      <w:tr>
        <w:tc>
          <w:tcPr>
            <w:tcW w:type="dxa" w:w="108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P0-10</w:t>
            </w:r>
          </w:p>
        </w:tc>
        <w:tc>
          <w:tcPr>
            <w:tcW w:type="dxa" w:w="244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تشبع الاتصال تحت concurrency=20</w:t>
            </w:r>
          </w:p>
        </w:tc>
        <w:tc>
          <w:tcPr>
            <w:tcW w:type="dxa" w:w="331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HTTP p95 &gt;2.1s بلا أخطاء، مع pool حالي 15 + overflow 5.</w:t>
            </w:r>
          </w:p>
        </w:tc>
        <w:tc>
          <w:tcPr>
            <w:tcW w:type="dxa" w:w="439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عدم تكبير pool عشوائيًا. Budget للاتصالات + backpressure + pool wait metrics، ثم PgBouncer بعد جعل RLS context transaction-local.</w:t>
            </w:r>
          </w:p>
        </w:tc>
      </w:tr>
      <w:tr>
        <w:tc>
          <w:tcPr>
            <w:tcW w:type="dxa" w:w="108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P1-11</w:t>
            </w:r>
          </w:p>
        </w:tc>
        <w:tc>
          <w:tcPr>
            <w:tcW w:type="dxa" w:w="244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فهارس ضخمة عالميًا مستقبلًا</w:t>
            </w:r>
          </w:p>
        </w:tc>
        <w:tc>
          <w:tcPr>
            <w:tcW w:type="dxa" w:w="331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هدف 1000 شركة × عشرات آلاف = عشرات الملايين.</w:t>
            </w:r>
          </w:p>
        </w:tc>
        <w:tc>
          <w:tcPr>
            <w:tcW w:type="dxa" w:w="43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tenant-leading/partial indexes الآن؛ Hash partitioning by company على الجداول الحية فقط عندما يثبت المنحنى الحاجة.</w:t>
            </w:r>
          </w:p>
        </w:tc>
      </w:tr>
      <w:tr>
        <w:tc>
          <w:tcPr>
            <w:tcW w:type="dxa" w:w="108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P1-12</w:t>
            </w:r>
          </w:p>
        </w:tc>
        <w:tc>
          <w:tcPr>
            <w:tcW w:type="dxa" w:w="244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نمو جداول الأحداث التاريخية</w:t>
            </w:r>
          </w:p>
        </w:tc>
        <w:tc>
          <w:tcPr>
            <w:tcW w:type="dxa" w:w="331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movements/cost events/audit تتضخم أسرع من المنتجات.</w:t>
            </w:r>
          </w:p>
        </w:tc>
        <w:tc>
          <w:tcPr>
            <w:tcW w:type="dxa" w:w="439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Range partitioning زمني، ويمكن subpartition/hash عند الحاجة. لا 1000 partition لكل شركة.</w:t>
            </w:r>
          </w:p>
        </w:tc>
      </w:tr>
      <w:tr>
        <w:tc>
          <w:tcPr>
            <w:tcW w:type="dxa" w:w="108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P1-13</w:t>
            </w:r>
          </w:p>
        </w:tc>
        <w:tc>
          <w:tcPr>
            <w:tcW w:type="dxa" w:w="244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لا Observability إنتاجية كافية بعد</w:t>
            </w:r>
          </w:p>
        </w:tc>
        <w:tc>
          <w:tcPr>
            <w:tcW w:type="dxa" w:w="331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الاختبارات لحظية وليست تاريخ تشغيل.</w:t>
            </w:r>
          </w:p>
        </w:tc>
        <w:tc>
          <w:tcPr>
            <w:tcW w:type="dxa" w:w="43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pg_stat_statements، slow query telemetry، pool saturation، buffer hit/read، WAL، bloat، autovacuum، storage headroom.</w:t>
            </w:r>
          </w:p>
        </w:tc>
      </w:tr>
      <w:tr>
        <w:tc>
          <w:tcPr>
            <w:tcW w:type="dxa" w:w="108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P1-14</w:t>
            </w:r>
          </w:p>
        </w:tc>
        <w:tc>
          <w:tcPr>
            <w:tcW w:type="dxa" w:w="244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لا Capacity Curve مثبتة بعد</w:t>
            </w:r>
          </w:p>
        </w:tc>
        <w:tc>
          <w:tcPr>
            <w:tcW w:type="dxa" w:w="331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110k global و10k tenant فقط.</w:t>
            </w:r>
          </w:p>
        </w:tc>
        <w:tc>
          <w:tcPr>
            <w:tcW w:type="dxa" w:w="439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بعد الإصلاح: Local curve + Global curve حتى 250k tenant و10M+ global، مع stop conditions.</w:t>
            </w:r>
          </w:p>
        </w:tc>
      </w:tr>
      <w:tr>
        <w:tc>
          <w:tcPr>
            <w:tcW w:type="dxa" w:w="108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P1-15</w:t>
            </w:r>
          </w:p>
        </w:tc>
        <w:tc>
          <w:tcPr>
            <w:tcW w:type="dxa" w:w="244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مخاطر امتلاء التخزين/WAL</w:t>
            </w:r>
          </w:p>
        </w:tc>
        <w:tc>
          <w:tcPr>
            <w:tcW w:type="dxa" w:w="331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هدف منصة كبيرة.</w:t>
            </w:r>
          </w:p>
        </w:tc>
        <w:tc>
          <w:tcPr>
            <w:tcW w:type="dxa" w:w="43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Headroom alerts، توسعة قبل الامتلاء، WAL/PITR، backup+restore drills، replicas/failover، مراقبة autovacuum/bloat.</w:t>
            </w:r>
          </w:p>
        </w:tc>
      </w:tr>
    </w:tbl>
    <w:p>
      <w:pPr>
        <w:spacing w:after="20"/>
      </w:pPr>
    </w:p>
    <w:p>
      <w:pPr>
        <w:spacing w:before="200" w:after="100"/>
        <w:jc w:val="right"/>
        <w:keepNext/>
        <w:bidi w:val="1"/>
      </w:pPr>
      <w:r>
        <w:rPr>
          <w:rFonts w:ascii="Noto Sans Arabic" w:hAnsi="Noto Sans Arabic" w:cs="Noto Sans Arabic" w:eastAsia="Noto Sans Arabic"/>
          <w:b/>
          <w:color w:val="17324D"/>
          <w:sz w:val="32"/>
        </w:rPr>
        <w:t>4. التصميم المستهدف لمسار Live Stock</w:t>
      </w:r>
    </w:p>
    <w:p>
      <w:pPr>
        <w:spacing w:before="140" w:after="100"/>
        <w:jc w:val="right"/>
        <w:keepNext/>
        <w:bidi w:val="1"/>
      </w:pPr>
      <w:r>
        <w:rPr>
          <w:rFonts w:ascii="Noto Sans Arabic" w:hAnsi="Noto Sans Arabic" w:cs="Noto Sans Arabic" w:eastAsia="Noto Sans Arabic"/>
          <w:b/>
          <w:color w:val="1E6A63"/>
          <w:sz w:val="26"/>
        </w:rPr>
        <w:t>4.1 List path سريع وحتمي</w:t>
      </w:r>
    </w:p>
    <w:p>
      <w:pPr>
        <w:spacing w:after="60" w:line="264" w:lineRule="auto"/>
        <w:ind w:left="0" w:right="115" w:hanging="115"/>
        <w:jc w:val="right"/>
        <w:bidi w:val="1"/>
      </w:pPr>
      <w:r>
        <w:rPr>
          <w:rFonts w:ascii="Noto Sans Arabic" w:hAnsi="Noto Sans Arabic" w:cs="Noto Sans Arabic" w:eastAsia="Noto Sans Arabic"/>
          <w:b w:val="0"/>
          <w:color w:val="1F2937"/>
          <w:sz w:val="20"/>
        </w:rPr>
        <w:t>• طلب الجدول لا يحسب exact total ولا alert count. يعيد فقط items + next_cursor + has_more.</w:t>
      </w:r>
    </w:p>
    <w:p>
      <w:pPr>
        <w:spacing w:after="60" w:line="264" w:lineRule="auto"/>
        <w:ind w:left="0" w:right="115" w:hanging="115"/>
        <w:jc w:val="right"/>
        <w:bidi w:val="1"/>
      </w:pPr>
      <w:r>
        <w:rPr>
          <w:rFonts w:ascii="Noto Sans Arabic" w:hAnsi="Noto Sans Arabic" w:cs="Noto Sans Arabic" w:eastAsia="Noto Sans Arabic"/>
          <w:b w:val="0"/>
          <w:color w:val="1F2937"/>
          <w:sz w:val="20"/>
        </w:rPr>
        <w:t>• الترتيب ثابت: (name, id) أو مفتاح seek مكافئ، مع فهرس يدعم نفس الترتيب.</w:t>
      </w:r>
    </w:p>
    <w:p>
      <w:pPr>
        <w:spacing w:after="60" w:line="264" w:lineRule="auto"/>
        <w:ind w:left="0" w:right="115" w:hanging="115"/>
        <w:jc w:val="right"/>
        <w:bidi w:val="1"/>
      </w:pPr>
      <w:r>
        <w:rPr>
          <w:rFonts w:ascii="Noto Sans Arabic" w:hAnsi="Noto Sans Arabic" w:cs="Noto Sans Arabic" w:eastAsia="Noto Sans Arabic"/>
          <w:b w:val="0"/>
          <w:color w:val="1F2937"/>
          <w:sz w:val="20"/>
        </w:rPr>
        <w:t>• كل page تجمع الأرصدة فقط للـvariant_ids الموجودة في الصفحة، وليس لكل منتجات الشركة.</w:t>
      </w:r>
    </w:p>
    <w:p>
      <w:pPr>
        <w:spacing w:after="60" w:line="264" w:lineRule="auto"/>
        <w:ind w:left="0" w:right="115" w:hanging="115"/>
        <w:jc w:val="right"/>
        <w:bidi w:val="1"/>
      </w:pPr>
      <w:r>
        <w:rPr>
          <w:rFonts w:ascii="Noto Sans Arabic" w:hAnsi="Noto Sans Arabic" w:cs="Noto Sans Arabic" w:eastAsia="Noto Sans Arabic"/>
          <w:b w:val="0"/>
          <w:color w:val="1F2937"/>
          <w:sz w:val="20"/>
        </w:rPr>
        <w:t>• عدد SQL statements يجب أن يبقى ثابتًا تقريبًا سواء limit=50 أو 200؛ أي زيادة مرتبطة بعدد الصفوف تعتبر N+1/Amplification وتفشل الـGate.</w:t>
      </w:r>
    </w:p>
    <w:p>
      <w:pPr>
        <w:spacing w:before="140" w:after="100"/>
        <w:jc w:val="right"/>
        <w:keepNext/>
        <w:bidi w:val="1"/>
      </w:pPr>
      <w:r>
        <w:rPr>
          <w:rFonts w:ascii="Noto Sans Arabic" w:hAnsi="Noto Sans Arabic" w:cs="Noto Sans Arabic" w:eastAsia="Noto Sans Arabic"/>
          <w:b/>
          <w:color w:val="1E6A63"/>
          <w:sz w:val="26"/>
        </w:rPr>
        <w:t>4.2 Summary path مستقل</w:t>
      </w:r>
    </w:p>
    <w:p>
      <w:pPr>
        <w:spacing w:after="60" w:line="264" w:lineRule="auto"/>
        <w:ind w:left="0" w:right="115" w:hanging="115"/>
        <w:jc w:val="right"/>
        <w:bidi w:val="1"/>
      </w:pPr>
      <w:r>
        <w:rPr>
          <w:rFonts w:ascii="Noto Sans Arabic" w:hAnsi="Noto Sans Arabic" w:cs="Noto Sans Arabic" w:eastAsia="Noto Sans Arabic"/>
          <w:b w:val="0"/>
          <w:color w:val="1F2937"/>
          <w:sz w:val="20"/>
        </w:rPr>
        <w:t>• عدد المنتجات الظاهرة وعدد التنبيهات لا يوقفان تحميل الجدول.</w:t>
      </w:r>
    </w:p>
    <w:p>
      <w:pPr>
        <w:spacing w:after="60" w:line="264" w:lineRule="auto"/>
        <w:ind w:left="0" w:right="115" w:hanging="115"/>
        <w:jc w:val="right"/>
        <w:bidi w:val="1"/>
      </w:pPr>
      <w:r>
        <w:rPr>
          <w:rFonts w:ascii="Noto Sans Arabic" w:hAnsi="Noto Sans Arabic" w:cs="Noto Sans Arabic" w:eastAsia="Noto Sans Arabic"/>
          <w:b w:val="0"/>
          <w:color w:val="1F2937"/>
          <w:sz w:val="20"/>
        </w:rPr>
        <w:t>• الـsummary يمكن تنفيذه بالتوازي وإلغاؤه عند تغيير المستودع/البحث.</w:t>
      </w:r>
    </w:p>
    <w:p>
      <w:pPr>
        <w:spacing w:after="60" w:line="264" w:lineRule="auto"/>
        <w:ind w:left="0" w:right="115" w:hanging="115"/>
        <w:jc w:val="right"/>
        <w:bidi w:val="1"/>
      </w:pPr>
      <w:r>
        <w:rPr>
          <w:rFonts w:ascii="Noto Sans Arabic" w:hAnsi="Noto Sans Arabic" w:cs="Noto Sans Arabic" w:eastAsia="Noto Sans Arabic"/>
          <w:b w:val="0"/>
          <w:color w:val="1F2937"/>
          <w:sz w:val="20"/>
        </w:rPr>
        <w:t>• إذا ظل exact alert count مكلفًا عند 100k+، ننقل الحساب إلى Stock Health Projection دقيق وليس cache تقريبي.</w:t>
      </w:r>
    </w:p>
    <w:p>
      <w:pPr>
        <w:spacing w:before="140" w:after="100"/>
        <w:jc w:val="right"/>
        <w:keepNext/>
        <w:bidi w:val="1"/>
      </w:pPr>
      <w:r>
        <w:rPr>
          <w:rFonts w:ascii="Noto Sans Arabic" w:hAnsi="Noto Sans Arabic" w:cs="Noto Sans Arabic" w:eastAsia="Noto Sans Arabic"/>
          <w:b/>
          <w:color w:val="1E6A63"/>
          <w:sz w:val="26"/>
        </w:rPr>
        <w:t>4.3 Alert list</w:t>
      </w:r>
    </w:p>
    <w:p>
      <w:pPr>
        <w:spacing w:after="60" w:line="264" w:lineRule="auto"/>
        <w:ind w:left="0" w:right="115" w:hanging="115"/>
        <w:jc w:val="right"/>
        <w:bidi w:val="1"/>
      </w:pPr>
      <w:r>
        <w:rPr>
          <w:rFonts w:ascii="Noto Sans Arabic" w:hAnsi="Noto Sans Arabic" w:cs="Noto Sans Arabic" w:eastAsia="Noto Sans Arabic"/>
          <w:b w:val="0"/>
          <w:color w:val="1F2937"/>
          <w:sz w:val="20"/>
        </w:rPr>
        <w:t>• لا WindowAgg ولا COUNT OVER في صفحة النتائج.</w:t>
      </w:r>
    </w:p>
    <w:p>
      <w:pPr>
        <w:spacing w:after="60" w:line="264" w:lineRule="auto"/>
        <w:ind w:left="0" w:right="115" w:hanging="115"/>
        <w:jc w:val="right"/>
        <w:bidi w:val="1"/>
      </w:pPr>
      <w:r>
        <w:rPr>
          <w:rFonts w:ascii="Noto Sans Arabic" w:hAnsi="Noto Sans Arabic" w:cs="Noto Sans Arabic" w:eastAsia="Noto Sans Arabic"/>
          <w:b w:val="0"/>
          <w:color w:val="1F2937"/>
          <w:sz w:val="20"/>
        </w:rPr>
        <w:t>• يبدأ من InventoryStockPolicy الفعالة ذات minimum_quantity &gt; 0 فقط.</w:t>
      </w:r>
    </w:p>
    <w:p>
      <w:pPr>
        <w:spacing w:after="60" w:line="264" w:lineRule="auto"/>
        <w:ind w:left="0" w:right="115" w:hanging="115"/>
        <w:jc w:val="right"/>
        <w:bidi w:val="1"/>
      </w:pPr>
      <w:r>
        <w:rPr>
          <w:rFonts w:ascii="Noto Sans Arabic" w:hAnsi="Noto Sans Arabic" w:cs="Noto Sans Arabic" w:eastAsia="Noto Sans Arabic"/>
          <w:b w:val="0"/>
          <w:color w:val="1F2937"/>
          <w:sz w:val="20"/>
        </w:rPr>
        <w:t>• يُطبق company_id + location_id + is_active + threshold قبل توسيع join.</w:t>
      </w:r>
    </w:p>
    <w:p>
      <w:pPr>
        <w:spacing w:after="60" w:line="264" w:lineRule="auto"/>
        <w:ind w:left="0" w:right="115" w:hanging="115"/>
        <w:jc w:val="right"/>
        <w:bidi w:val="1"/>
      </w:pPr>
      <w:r>
        <w:rPr>
          <w:rFonts w:ascii="Noto Sans Arabic" w:hAnsi="Noto Sans Arabic" w:cs="Noto Sans Arabic" w:eastAsia="Noto Sans Arabic"/>
          <w:b w:val="0"/>
          <w:color w:val="1F2937"/>
          <w:sz w:val="20"/>
        </w:rPr>
        <w:t>• يرجع limit+1 فقط، ويتوقف مبكرًا عبر cursor.</w:t>
      </w:r>
    </w:p>
    <w:p>
      <w:pPr>
        <w:spacing w:before="140" w:after="100"/>
        <w:jc w:val="right"/>
        <w:keepNext/>
        <w:bidi w:val="1"/>
      </w:pPr>
      <w:r>
        <w:rPr>
          <w:rFonts w:ascii="Noto Sans Arabic" w:hAnsi="Noto Sans Arabic" w:cs="Noto Sans Arabic" w:eastAsia="Noto Sans Arabic"/>
          <w:b/>
          <w:color w:val="1E6A63"/>
          <w:sz w:val="26"/>
        </w:rPr>
        <w:t>4.4 Search</w:t>
      </w:r>
    </w:p>
    <w:p>
      <w:pPr>
        <w:spacing w:after="60" w:line="264" w:lineRule="auto"/>
        <w:ind w:left="0" w:right="115" w:hanging="115"/>
        <w:jc w:val="right"/>
        <w:bidi w:val="1"/>
      </w:pPr>
      <w:r>
        <w:rPr>
          <w:rFonts w:ascii="Noto Sans Arabic" w:hAnsi="Noto Sans Arabic" w:cs="Noto Sans Arabic" w:eastAsia="Noto Sans Arabic"/>
          <w:b w:val="0"/>
          <w:color w:val="1F2937"/>
          <w:sz w:val="20"/>
        </w:rPr>
        <w:t>• الحفاظ على substring semantics الحالية، لكن عبر PostgreSQL pg_trgm/GIN بدل scan خطي.</w:t>
      </w:r>
    </w:p>
    <w:p>
      <w:pPr>
        <w:spacing w:after="60" w:line="264" w:lineRule="auto"/>
        <w:ind w:left="0" w:right="115" w:hanging="115"/>
        <w:jc w:val="right"/>
        <w:bidi w:val="1"/>
      </w:pPr>
      <w:r>
        <w:rPr>
          <w:rFonts w:ascii="Noto Sans Arabic" w:hAnsi="Noto Sans Arabic" w:cs="Noto Sans Arabic" w:eastAsia="Noto Sans Arabic"/>
          <w:b w:val="0"/>
          <w:color w:val="1F2937"/>
          <w:sz w:val="20"/>
        </w:rPr>
        <w:t>• يفضل حقل بحث مشتق/normalized يجمع name + sku لتفادي OR مكلف بين مسارين؛ القرار النهائي بعد مقارنة EXPLAIN بين البديلين.</w:t>
      </w:r>
    </w:p>
    <w:p>
      <w:pPr>
        <w:spacing w:after="60" w:line="264" w:lineRule="auto"/>
        <w:ind w:left="0" w:right="115" w:hanging="115"/>
        <w:jc w:val="right"/>
        <w:bidi w:val="1"/>
      </w:pPr>
      <w:r>
        <w:rPr>
          <w:rFonts w:ascii="Noto Sans Arabic" w:hAnsi="Noto Sans Arabic" w:cs="Noto Sans Arabic" w:eastAsia="Noto Sans Arabic"/>
          <w:b w:val="0"/>
          <w:color w:val="1F2937"/>
          <w:sz w:val="20"/>
        </w:rPr>
        <w:t>• أي extension أو index جديد يدخل عبر Alembic migration قابلة للرجوع ومدعومة باختبار startup.</w:t>
      </w:r>
    </w:p>
    <w:p>
      <w:pPr>
        <w:spacing w:before="200" w:after="100"/>
        <w:jc w:val="right"/>
        <w:keepNext/>
        <w:bidi w:val="1"/>
      </w:pPr>
      <w:r>
        <w:rPr>
          <w:rFonts w:ascii="Noto Sans Arabic" w:hAnsi="Noto Sans Arabic" w:cs="Noto Sans Arabic" w:eastAsia="Noto Sans Arabic"/>
          <w:b/>
          <w:color w:val="17324D"/>
          <w:sz w:val="32"/>
        </w:rPr>
        <w:t>5. فهارس وإحصاءات PostgreSQL المقترحة</w:t>
      </w:r>
    </w:p>
    <w:tbl>
      <w:tblPr>
        <w:tblW w:type="auto" w:w="0"/>
        <w:jc w:val="center"/>
        <w:tblLayout w:type="autofit"/>
        <w:tblLook w:firstColumn="1" w:firstRow="1" w:lastColumn="0" w:lastRow="0" w:noHBand="0" w:noVBand="1" w:val="04A0"/>
      </w:tblPr>
      <w:tblGrid>
        <w:gridCol w:w="10224"/>
      </w:tblGrid>
      <w:tr>
        <w:tc>
          <w:tcPr>
            <w:tcW w:type="dxa" w:w="10224"/>
            <w:shd w:fill="FDECEC"/>
            <w:tcBorders>
              <w:top w:val="single" w:sz="6" w:color="CC6B6B"/>
              <w:left w:val="single" w:sz="6" w:color="CC6B6B"/>
              <w:bottom w:val="single" w:sz="6" w:color="CC6B6B"/>
              <w:right w:val="single" w:sz="6" w:color="CC6B6B"/>
            </w:tcBorders>
          </w:tcPr>
          <w:p>
            <w:pPr>
              <w:jc w:val="right"/>
              <w:bidi w:val="1"/>
            </w:pPr>
            <w:r>
              <w:rPr>
                <w:rFonts w:ascii="Noto Sans Arabic" w:hAnsi="Noto Sans Arabic" w:cs="Noto Sans Arabic" w:eastAsia="Noto Sans Arabic"/>
                <w:b/>
                <w:color w:val="9A6A14"/>
                <w:sz w:val="21"/>
              </w:rPr>
              <w:t xml:space="preserve">مهم — </w:t>
            </w:r>
            <w:r>
              <w:rPr>
                <w:rFonts w:ascii="Noto Sans Arabic" w:hAnsi="Noto Sans Arabic" w:cs="Noto Sans Arabic" w:eastAsia="Noto Sans Arabic"/>
                <w:b w:val="0"/>
                <w:color w:val="1F2937"/>
                <w:sz w:val="20"/>
              </w:rPr>
              <w:t>هذه ليست أوامر تنفيذ نهائية بعد. كل فهرس يُثبت بـEXPLAIN قبل/بعد على بيانات 10k ثم 100k. لن ننشئ فهارس لمجرد أن شكلها يبدو جيدًا.</w:t>
            </w:r>
          </w:p>
        </w:tc>
      </w:tr>
    </w:tbl>
    <w:p>
      <w:pPr>
        <w:spacing w:after="20"/>
      </w:pP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304"/>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الجدول</w:t>
            </w:r>
          </w:p>
        </w:tc>
        <w:tc>
          <w:tcPr>
            <w:tcW w:type="dxa" w:w="2016"/>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نوع الفهرس</w:t>
            </w:r>
          </w:p>
        </w:tc>
        <w:tc>
          <w:tcPr>
            <w:tcW w:type="dxa" w:w="5184"/>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الشكل المنطقي</w:t>
            </w:r>
          </w:p>
        </w:tc>
        <w:tc>
          <w:tcPr>
            <w:tcW w:type="dxa" w:w="2592"/>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الهدف</w:t>
            </w:r>
          </w:p>
        </w:tc>
      </w:tr>
      <w:tr>
        <w:tc>
          <w:tcPr>
            <w:tcW w:type="dxa" w:w="230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InventoryStockPolicy</w:t>
            </w:r>
          </w:p>
        </w:tc>
        <w:tc>
          <w:tcPr>
            <w:tcW w:type="dxa" w:w="2016"/>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Partial covering</w:t>
            </w:r>
          </w:p>
        </w:tc>
        <w:tc>
          <w:tcPr>
            <w:tcW w:type="dxa" w:w="51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(company_id, location_id, product_variant_id) + INCLUDE(minimum_quantity, minimum_remaining_shelf_life_days) WHERE is_active AND minimum_quantity &gt; 0</w:t>
            </w:r>
          </w:p>
        </w:tc>
        <w:tc>
          <w:tcPr>
            <w:tcW w:type="dxa" w:w="25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تقليل alert scan والـheap visits</w:t>
            </w:r>
          </w:p>
        </w:tc>
      </w:tr>
      <w:tr>
        <w:tc>
          <w:tcPr>
            <w:tcW w:type="dxa" w:w="230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InventoryBalance</w:t>
            </w:r>
          </w:p>
        </w:tc>
        <w:tc>
          <w:tcPr>
            <w:tcW w:type="dxa" w:w="2016"/>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Partial covering AVAILABLE</w:t>
            </w:r>
          </w:p>
        </w:tc>
        <w:tc>
          <w:tcPr>
            <w:tcW w:type="dxa" w:w="518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(company_id, location_id, product_variant_id, batch_id) + INCLUDE(on_hand_quantity, reserved_quantity) WHERE stock_status='AVAILABLE' AND on_hand_quantity&gt;0</w:t>
            </w:r>
          </w:p>
        </w:tc>
        <w:tc>
          <w:tcPr>
            <w:tcW w:type="dxa" w:w="259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Index-only path لبيع/حجز المخزون</w:t>
            </w:r>
          </w:p>
        </w:tc>
      </w:tr>
      <w:tr>
        <w:tc>
          <w:tcPr>
            <w:tcW w:type="dxa" w:w="230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ProductVariant</w:t>
            </w:r>
          </w:p>
        </w:tc>
        <w:tc>
          <w:tcPr>
            <w:tcW w:type="dxa" w:w="2016"/>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Partial seek</w:t>
            </w:r>
          </w:p>
        </w:tc>
        <w:tc>
          <w:tcPr>
            <w:tcW w:type="dxa" w:w="51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(company_id, name, id) WHERE lifecycle_status='ACTIVE'</w:t>
            </w:r>
          </w:p>
        </w:tc>
        <w:tc>
          <w:tcPr>
            <w:tcW w:type="dxa" w:w="25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صفحات active مرتبة بلا sort كبير</w:t>
            </w:r>
          </w:p>
        </w:tc>
      </w:tr>
      <w:tr>
        <w:tc>
          <w:tcPr>
            <w:tcW w:type="dxa" w:w="230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ProductVariant search</w:t>
            </w:r>
          </w:p>
        </w:tc>
        <w:tc>
          <w:tcPr>
            <w:tcW w:type="dxa" w:w="2016"/>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GIN trigram</w:t>
            </w:r>
          </w:p>
        </w:tc>
        <w:tc>
          <w:tcPr>
            <w:tcW w:type="dxa" w:w="518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normalized/search_text أو lower(name)/lower(sku)</w:t>
            </w:r>
          </w:p>
        </w:tc>
        <w:tc>
          <w:tcPr>
            <w:tcW w:type="dxa" w:w="259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substring search</w:t>
            </w:r>
          </w:p>
        </w:tc>
      </w:tr>
      <w:tr>
        <w:tc>
          <w:tcPr>
            <w:tcW w:type="dxa" w:w="230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DispatchRoute</w:t>
            </w:r>
          </w:p>
        </w:tc>
        <w:tc>
          <w:tcPr>
            <w:tcW w:type="dxa" w:w="2016"/>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Latest-source covering</w:t>
            </w:r>
          </w:p>
        </w:tc>
        <w:tc>
          <w:tcPr>
            <w:tcW w:type="dxa" w:w="518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(company_id, vehicle_id, id DESC) INCLUDE(source_location_id)</w:t>
            </w:r>
          </w:p>
        </w:tc>
        <w:tc>
          <w:tcPr>
            <w:tcW w:type="dxa" w:w="25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إزالة تكلفة latest source للسيارة</w:t>
            </w:r>
          </w:p>
        </w:tc>
      </w:tr>
    </w:tbl>
    <w:p>
      <w:pPr>
        <w:spacing w:after="20"/>
      </w:pPr>
    </w:p>
    <w:p>
      <w:pPr>
        <w:spacing w:after="100" w:line="276" w:lineRule="auto"/>
        <w:jc w:val="right"/>
        <w:bidi w:val="1"/>
      </w:pPr>
      <w:r>
        <w:rPr>
          <w:rFonts w:ascii="Noto Sans Arabic" w:hAnsi="Noto Sans Arabic" w:cs="Noto Sans Arabic" w:eastAsia="Noto Sans Arabic"/>
          <w:b/>
          <w:color w:val="17324D"/>
          <w:sz w:val="21"/>
        </w:rPr>
        <w:t>الإحصاءات الممتدة المطلوبة مبدئيًا:</w:t>
      </w:r>
    </w:p>
    <w:p>
      <w:pPr>
        <w:spacing w:after="60" w:line="264" w:lineRule="auto"/>
        <w:ind w:left="0" w:right="115" w:hanging="115"/>
        <w:jc w:val="right"/>
        <w:bidi w:val="1"/>
      </w:pPr>
      <w:r>
        <w:rPr>
          <w:rFonts w:ascii="Noto Sans Arabic" w:hAnsi="Noto Sans Arabic" w:cs="Noto Sans Arabic" w:eastAsia="Noto Sans Arabic"/>
          <w:b w:val="0"/>
          <w:color w:val="1F2937"/>
          <w:sz w:val="20"/>
        </w:rPr>
        <w:t>• inventory_balances: dependencies/ndistinct على company_id + location_id + product_variant_id + stock_status.</w:t>
      </w:r>
    </w:p>
    <w:p>
      <w:pPr>
        <w:spacing w:after="60" w:line="264" w:lineRule="auto"/>
        <w:ind w:left="0" w:right="115" w:hanging="115"/>
        <w:jc w:val="right"/>
        <w:bidi w:val="1"/>
      </w:pPr>
      <w:r>
        <w:rPr>
          <w:rFonts w:ascii="Noto Sans Arabic" w:hAnsi="Noto Sans Arabic" w:cs="Noto Sans Arabic" w:eastAsia="Noto Sans Arabic"/>
          <w:b w:val="0"/>
          <w:color w:val="1F2937"/>
          <w:sz w:val="20"/>
        </w:rPr>
        <w:t>• inventory_stock_policies: dependencies/ndistinct/mcv على company_id + location_id + is_active + product_variant_id.</w:t>
      </w:r>
    </w:p>
    <w:p>
      <w:pPr>
        <w:spacing w:after="60" w:line="264" w:lineRule="auto"/>
        <w:ind w:left="0" w:right="115" w:hanging="115"/>
        <w:jc w:val="right"/>
        <w:bidi w:val="1"/>
      </w:pPr>
      <w:r>
        <w:rPr>
          <w:rFonts w:ascii="Noto Sans Arabic" w:hAnsi="Noto Sans Arabic" w:cs="Noto Sans Arabic" w:eastAsia="Noto Sans Arabic"/>
          <w:b w:val="0"/>
          <w:color w:val="1F2937"/>
          <w:sz w:val="20"/>
        </w:rPr>
        <w:t>• product_variants: dependencies/mcv على company_id + lifecycle_status + operational_hold.</w:t>
      </w:r>
    </w:p>
    <w:p>
      <w:pPr>
        <w:spacing w:after="60" w:line="264" w:lineRule="auto"/>
        <w:ind w:left="0" w:right="115" w:hanging="115"/>
        <w:jc w:val="right"/>
        <w:bidi w:val="1"/>
      </w:pPr>
      <w:r>
        <w:rPr>
          <w:rFonts w:ascii="Noto Sans Arabic" w:hAnsi="Noto Sans Arabic" w:cs="Noto Sans Arabic" w:eastAsia="Noto Sans Arabic"/>
          <w:b w:val="0"/>
          <w:color w:val="1F2937"/>
          <w:sz w:val="20"/>
        </w:rPr>
        <w:t>• رفع statistics target فقط للأعمدة التي تُظهر skew فعلي؛ لا نرفعها عالميًا بدون حاجة.</w:t>
      </w:r>
    </w:p>
    <w:p>
      <w:pPr>
        <w:spacing w:before="200" w:after="100"/>
        <w:jc w:val="right"/>
        <w:keepNext/>
        <w:bidi w:val="1"/>
      </w:pPr>
      <w:r>
        <w:rPr>
          <w:rFonts w:ascii="Noto Sans Arabic" w:hAnsi="Noto Sans Arabic" w:cs="Noto Sans Arabic" w:eastAsia="Noto Sans Arabic"/>
          <w:b/>
          <w:color w:val="17324D"/>
          <w:sz w:val="32"/>
        </w:rPr>
        <w:t>6. طبقة الاتصالات والضغط المتزامن</w:t>
      </w:r>
    </w:p>
    <w:p>
      <w:pPr>
        <w:spacing w:after="60" w:line="264" w:lineRule="auto"/>
        <w:ind w:left="0" w:right="115" w:hanging="115"/>
        <w:jc w:val="right"/>
        <w:bidi w:val="1"/>
      </w:pPr>
      <w:r>
        <w:rPr>
          <w:rFonts w:ascii="Noto Sans Arabic" w:hAnsi="Noto Sans Arabic" w:cs="Noto Sans Arabic" w:eastAsia="Noto Sans Arabic"/>
          <w:b w:val="0"/>
          <w:color w:val="1F2937"/>
          <w:sz w:val="20"/>
        </w:rPr>
        <w:t>• الهدف ليس «أكبر pool ممكن». الهدف أن لا تقتل application instances قاعدة البيانات بعدد اتصالات يفوق قدرتها.</w:t>
      </w:r>
    </w:p>
    <w:p>
      <w:pPr>
        <w:spacing w:after="60" w:line="264" w:lineRule="auto"/>
        <w:ind w:left="0" w:right="115" w:hanging="115"/>
        <w:jc w:val="right"/>
        <w:bidi w:val="1"/>
      </w:pPr>
      <w:r>
        <w:rPr>
          <w:rFonts w:ascii="Noto Sans Arabic" w:hAnsi="Noto Sans Arabic" w:cs="Noto Sans Arabic" w:eastAsia="Noto Sans Arabic"/>
          <w:b w:val="0"/>
          <w:color w:val="1F2937"/>
          <w:sz w:val="20"/>
        </w:rPr>
        <w:t>• نقيس pool checkout wait، active/idle connections، DB CPU/IO، ثم نحدد budget: (DB max connections - reserve) / app instances.</w:t>
      </w:r>
    </w:p>
    <w:p>
      <w:pPr>
        <w:spacing w:after="60" w:line="264" w:lineRule="auto"/>
        <w:ind w:left="0" w:right="115" w:hanging="115"/>
        <w:jc w:val="right"/>
        <w:bidi w:val="1"/>
      </w:pPr>
      <w:r>
        <w:rPr>
          <w:rFonts w:ascii="Noto Sans Arabic" w:hAnsi="Noto Sans Arabic" w:cs="Noto Sans Arabic" w:eastAsia="Noto Sans Arabic"/>
          <w:b w:val="0"/>
          <w:color w:val="1F2937"/>
          <w:sz w:val="20"/>
        </w:rPr>
        <w:t>• نضيف statement_timeout للقراءات الثقيلة، request cancellation، lock_timeout المناسب، ومنع idle-in-transaction.</w:t>
      </w:r>
    </w:p>
    <w:p>
      <w:pPr>
        <w:spacing w:after="60" w:line="264" w:lineRule="auto"/>
        <w:ind w:left="0" w:right="115" w:hanging="115"/>
        <w:jc w:val="right"/>
        <w:bidi w:val="1"/>
      </w:pPr>
      <w:r>
        <w:rPr>
          <w:rFonts w:ascii="Noto Sans Arabic" w:hAnsi="Noto Sans Arabic" w:cs="Noto Sans Arabic" w:eastAsia="Noto Sans Arabic"/>
          <w:b w:val="0"/>
          <w:color w:val="1F2937"/>
          <w:sz w:val="20"/>
        </w:rPr>
        <w:t>• إذا استمر التوسع الأفقي: PgBouncer transaction pooling، لكن فقط بعد تحويل tenant RLS context إلى SET LOCAL / set_config(..., true) داخل transaction؛ الوضع session-local الحالي لا يصلح بأمان مع transaction pooling.</w:t>
      </w:r>
    </w:p>
    <w:p>
      <w:pPr>
        <w:spacing w:after="60" w:line="264" w:lineRule="auto"/>
        <w:ind w:left="0" w:right="115" w:hanging="115"/>
        <w:jc w:val="right"/>
        <w:bidi w:val="1"/>
      </w:pPr>
      <w:r>
        <w:rPr>
          <w:rFonts w:ascii="Noto Sans Arabic" w:hAnsi="Noto Sans Arabic" w:cs="Noto Sans Arabic" w:eastAsia="Noto Sans Arabic"/>
          <w:b w:val="0"/>
          <w:color w:val="1F2937"/>
          <w:sz w:val="20"/>
        </w:rPr>
        <w:t>• عند saturation نستخدم backpressure/fail-fast مدروس بدل طابور لا نهائي يرفع latency لجميع الشركات.</w:t>
      </w:r>
    </w:p>
    <w:p>
      <w:pPr>
        <w:spacing w:before="200" w:after="100"/>
        <w:jc w:val="right"/>
        <w:keepNext/>
        <w:bidi w:val="1"/>
      </w:pPr>
      <w:r>
        <w:rPr>
          <w:rFonts w:ascii="Noto Sans Arabic" w:hAnsi="Noto Sans Arabic" w:cs="Noto Sans Arabic" w:eastAsia="Noto Sans Arabic"/>
          <w:b/>
          <w:color w:val="17324D"/>
          <w:sz w:val="32"/>
        </w:rPr>
        <w:t>7. هندسة 1000 شركة</w:t>
      </w:r>
    </w:p>
    <w:p>
      <w:pPr>
        <w:spacing w:after="100" w:line="276" w:lineRule="auto"/>
        <w:jc w:val="right"/>
        <w:bidi w:val="1"/>
      </w:pPr>
      <w:r>
        <w:rPr>
          <w:rFonts w:ascii="Noto Sans Arabic" w:hAnsi="Noto Sans Arabic" w:cs="Noto Sans Arabic" w:eastAsia="Noto Sans Arabic"/>
          <w:b/>
          <w:color w:val="17324D"/>
          <w:sz w:val="21"/>
        </w:rPr>
        <w:t>التصميم المطلوب: طلب شركة واحدة يجب أن يتناسب أساسًا مع حجم بيانات هذه الشركة، وليس مع العدد العالمي للشركات.</w:t>
      </w:r>
    </w:p>
    <w:tbl>
      <w:tblPr>
        <w:tblStyle w:val="TableGrid"/>
        <w:tblW w:type="auto" w:w="0"/>
        <w:jc w:val="center"/>
        <w:tblLook w:firstColumn="1" w:firstRow="1" w:lastColumn="0" w:lastRow="0" w:noHBand="0" w:noVBand="1" w:val="04A0"/>
      </w:tblPr>
      <w:tblGrid>
        <w:gridCol w:w="3408"/>
        <w:gridCol w:w="3408"/>
        <w:gridCol w:w="3408"/>
      </w:tblGrid>
      <w:tr>
        <w:tc>
          <w:tcPr>
            <w:tcW w:type="dxa" w:w="2232"/>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المرحلة</w:t>
            </w:r>
          </w:p>
        </w:tc>
        <w:tc>
          <w:tcPr>
            <w:tcW w:type="dxa" w:w="4536"/>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متى نستخدمها</w:t>
            </w:r>
          </w:p>
        </w:tc>
        <w:tc>
          <w:tcPr>
            <w:tcW w:type="dxa" w:w="4896"/>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ما الذي نفعله</w:t>
            </w:r>
          </w:p>
        </w:tc>
      </w:tr>
      <w:tr>
        <w:tc>
          <w:tcPr>
            <w:tcW w:type="dxa" w:w="223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Tenant-scoped indexes</w:t>
            </w:r>
          </w:p>
        </w:tc>
        <w:tc>
          <w:tcPr>
            <w:tcW w:type="dxa" w:w="4536"/>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الآن</w:t>
            </w:r>
          </w:p>
        </w:tc>
        <w:tc>
          <w:tcPr>
            <w:tcW w:type="dxa" w:w="4896"/>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كل مسار يبدأ بـcompany_id، ثم location/variant حسب الحالة.</w:t>
            </w:r>
          </w:p>
        </w:tc>
      </w:tr>
      <w:tr>
        <w:tc>
          <w:tcPr>
            <w:tcW w:type="dxa" w:w="223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Hash partitioning</w:t>
            </w:r>
          </w:p>
        </w:tc>
        <w:tc>
          <w:tcPr>
            <w:tcW w:type="dxa" w:w="4536"/>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عندما يثبت Global Curve أن حجم الفهارس/الإحصاءات العالمية يؤثر على tenant واحد</w:t>
            </w:r>
          </w:p>
        </w:tc>
        <w:tc>
          <w:tcPr>
            <w:tcW w:type="dxa" w:w="4896"/>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32 أو 64 partition تقريبًا حسب القياس، وليس partition لكل شركة.</w:t>
            </w:r>
          </w:p>
        </w:tc>
      </w:tr>
      <w:tr>
        <w:tc>
          <w:tcPr>
            <w:tcW w:type="dxa" w:w="223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Time partitioning</w:t>
            </w:r>
          </w:p>
        </w:tc>
        <w:tc>
          <w:tcPr>
            <w:tcW w:type="dxa" w:w="4536"/>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عند تضخم events/history</w:t>
            </w:r>
          </w:p>
        </w:tc>
        <w:tc>
          <w:tcPr>
            <w:tcW w:type="dxa" w:w="4896"/>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movements/cost events/audit شهري/فصلي لتقليل vacuum/index maintenance.</w:t>
            </w:r>
          </w:p>
        </w:tc>
      </w:tr>
      <w:tr>
        <w:tc>
          <w:tcPr>
            <w:tcW w:type="dxa" w:w="223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Multi-cluster sharding</w:t>
            </w:r>
          </w:p>
        </w:tc>
        <w:tc>
          <w:tcPr>
            <w:tcW w:type="dxa" w:w="4536"/>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عندما يقترب cluster واحد من حدود CPU/IO/storage/connections رغم التحسين والpartitioning</w:t>
            </w:r>
          </w:p>
        </w:tc>
        <w:tc>
          <w:tcPr>
            <w:tcW w:type="dxa" w:w="4896"/>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Routing ثابت company_id -&gt; shard مع قابلية نقل tenant.</w:t>
            </w:r>
          </w:p>
        </w:tc>
      </w:tr>
    </w:tbl>
    <w:p>
      <w:pPr>
        <w:spacing w:after="20"/>
      </w:pPr>
    </w:p>
    <w:p>
      <w:pPr>
        <w:spacing w:before="200" w:after="100"/>
        <w:jc w:val="right"/>
        <w:keepNext/>
        <w:bidi w:val="1"/>
      </w:pPr>
      <w:r>
        <w:rPr>
          <w:rFonts w:ascii="Noto Sans Arabic" w:hAnsi="Noto Sans Arabic" w:cs="Noto Sans Arabic" w:eastAsia="Noto Sans Arabic"/>
          <w:b/>
          <w:color w:val="17324D"/>
          <w:sz w:val="32"/>
        </w:rPr>
        <w:t>8. Stock Health Projection — خيار المرحلة الثانية فقط</w:t>
      </w:r>
    </w:p>
    <w:p>
      <w:pPr>
        <w:spacing w:after="100" w:line="276" w:lineRule="auto"/>
        <w:jc w:val="right"/>
        <w:bidi w:val="1"/>
      </w:pPr>
      <w:r>
        <w:rPr>
          <w:rFonts w:ascii="Noto Sans Arabic" w:hAnsi="Noto Sans Arabic" w:cs="Noto Sans Arabic" w:eastAsia="Noto Sans Arabic"/>
          <w:b w:val="0"/>
          <w:color w:val="1F2937"/>
          <w:sz w:val="21"/>
        </w:rPr>
        <w:t>لن نبنيه قبل أن تفشل الاستعلامات المحسنة على 100k+، لكنه هو الحل الأقوى إذا بقيت التنبيهات مكلفة.</w:t>
      </w:r>
    </w:p>
    <w:p>
      <w:pPr>
        <w:spacing w:after="60" w:line="264" w:lineRule="auto"/>
        <w:ind w:left="0" w:right="115" w:hanging="115"/>
        <w:jc w:val="right"/>
        <w:bidi w:val="1"/>
      </w:pPr>
      <w:r>
        <w:rPr>
          <w:rFonts w:ascii="Noto Sans Arabic" w:hAnsi="Noto Sans Arabic" w:cs="Noto Sans Arabic" w:eastAsia="Noto Sans Arabic"/>
          <w:b w:val="0"/>
          <w:color w:val="1F2937"/>
          <w:sz w:val="20"/>
        </w:rPr>
        <w:t>• جدول مشتق لكل company/location/variant يحتفظ بالقيم اللازمة لصحة المخزون والتنبيه، وليس مصدر الحقيقة.</w:t>
      </w:r>
    </w:p>
    <w:p>
      <w:pPr>
        <w:spacing w:after="60" w:line="264" w:lineRule="auto"/>
        <w:ind w:left="0" w:right="115" w:hanging="115"/>
        <w:jc w:val="right"/>
        <w:bidi w:val="1"/>
      </w:pPr>
      <w:r>
        <w:rPr>
          <w:rFonts w:ascii="Noto Sans Arabic" w:hAnsi="Noto Sans Arabic" w:cs="Noto Sans Arabic" w:eastAsia="Noto Sans Arabic"/>
          <w:b w:val="0"/>
          <w:color w:val="1F2937"/>
          <w:sz w:val="20"/>
        </w:rPr>
        <w:t>• يُحدث داخل نفس transaction عند inventory mutation/policy/lifecycle changes؛ لا Eventual Cache صامت.</w:t>
      </w:r>
    </w:p>
    <w:p>
      <w:pPr>
        <w:spacing w:after="60" w:line="264" w:lineRule="auto"/>
        <w:ind w:left="0" w:right="115" w:hanging="115"/>
        <w:jc w:val="right"/>
        <w:bidi w:val="1"/>
      </w:pPr>
      <w:r>
        <w:rPr>
          <w:rFonts w:ascii="Noto Sans Arabic" w:hAnsi="Noto Sans Arabic" w:cs="Noto Sans Arabic" w:eastAsia="Noto Sans Arabic"/>
          <w:b w:val="0"/>
          <w:color w:val="1F2937"/>
          <w:sz w:val="20"/>
        </w:rPr>
        <w:t>• الصلاحية الزمنية تُعاد حسابها بجدول مهام يومي/عند نقاط expiry boundary مع version/rebuild capability.</w:t>
      </w:r>
    </w:p>
    <w:p>
      <w:pPr>
        <w:spacing w:after="60" w:line="264" w:lineRule="auto"/>
        <w:ind w:left="0" w:right="115" w:hanging="115"/>
        <w:jc w:val="right"/>
        <w:bidi w:val="1"/>
      </w:pPr>
      <w:r>
        <w:rPr>
          <w:rFonts w:ascii="Noto Sans Arabic" w:hAnsi="Noto Sans Arabic" w:cs="Noto Sans Arabic" w:eastAsia="Noto Sans Arabic"/>
          <w:b w:val="0"/>
          <w:color w:val="1F2937"/>
          <w:sz w:val="20"/>
        </w:rPr>
        <w:t>• يمكن إعادة بنائه بالكامل من InventoryBalance + ProductBatch + Policy، لذلك فشله لا يفقد البيانات.</w:t>
      </w:r>
    </w:p>
    <w:p>
      <w:pPr>
        <w:spacing w:before="200" w:after="100"/>
        <w:jc w:val="right"/>
        <w:keepNext/>
        <w:bidi w:val="1"/>
      </w:pPr>
      <w:r>
        <w:rPr>
          <w:rFonts w:ascii="Noto Sans Arabic" w:hAnsi="Noto Sans Arabic" w:cs="Noto Sans Arabic" w:eastAsia="Noto Sans Arabic"/>
          <w:b/>
          <w:color w:val="17324D"/>
          <w:sz w:val="32"/>
        </w:rPr>
        <w:t>9. التعافي والمرونة</w:t>
      </w:r>
    </w:p>
    <w:p>
      <w:pPr>
        <w:spacing w:before="140" w:after="100"/>
        <w:jc w:val="right"/>
        <w:keepNext/>
        <w:bidi w:val="1"/>
      </w:pPr>
      <w:r>
        <w:rPr>
          <w:rFonts w:ascii="Noto Sans Arabic" w:hAnsi="Noto Sans Arabic" w:cs="Noto Sans Arabic" w:eastAsia="Noto Sans Arabic"/>
          <w:b/>
          <w:color w:val="1E6A63"/>
          <w:sz w:val="26"/>
        </w:rPr>
        <w:t>9.1 ما لا نفعله</w:t>
      </w:r>
    </w:p>
    <w:p>
      <w:pPr>
        <w:spacing w:after="60" w:line="264" w:lineRule="auto"/>
        <w:ind w:left="0" w:right="115" w:hanging="115"/>
        <w:jc w:val="right"/>
        <w:bidi w:val="1"/>
      </w:pPr>
      <w:r>
        <w:rPr>
          <w:rFonts w:ascii="Noto Sans Arabic" w:hAnsi="Noto Sans Arabic" w:cs="Noto Sans Arabic" w:eastAsia="Noto Sans Arabic"/>
          <w:b w:val="0"/>
          <w:color w:val="1F2937"/>
          <w:sz w:val="20"/>
        </w:rPr>
        <w:t>• لا نعرض رصيدًا قديمًا مخفيًا كـfallback عند فشل Live Stock.</w:t>
      </w:r>
    </w:p>
    <w:p>
      <w:pPr>
        <w:spacing w:after="60" w:line="264" w:lineRule="auto"/>
        <w:ind w:left="0" w:right="115" w:hanging="115"/>
        <w:jc w:val="right"/>
        <w:bidi w:val="1"/>
      </w:pPr>
      <w:r>
        <w:rPr>
          <w:rFonts w:ascii="Noto Sans Arabic" w:hAnsi="Noto Sans Arabic" w:cs="Noto Sans Arabic" w:eastAsia="Noto Sans Arabic"/>
          <w:b w:val="0"/>
          <w:color w:val="1F2937"/>
          <w:sz w:val="20"/>
        </w:rPr>
        <w:t>• لا نكرر query ثقيل تلقائيًا عدة مرات بلا حدود.</w:t>
      </w:r>
    </w:p>
    <w:p>
      <w:pPr>
        <w:spacing w:after="60" w:line="264" w:lineRule="auto"/>
        <w:ind w:left="0" w:right="115" w:hanging="115"/>
        <w:jc w:val="right"/>
        <w:bidi w:val="1"/>
      </w:pPr>
      <w:r>
        <w:rPr>
          <w:rFonts w:ascii="Noto Sans Arabic" w:hAnsi="Noto Sans Arabic" w:cs="Noto Sans Arabic" w:eastAsia="Noto Sans Arabic"/>
          <w:b w:val="0"/>
          <w:color w:val="1F2937"/>
          <w:sz w:val="20"/>
        </w:rPr>
        <w:t>• لا نرفع max_connections أو pool_size كحل وحيد.</w:t>
      </w:r>
    </w:p>
    <w:p>
      <w:pPr>
        <w:spacing w:before="140" w:after="100"/>
        <w:jc w:val="right"/>
        <w:keepNext/>
        <w:bidi w:val="1"/>
      </w:pPr>
      <w:r>
        <w:rPr>
          <w:rFonts w:ascii="Noto Sans Arabic" w:hAnsi="Noto Sans Arabic" w:cs="Noto Sans Arabic" w:eastAsia="Noto Sans Arabic"/>
          <w:b/>
          <w:color w:val="1E6A63"/>
          <w:sz w:val="26"/>
        </w:rPr>
        <w:t>9.2 ما نفعله</w:t>
      </w:r>
    </w:p>
    <w:p>
      <w:pPr>
        <w:spacing w:after="60" w:line="264" w:lineRule="auto"/>
        <w:ind w:left="0" w:right="115" w:hanging="115"/>
        <w:jc w:val="right"/>
        <w:bidi w:val="1"/>
      </w:pPr>
      <w:r>
        <w:rPr>
          <w:rFonts w:ascii="Noto Sans Arabic" w:hAnsi="Noto Sans Arabic" w:cs="Noto Sans Arabic" w:eastAsia="Noto Sans Arabic"/>
          <w:b w:val="0"/>
          <w:color w:val="1F2937"/>
          <w:sz w:val="20"/>
        </w:rPr>
        <w:t>• Backpressure + cancellation + timeouts + request IDs + metrics.</w:t>
      </w:r>
    </w:p>
    <w:p>
      <w:pPr>
        <w:spacing w:after="60" w:line="264" w:lineRule="auto"/>
        <w:ind w:left="0" w:right="115" w:hanging="115"/>
        <w:jc w:val="right"/>
        <w:bidi w:val="1"/>
      </w:pPr>
      <w:r>
        <w:rPr>
          <w:rFonts w:ascii="Noto Sans Arabic" w:hAnsi="Noto Sans Arabic" w:cs="Noto Sans Arabic" w:eastAsia="Noto Sans Arabic"/>
          <w:b w:val="0"/>
          <w:color w:val="1F2937"/>
          <w:sz w:val="20"/>
        </w:rPr>
        <w:t>• PITR عبر WAL، نسخ احتياطية واختبار Restore دوري، replica/failover حسب RPO/RTO.</w:t>
      </w:r>
    </w:p>
    <w:p>
      <w:pPr>
        <w:spacing w:after="60" w:line="264" w:lineRule="auto"/>
        <w:ind w:left="0" w:right="115" w:hanging="115"/>
        <w:jc w:val="right"/>
        <w:bidi w:val="1"/>
      </w:pPr>
      <w:r>
        <w:rPr>
          <w:rFonts w:ascii="Noto Sans Arabic" w:hAnsi="Noto Sans Arabic" w:cs="Noto Sans Arabic" w:eastAsia="Noto Sans Arabic"/>
          <w:b w:val="0"/>
          <w:color w:val="1F2937"/>
          <w:sz w:val="20"/>
        </w:rPr>
        <w:t>• Storage headroom alarms قبل الاقتراب من الامتلاء، مع مراقبة WAL growth وtemp space وbloat وautovacuum lag.</w:t>
      </w:r>
    </w:p>
    <w:p>
      <w:pPr>
        <w:spacing w:after="60" w:line="264" w:lineRule="auto"/>
        <w:ind w:left="0" w:right="115" w:hanging="115"/>
        <w:jc w:val="right"/>
        <w:bidi w:val="1"/>
      </w:pPr>
      <w:r>
        <w:rPr>
          <w:rFonts w:ascii="Noto Sans Arabic" w:hAnsi="Noto Sans Arabic" w:cs="Noto Sans Arabic" w:eastAsia="Noto Sans Arabic"/>
          <w:b w:val="0"/>
          <w:color w:val="1F2937"/>
          <w:sz w:val="20"/>
        </w:rPr>
        <w:t>• Read replicas للقراءات التي تقبل lag فقط؛ الرصيد الحي يظل على مصدر يضمن freshness المطلوبة.</w:t>
      </w:r>
    </w:p>
    <w:p>
      <w:pPr>
        <w:spacing w:before="200" w:after="100"/>
        <w:jc w:val="right"/>
        <w:keepNext/>
        <w:bidi w:val="1"/>
      </w:pPr>
      <w:r>
        <w:rPr>
          <w:rFonts w:ascii="Noto Sans Arabic" w:hAnsi="Noto Sans Arabic" w:cs="Noto Sans Arabic" w:eastAsia="Noto Sans Arabic"/>
          <w:b/>
          <w:color w:val="17324D"/>
          <w:sz w:val="32"/>
        </w:rPr>
        <w:t>10. خطة التنفيذ بالترتيب</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المرحلة</w:t>
            </w:r>
          </w:p>
        </w:tc>
        <w:tc>
          <w:tcPr>
            <w:tcW w:type="dxa" w:w="2376"/>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العنوان</w:t>
            </w:r>
          </w:p>
        </w:tc>
        <w:tc>
          <w:tcPr>
            <w:tcW w:type="dxa" w:w="5040"/>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العمل</w:t>
            </w:r>
          </w:p>
        </w:tc>
        <w:tc>
          <w:tcPr>
            <w:tcW w:type="dxa" w:w="3744"/>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شرط الانتقال</w:t>
            </w:r>
          </w:p>
        </w:tc>
      </w:tr>
      <w:tr>
        <w:tc>
          <w:tcPr>
            <w:tcW w:type="dxa" w:w="7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0</w:t>
            </w:r>
          </w:p>
        </w:tc>
        <w:tc>
          <w:tcPr>
            <w:tcW w:type="dxa" w:w="2376"/>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Baseline freeze</w:t>
            </w:r>
          </w:p>
        </w:tc>
        <w:tc>
          <w:tcPr>
            <w:tcW w:type="dxa" w:w="504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حفظ النتائج الحالية + ملفات EXPLAIN + git commit ثابت. لا UI changes.</w:t>
            </w:r>
          </w:p>
        </w:tc>
        <w:tc>
          <w:tcPr>
            <w:tcW w:type="dxa" w:w="374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مرجع قبل/بعد</w:t>
            </w:r>
          </w:p>
        </w:tc>
      </w:tr>
      <w:tr>
        <w:tc>
          <w:tcPr>
            <w:tcW w:type="dxa" w:w="79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1</w:t>
            </w:r>
          </w:p>
        </w:tc>
        <w:tc>
          <w:tcPr>
            <w:tcW w:type="dxa" w:w="2376"/>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Critical-path surgery</w:t>
            </w:r>
          </w:p>
        </w:tc>
        <w:tc>
          <w:tcPr>
            <w:tcW w:type="dxa" w:w="504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إزالة total/count من list path، إزالة WindowAgg من only_alerts، إعادة candidate query set-based.</w:t>
            </w:r>
          </w:p>
        </w:tc>
        <w:tc>
          <w:tcPr>
            <w:tcW w:type="dxa" w:w="374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live/only-alerts p95 ينخفضان بوضوح، statement count ثابت</w:t>
            </w:r>
          </w:p>
        </w:tc>
      </w:tr>
      <w:tr>
        <w:tc>
          <w:tcPr>
            <w:tcW w:type="dxa" w:w="7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2</w:t>
            </w:r>
          </w:p>
        </w:tc>
        <w:tc>
          <w:tcPr>
            <w:tcW w:type="dxa" w:w="2376"/>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Indexes + Extended Statistics</w:t>
            </w:r>
          </w:p>
        </w:tc>
        <w:tc>
          <w:tcPr>
            <w:tcW w:type="dxa" w:w="504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migrations للفهارس الجزئية/covering والإحصاءات الممتدة، ANALYZE.</w:t>
            </w:r>
          </w:p>
        </w:tc>
        <w:tc>
          <w:tcPr>
            <w:tcW w:type="dxa" w:w="374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اختفاء plan instability أو انخفاضها؛ لا scans غير مبررة على الجداول الكبيرة</w:t>
            </w:r>
          </w:p>
        </w:tc>
      </w:tr>
      <w:tr>
        <w:tc>
          <w:tcPr>
            <w:tcW w:type="dxa" w:w="79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3</w:t>
            </w:r>
          </w:p>
        </w:tc>
        <w:tc>
          <w:tcPr>
            <w:tcW w:type="dxa" w:w="2376"/>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Search</w:t>
            </w:r>
          </w:p>
        </w:tc>
        <w:tc>
          <w:tcPr>
            <w:tcW w:type="dxa" w:w="504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pg_trgm + GIN + query rewrite.</w:t>
            </w:r>
          </w:p>
        </w:tc>
        <w:tc>
          <w:tcPr>
            <w:tcW w:type="dxa" w:w="374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search p95 يحقق gate على 100k tenant</w:t>
            </w:r>
          </w:p>
        </w:tc>
      </w:tr>
      <w:tr>
        <w:tc>
          <w:tcPr>
            <w:tcW w:type="dxa" w:w="7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4</w:t>
            </w:r>
          </w:p>
        </w:tc>
        <w:tc>
          <w:tcPr>
            <w:tcW w:type="dxa" w:w="2376"/>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Aggregation consolidation</w:t>
            </w:r>
          </w:p>
        </w:tc>
        <w:tc>
          <w:tcPr>
            <w:tcW w:type="dxa" w:w="504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scan واحد لـwarehouse status aggregates للصفحة + تحسين latest vehicle source.</w:t>
            </w:r>
          </w:p>
        </w:tc>
        <w:tc>
          <w:tcPr>
            <w:tcW w:type="dxa" w:w="374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SQL p95 أقل وbuffer reads أقل</w:t>
            </w:r>
          </w:p>
        </w:tc>
      </w:tr>
      <w:tr>
        <w:tc>
          <w:tcPr>
            <w:tcW w:type="dxa" w:w="79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5</w:t>
            </w:r>
          </w:p>
        </w:tc>
        <w:tc>
          <w:tcPr>
            <w:tcW w:type="dxa" w:w="2376"/>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Concurrency hardening</w:t>
            </w:r>
          </w:p>
        </w:tc>
        <w:tc>
          <w:tcPr>
            <w:tcW w:type="dxa" w:w="504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pool metrics/budget/timeouts/backpressure؛ ثم PgBouncer فقط بعد RLS transaction-local.</w:t>
            </w:r>
          </w:p>
        </w:tc>
        <w:tc>
          <w:tcPr>
            <w:tcW w:type="dxa" w:w="374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C20/C50 بلا tail explosion أو errors</w:t>
            </w:r>
          </w:p>
        </w:tc>
      </w:tr>
      <w:tr>
        <w:tc>
          <w:tcPr>
            <w:tcW w:type="dxa" w:w="7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6</w:t>
            </w:r>
          </w:p>
        </w:tc>
        <w:tc>
          <w:tcPr>
            <w:tcW w:type="dxa" w:w="2376"/>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Capacity Lab</w:t>
            </w:r>
          </w:p>
        </w:tc>
        <w:tc>
          <w:tcPr>
            <w:tcW w:type="dxa" w:w="504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1k→250k tenant، 100k→10M global، C20→C100.</w:t>
            </w:r>
          </w:p>
        </w:tc>
        <w:tc>
          <w:tcPr>
            <w:tcW w:type="dxa" w:w="374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تحديد نقطة الانحناء الموثقة</w:t>
            </w:r>
          </w:p>
        </w:tc>
      </w:tr>
      <w:tr>
        <w:tc>
          <w:tcPr>
            <w:tcW w:type="dxa" w:w="792"/>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7</w:t>
            </w:r>
          </w:p>
        </w:tc>
        <w:tc>
          <w:tcPr>
            <w:tcW w:type="dxa" w:w="2376"/>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Projection/Partitioning عند الحاجة</w:t>
            </w:r>
          </w:p>
        </w:tc>
        <w:tc>
          <w:tcPr>
            <w:tcW w:type="dxa" w:w="504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فقط إذا gates بعد المراحل 1–6 تثبت الحاجة.</w:t>
            </w:r>
          </w:p>
        </w:tc>
        <w:tc>
          <w:tcPr>
            <w:tcW w:type="dxa" w:w="3744"/>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لا تعقيد بلا دليل</w:t>
            </w:r>
          </w:p>
        </w:tc>
      </w:tr>
      <w:tr>
        <w:tc>
          <w:tcPr>
            <w:tcW w:type="dxa" w:w="792"/>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8</w:t>
            </w:r>
          </w:p>
        </w:tc>
        <w:tc>
          <w:tcPr>
            <w:tcW w:type="dxa" w:w="2376"/>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Production gate + runbook</w:t>
            </w:r>
          </w:p>
        </w:tc>
        <w:tc>
          <w:tcPr>
            <w:tcW w:type="dxa" w:w="504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CI performance regression + observability + recovery drills.</w:t>
            </w:r>
          </w:p>
        </w:tc>
        <w:tc>
          <w:tcPr>
            <w:tcW w:type="dxa" w:w="3744"/>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Definition of Done</w:t>
            </w:r>
          </w:p>
        </w:tc>
      </w:tr>
    </w:tbl>
    <w:p>
      <w:pPr>
        <w:spacing w:after="20"/>
      </w:pPr>
    </w:p>
    <w:p>
      <w:pPr>
        <w:spacing w:before="200" w:after="100"/>
        <w:jc w:val="right"/>
        <w:keepNext/>
        <w:bidi w:val="1"/>
      </w:pPr>
      <w:r>
        <w:rPr>
          <w:rFonts w:ascii="Noto Sans Arabic" w:hAnsi="Noto Sans Arabic" w:cs="Noto Sans Arabic" w:eastAsia="Noto Sans Arabic"/>
          <w:b/>
          <w:color w:val="17324D"/>
          <w:sz w:val="32"/>
        </w:rPr>
        <w:t>11. Gates إلزامية بعد كل مرحلة</w:t>
      </w:r>
    </w:p>
    <w:p>
      <w:pPr>
        <w:spacing w:after="60" w:line="264" w:lineRule="auto"/>
        <w:ind w:left="0" w:right="115" w:hanging="115"/>
        <w:jc w:val="right"/>
        <w:bidi w:val="1"/>
      </w:pPr>
      <w:r>
        <w:rPr>
          <w:rFonts w:ascii="Noto Sans Arabic" w:hAnsi="Noto Sans Arabic" w:cs="Noto Sans Arabic" w:eastAsia="Noto Sans Arabic"/>
          <w:b w:val="0"/>
          <w:color w:val="1F2937"/>
          <w:sz w:val="20"/>
        </w:rPr>
        <w:t>• Correctness Gate: نفس الكميات/الحجوزات/الصلاحية/التكلفة قبل وبعد على dataset مرجعي.</w:t>
      </w:r>
    </w:p>
    <w:p>
      <w:pPr>
        <w:spacing w:after="60" w:line="264" w:lineRule="auto"/>
        <w:ind w:left="0" w:right="115" w:hanging="115"/>
        <w:jc w:val="right"/>
        <w:bidi w:val="1"/>
      </w:pPr>
      <w:r>
        <w:rPr>
          <w:rFonts w:ascii="Noto Sans Arabic" w:hAnsi="Noto Sans Arabic" w:cs="Noto Sans Arabic" w:eastAsia="Noto Sans Arabic"/>
          <w:b w:val="0"/>
          <w:color w:val="1F2937"/>
          <w:sz w:val="20"/>
        </w:rPr>
        <w:t>• Tenant Isolation Gate: لا صف ولا count من شركة أخرى، مع RLS + application predicates.</w:t>
      </w:r>
    </w:p>
    <w:p>
      <w:pPr>
        <w:spacing w:after="60" w:line="264" w:lineRule="auto"/>
        <w:ind w:left="0" w:right="115" w:hanging="115"/>
        <w:jc w:val="right"/>
        <w:bidi w:val="1"/>
      </w:pPr>
      <w:r>
        <w:rPr>
          <w:rFonts w:ascii="Noto Sans Arabic" w:hAnsi="Noto Sans Arabic" w:cs="Noto Sans Arabic" w:eastAsia="Noto Sans Arabic"/>
          <w:b w:val="0"/>
          <w:color w:val="1F2937"/>
          <w:sz w:val="20"/>
        </w:rPr>
        <w:t>• N+1 Gate: SQL statement count لا يزيد مع page size أو rows returned.</w:t>
      </w:r>
    </w:p>
    <w:p>
      <w:pPr>
        <w:spacing w:after="60" w:line="264" w:lineRule="auto"/>
        <w:ind w:left="0" w:right="115" w:hanging="115"/>
        <w:jc w:val="right"/>
        <w:bidi w:val="1"/>
      </w:pPr>
      <w:r>
        <w:rPr>
          <w:rFonts w:ascii="Noto Sans Arabic" w:hAnsi="Noto Sans Arabic" w:cs="Noto Sans Arabic" w:eastAsia="Noto Sans Arabic"/>
          <w:b w:val="0"/>
          <w:color w:val="1F2937"/>
          <w:sz w:val="20"/>
        </w:rPr>
        <w:t>• Query Plan Gate: EXPLAIN ANALYZE + BUFFERS للـTop queries، مع منع unbounded full work قبل LIMIT.</w:t>
      </w:r>
    </w:p>
    <w:p>
      <w:pPr>
        <w:spacing w:after="60" w:line="264" w:lineRule="auto"/>
        <w:ind w:left="0" w:right="115" w:hanging="115"/>
        <w:jc w:val="right"/>
        <w:bidi w:val="1"/>
      </w:pPr>
      <w:r>
        <w:rPr>
          <w:rFonts w:ascii="Noto Sans Arabic" w:hAnsi="Noto Sans Arabic" w:cs="Noto Sans Arabic" w:eastAsia="Noto Sans Arabic"/>
          <w:b w:val="0"/>
          <w:color w:val="1F2937"/>
          <w:sz w:val="20"/>
        </w:rPr>
        <w:t>• Latency Gate: p50/p95/p99، وليس average فقط.</w:t>
      </w:r>
    </w:p>
    <w:p>
      <w:pPr>
        <w:spacing w:after="60" w:line="264" w:lineRule="auto"/>
        <w:ind w:left="0" w:right="115" w:hanging="115"/>
        <w:jc w:val="right"/>
        <w:bidi w:val="1"/>
      </w:pPr>
      <w:r>
        <w:rPr>
          <w:rFonts w:ascii="Noto Sans Arabic" w:hAnsi="Noto Sans Arabic" w:cs="Noto Sans Arabic" w:eastAsia="Noto Sans Arabic"/>
          <w:b w:val="0"/>
          <w:color w:val="1F2937"/>
          <w:sz w:val="20"/>
        </w:rPr>
        <w:t>• Concurrency Gate: C20 ثم C50 ثم C100 حسب قدرة البيئة، مع pool wait وDB saturation.</w:t>
      </w:r>
    </w:p>
    <w:p>
      <w:pPr>
        <w:spacing w:after="60" w:line="264" w:lineRule="auto"/>
        <w:ind w:left="0" w:right="115" w:hanging="115"/>
        <w:jc w:val="right"/>
        <w:bidi w:val="1"/>
      </w:pPr>
      <w:r>
        <w:rPr>
          <w:rFonts w:ascii="Noto Sans Arabic" w:hAnsi="Noto Sans Arabic" w:cs="Noto Sans Arabic" w:eastAsia="Noto Sans Arabic"/>
          <w:b w:val="0"/>
          <w:color w:val="1F2937"/>
          <w:sz w:val="20"/>
        </w:rPr>
        <w:t>• Scale Gate: Tenant curve وGlobal curve مستقلان.</w:t>
      </w:r>
    </w:p>
    <w:p>
      <w:pPr>
        <w:spacing w:after="60" w:line="264" w:lineRule="auto"/>
        <w:ind w:left="0" w:right="115" w:hanging="115"/>
        <w:jc w:val="right"/>
        <w:bidi w:val="1"/>
      </w:pPr>
      <w:r>
        <w:rPr>
          <w:rFonts w:ascii="Noto Sans Arabic" w:hAnsi="Noto Sans Arabic" w:cs="Noto Sans Arabic" w:eastAsia="Noto Sans Arabic"/>
          <w:b w:val="0"/>
          <w:color w:val="1F2937"/>
          <w:sz w:val="20"/>
        </w:rPr>
        <w:t>• Regression Gate: build + stage77 + diff check + performance baseline comparison.</w:t>
      </w:r>
    </w:p>
    <w:p>
      <w:pPr>
        <w:spacing w:before="200" w:after="100"/>
        <w:jc w:val="right"/>
        <w:keepNext/>
        <w:bidi w:val="1"/>
      </w:pPr>
      <w:r>
        <w:rPr>
          <w:rFonts w:ascii="Noto Sans Arabic" w:hAnsi="Noto Sans Arabic" w:cs="Noto Sans Arabic" w:eastAsia="Noto Sans Arabic"/>
          <w:b/>
          <w:color w:val="17324D"/>
          <w:sz w:val="32"/>
        </w:rPr>
        <w:t>12. أهداف قبول أولية</w:t>
      </w:r>
    </w:p>
    <w:tbl>
      <w:tblPr>
        <w:tblW w:type="auto" w:w="0"/>
        <w:jc w:val="center"/>
        <w:tblLayout w:type="autofit"/>
        <w:tblLook w:firstColumn="1" w:firstRow="1" w:lastColumn="0" w:lastRow="0" w:noHBand="0" w:noVBand="1" w:val="04A0"/>
      </w:tblPr>
      <w:tblGrid>
        <w:gridCol w:w="10224"/>
      </w:tblGrid>
      <w:tr>
        <w:tc>
          <w:tcPr>
            <w:tcW w:type="dxa" w:w="10224"/>
            <w:shd w:fill="EEF4F4"/>
            <w:tcBorders>
              <w:top w:val="single" w:sz="6" w:color="6B9E96"/>
              <w:left w:val="single" w:sz="6" w:color="6B9E96"/>
              <w:bottom w:val="single" w:sz="6" w:color="6B9E96"/>
              <w:right w:val="single" w:sz="6" w:color="6B9E96"/>
            </w:tcBorders>
          </w:tcPr>
          <w:p>
            <w:pPr>
              <w:jc w:val="right"/>
              <w:bidi w:val="1"/>
            </w:pPr>
            <w:r>
              <w:rPr>
                <w:rFonts w:ascii="Noto Sans Arabic" w:hAnsi="Noto Sans Arabic" w:cs="Noto Sans Arabic" w:eastAsia="Noto Sans Arabic"/>
                <w:b/>
                <w:color w:val="9A6A14"/>
                <w:sz w:val="21"/>
              </w:rPr>
              <w:t xml:space="preserve">ملاحظة — </w:t>
            </w:r>
            <w:r>
              <w:rPr>
                <w:rFonts w:ascii="Noto Sans Arabic" w:hAnsi="Noto Sans Arabic" w:cs="Noto Sans Arabic" w:eastAsia="Noto Sans Arabic"/>
                <w:b w:val="0"/>
                <w:color w:val="1F2937"/>
                <w:sz w:val="20"/>
              </w:rPr>
              <w:t>هذه SLOs داخلية أولية وليست أرقامًا مقدسة. الهدف أن نثبت النظام على بيئة الاختبار ثم نشددها. المهم عدم قبول Tail Latency بالثواني.</w:t>
            </w:r>
          </w:p>
        </w:tc>
      </w:tr>
    </w:tbl>
    <w:p>
      <w:pPr>
        <w:spacing w:after="20"/>
      </w:pPr>
    </w:p>
    <w:tbl>
      <w:tblPr>
        <w:tblStyle w:val="TableGrid"/>
        <w:tblW w:type="auto" w:w="0"/>
        <w:jc w:val="center"/>
        <w:tblLook w:firstColumn="1" w:firstRow="1" w:lastColumn="0" w:lastRow="0" w:noHBand="0" w:noVBand="1" w:val="04A0"/>
      </w:tblPr>
      <w:tblGrid>
        <w:gridCol w:w="3408"/>
        <w:gridCol w:w="3408"/>
        <w:gridCol w:w="3408"/>
      </w:tblGrid>
      <w:tr>
        <w:tc>
          <w:tcPr>
            <w:tcW w:type="dxa" w:w="3168"/>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السيناريو</w:t>
            </w:r>
          </w:p>
        </w:tc>
        <w:tc>
          <w:tcPr>
            <w:tcW w:type="dxa" w:w="2880"/>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Gate أولي بعد الإصلاح</w:t>
            </w:r>
          </w:p>
        </w:tc>
        <w:tc>
          <w:tcPr>
            <w:tcW w:type="dxa" w:w="5328"/>
            <w:shd w:fill="17324D"/>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color w:val="FFFFFF"/>
                <w:sz w:val="18"/>
              </w:rPr>
              <w:t>الملاحظات</w:t>
            </w:r>
          </w:p>
        </w:tc>
      </w:tr>
      <w:tr>
        <w:tc>
          <w:tcPr>
            <w:tcW w:type="dxa" w:w="316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Live list 50/200</w:t>
            </w:r>
          </w:p>
        </w:tc>
        <w:tc>
          <w:tcPr>
            <w:tcW w:type="dxa" w:w="288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p95 ≤ 150ms</w:t>
            </w:r>
          </w:p>
        </w:tc>
        <w:tc>
          <w:tcPr>
            <w:tcW w:type="dxa" w:w="532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مع statement count ثابت</w:t>
            </w:r>
          </w:p>
        </w:tc>
      </w:tr>
      <w:tr>
        <w:tc>
          <w:tcPr>
            <w:tcW w:type="dxa" w:w="316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Cursor page 2+</w:t>
            </w:r>
          </w:p>
        </w:tc>
        <w:tc>
          <w:tcPr>
            <w:tcW w:type="dxa" w:w="288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p95 ≤ 150ms</w:t>
            </w:r>
          </w:p>
        </w:tc>
        <w:tc>
          <w:tcPr>
            <w:tcW w:type="dxa" w:w="532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لا exact count</w:t>
            </w:r>
          </w:p>
        </w:tc>
      </w:tr>
      <w:tr>
        <w:tc>
          <w:tcPr>
            <w:tcW w:type="dxa" w:w="316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Alert list</w:t>
            </w:r>
          </w:p>
        </w:tc>
        <w:tc>
          <w:tcPr>
            <w:tcW w:type="dxa" w:w="288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p95 ≤ 200ms</w:t>
            </w:r>
          </w:p>
        </w:tc>
        <w:tc>
          <w:tcPr>
            <w:tcW w:type="dxa" w:w="532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limit+1 فقط</w:t>
            </w:r>
          </w:p>
        </w:tc>
      </w:tr>
      <w:tr>
        <w:tc>
          <w:tcPr>
            <w:tcW w:type="dxa" w:w="316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Alert summary</w:t>
            </w:r>
          </w:p>
        </w:tc>
        <w:tc>
          <w:tcPr>
            <w:tcW w:type="dxa" w:w="288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p95 ≤ 200ms مبدئيًا</w:t>
            </w:r>
          </w:p>
        </w:tc>
        <w:tc>
          <w:tcPr>
            <w:tcW w:type="dxa" w:w="532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إذا يفشل 100k -&gt; projection</w:t>
            </w:r>
          </w:p>
        </w:tc>
      </w:tr>
      <w:tr>
        <w:tc>
          <w:tcPr>
            <w:tcW w:type="dxa" w:w="316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Search</w:t>
            </w:r>
          </w:p>
        </w:tc>
        <w:tc>
          <w:tcPr>
            <w:tcW w:type="dxa" w:w="288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p95 ≤ 250ms</w:t>
            </w:r>
          </w:p>
        </w:tc>
        <w:tc>
          <w:tcPr>
            <w:tcW w:type="dxa" w:w="532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substring semantics نفسها</w:t>
            </w:r>
          </w:p>
        </w:tc>
      </w:tr>
      <w:tr>
        <w:tc>
          <w:tcPr>
            <w:tcW w:type="dxa" w:w="316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HTTP C20</w:t>
            </w:r>
          </w:p>
        </w:tc>
        <w:tc>
          <w:tcPr>
            <w:tcW w:type="dxa" w:w="2880"/>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p95 ≤ 500ms كبداية</w:t>
            </w:r>
          </w:p>
        </w:tc>
        <w:tc>
          <w:tcPr>
            <w:tcW w:type="dxa" w:w="5328"/>
            <w:shd w:fill="F4F7F9"/>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ثم تشديده بعد SQL optimization</w:t>
            </w:r>
          </w:p>
        </w:tc>
      </w:tr>
      <w:tr>
        <w:tc>
          <w:tcPr>
            <w:tcW w:type="dxa" w:w="316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Errors</w:t>
            </w:r>
          </w:p>
        </w:tc>
        <w:tc>
          <w:tcPr>
            <w:tcW w:type="dxa" w:w="2880"/>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0 ضمن gate</w:t>
            </w:r>
          </w:p>
        </w:tc>
        <w:tc>
          <w:tcPr>
            <w:tcW w:type="dxa" w:w="5328"/>
            <w:vAlign w:val="center"/>
            <w:tcBorders>
              <w:top w:val="single" w:sz="3" w:color="D9E2E8"/>
              <w:left w:val="single" w:sz="3" w:color="D9E2E8"/>
              <w:bottom w:val="single" w:sz="3" w:color="D9E2E8"/>
              <w:right w:val="single" w:sz="3" w:color="D9E2E8"/>
            </w:tcBorders>
          </w:tcPr>
          <w:p>
            <w:pPr>
              <w:jc w:val="right"/>
              <w:bidi w:val="1"/>
            </w:pPr>
            <w:r>
              <w:rPr>
                <w:rFonts w:ascii="Noto Sans Arabic" w:hAnsi="Noto Sans Arabic" w:cs="Noto Sans Arabic" w:eastAsia="Noto Sans Arabic"/>
                <w:b w:val="0"/>
                <w:color w:val="1F2937"/>
                <w:sz w:val="17"/>
              </w:rPr>
              <w:t>أي 5xx/timeout فشل</w:t>
            </w:r>
          </w:p>
        </w:tc>
      </w:tr>
    </w:tbl>
    <w:p>
      <w:pPr>
        <w:spacing w:after="20"/>
      </w:pPr>
    </w:p>
    <w:p>
      <w:pPr>
        <w:spacing w:before="200" w:after="100"/>
        <w:jc w:val="right"/>
        <w:keepNext/>
        <w:bidi w:val="1"/>
      </w:pPr>
      <w:r>
        <w:rPr>
          <w:rFonts w:ascii="Noto Sans Arabic" w:hAnsi="Noto Sans Arabic" w:cs="Noto Sans Arabic" w:eastAsia="Noto Sans Arabic"/>
          <w:b/>
          <w:color w:val="17324D"/>
          <w:sz w:val="32"/>
        </w:rPr>
        <w:t>13. حلول مرفوضة</w:t>
      </w:r>
    </w:p>
    <w:p>
      <w:pPr>
        <w:spacing w:after="60" w:line="264" w:lineRule="auto"/>
        <w:ind w:left="0" w:right="115" w:hanging="115"/>
        <w:jc w:val="right"/>
        <w:bidi w:val="1"/>
      </w:pPr>
      <w:r>
        <w:rPr>
          <w:rFonts w:ascii="Noto Sans Arabic" w:hAnsi="Noto Sans Arabic" w:cs="Noto Sans Arabic" w:eastAsia="Noto Sans Arabic"/>
          <w:b w:val="0"/>
          <w:color w:val="A52A2A"/>
          <w:sz w:val="20"/>
        </w:rPr>
        <w:t>• تعطيل Nested Loop أو إجبار planner GUC كحل دائم.</w:t>
      </w:r>
    </w:p>
    <w:p>
      <w:pPr>
        <w:spacing w:after="60" w:line="264" w:lineRule="auto"/>
        <w:ind w:left="0" w:right="115" w:hanging="115"/>
        <w:jc w:val="right"/>
        <w:bidi w:val="1"/>
      </w:pPr>
      <w:r>
        <w:rPr>
          <w:rFonts w:ascii="Noto Sans Arabic" w:hAnsi="Noto Sans Arabic" w:cs="Noto Sans Arabic" w:eastAsia="Noto Sans Arabic"/>
          <w:b w:val="0"/>
          <w:color w:val="A52A2A"/>
          <w:sz w:val="20"/>
        </w:rPr>
        <w:t>• رفع pool/max_connections بدون budget.</w:t>
      </w:r>
    </w:p>
    <w:p>
      <w:pPr>
        <w:spacing w:after="60" w:line="264" w:lineRule="auto"/>
        <w:ind w:left="0" w:right="115" w:hanging="115"/>
        <w:jc w:val="right"/>
        <w:bidi w:val="1"/>
      </w:pPr>
      <w:r>
        <w:rPr>
          <w:rFonts w:ascii="Noto Sans Arabic" w:hAnsi="Noto Sans Arabic" w:cs="Noto Sans Arabic" w:eastAsia="Noto Sans Arabic"/>
          <w:b w:val="0"/>
          <w:color w:val="A52A2A"/>
          <w:sz w:val="20"/>
        </w:rPr>
        <w:t>• تحميل 10k/100k منتج في response واحدة.</w:t>
      </w:r>
    </w:p>
    <w:p>
      <w:pPr>
        <w:spacing w:after="60" w:line="264" w:lineRule="auto"/>
        <w:ind w:left="0" w:right="115" w:hanging="115"/>
        <w:jc w:val="right"/>
        <w:bidi w:val="1"/>
      </w:pPr>
      <w:r>
        <w:rPr>
          <w:rFonts w:ascii="Noto Sans Arabic" w:hAnsi="Noto Sans Arabic" w:cs="Noto Sans Arabic" w:eastAsia="Noto Sans Arabic"/>
          <w:b w:val="0"/>
          <w:color w:val="A52A2A"/>
          <w:sz w:val="20"/>
        </w:rPr>
        <w:t>• OFFSET pagination للـLive Stock.</w:t>
      </w:r>
    </w:p>
    <w:p>
      <w:pPr>
        <w:spacing w:after="60" w:line="264" w:lineRule="auto"/>
        <w:ind w:left="0" w:right="115" w:hanging="115"/>
        <w:jc w:val="right"/>
        <w:bidi w:val="1"/>
      </w:pPr>
      <w:r>
        <w:rPr>
          <w:rFonts w:ascii="Noto Sans Arabic" w:hAnsi="Noto Sans Arabic" w:cs="Noto Sans Arabic" w:eastAsia="Noto Sans Arabic"/>
          <w:b w:val="0"/>
          <w:color w:val="A52A2A"/>
          <w:sz w:val="20"/>
        </w:rPr>
        <w:t>• COUNT(*) على كل صفحة من cursor.</w:t>
      </w:r>
    </w:p>
    <w:p>
      <w:pPr>
        <w:spacing w:after="60" w:line="264" w:lineRule="auto"/>
        <w:ind w:left="0" w:right="115" w:hanging="115"/>
        <w:jc w:val="right"/>
        <w:bidi w:val="1"/>
      </w:pPr>
      <w:r>
        <w:rPr>
          <w:rFonts w:ascii="Noto Sans Arabic" w:hAnsi="Noto Sans Arabic" w:cs="Noto Sans Arabic" w:eastAsia="Noto Sans Arabic"/>
          <w:b w:val="0"/>
          <w:color w:val="A52A2A"/>
          <w:sz w:val="20"/>
        </w:rPr>
        <w:t>• cache غير versioned أو stale للمخزون الحي.</w:t>
      </w:r>
    </w:p>
    <w:p>
      <w:pPr>
        <w:spacing w:after="60" w:line="264" w:lineRule="auto"/>
        <w:ind w:left="0" w:right="115" w:hanging="115"/>
        <w:jc w:val="right"/>
        <w:bidi w:val="1"/>
      </w:pPr>
      <w:r>
        <w:rPr>
          <w:rFonts w:ascii="Noto Sans Arabic" w:hAnsi="Noto Sans Arabic" w:cs="Noto Sans Arabic" w:eastAsia="Noto Sans Arabic"/>
          <w:b w:val="0"/>
          <w:color w:val="A52A2A"/>
          <w:sz w:val="20"/>
        </w:rPr>
        <w:t>• index لكل فكرة بدون EXPLAIN/size/write-cost measurement.</w:t>
      </w:r>
    </w:p>
    <w:p>
      <w:pPr>
        <w:spacing w:after="60" w:line="264" w:lineRule="auto"/>
        <w:ind w:left="0" w:right="115" w:hanging="115"/>
        <w:jc w:val="right"/>
        <w:bidi w:val="1"/>
      </w:pPr>
      <w:r>
        <w:rPr>
          <w:rFonts w:ascii="Noto Sans Arabic" w:hAnsi="Noto Sans Arabic" w:cs="Noto Sans Arabic" w:eastAsia="Noto Sans Arabic"/>
          <w:b w:val="0"/>
          <w:color w:val="A52A2A"/>
          <w:sz w:val="20"/>
        </w:rPr>
        <w:t>• partition لكل شركة.</w:t>
      </w:r>
    </w:p>
    <w:p>
      <w:pPr>
        <w:spacing w:after="60" w:line="264" w:lineRule="auto"/>
        <w:ind w:left="0" w:right="115" w:hanging="115"/>
        <w:jc w:val="right"/>
        <w:bidi w:val="1"/>
      </w:pPr>
      <w:r>
        <w:rPr>
          <w:rFonts w:ascii="Noto Sans Arabic" w:hAnsi="Noto Sans Arabic" w:cs="Noto Sans Arabic" w:eastAsia="Noto Sans Arabic"/>
          <w:b w:val="0"/>
          <w:color w:val="A52A2A"/>
          <w:sz w:val="20"/>
        </w:rPr>
        <w:t>• sharding قبل إثبات حد cluster الحالي.</w:t>
      </w:r>
    </w:p>
    <w:p>
      <w:pPr>
        <w:spacing w:before="200" w:after="100"/>
        <w:jc w:val="right"/>
        <w:keepNext/>
        <w:bidi w:val="1"/>
      </w:pPr>
      <w:r>
        <w:rPr>
          <w:rFonts w:ascii="Noto Sans Arabic" w:hAnsi="Noto Sans Arabic" w:cs="Noto Sans Arabic" w:eastAsia="Noto Sans Arabic"/>
          <w:b/>
          <w:color w:val="17324D"/>
          <w:sz w:val="32"/>
        </w:rPr>
        <w:t>14. Definition of Done لهذه المرحلة</w:t>
      </w:r>
    </w:p>
    <w:p>
      <w:pPr>
        <w:spacing w:after="60" w:line="264" w:lineRule="auto"/>
        <w:ind w:left="0" w:right="115" w:hanging="115"/>
        <w:jc w:val="right"/>
        <w:bidi w:val="1"/>
      </w:pPr>
      <w:r>
        <w:rPr>
          <w:rFonts w:ascii="Noto Sans Arabic" w:hAnsi="Noto Sans Arabic" w:cs="Noto Sans Arabic" w:eastAsia="Noto Sans Arabic"/>
          <w:b w:val="0"/>
          <w:color w:val="1F2937"/>
          <w:sz w:val="20"/>
        </w:rPr>
        <w:t>• كل المشاكل P0 أعلاه مغلقة أو مثبت بالأرقام أنها غير مؤثرة.</w:t>
      </w:r>
    </w:p>
    <w:p>
      <w:pPr>
        <w:spacing w:after="60" w:line="264" w:lineRule="auto"/>
        <w:ind w:left="0" w:right="115" w:hanging="115"/>
        <w:jc w:val="right"/>
        <w:bidi w:val="1"/>
      </w:pPr>
      <w:r>
        <w:rPr>
          <w:rFonts w:ascii="Noto Sans Arabic" w:hAnsi="Noto Sans Arabic" w:cs="Noto Sans Arabic" w:eastAsia="Noto Sans Arabic"/>
          <w:b w:val="0"/>
          <w:color w:val="1F2937"/>
          <w:sz w:val="20"/>
        </w:rPr>
        <w:t>• Live Stock يمر على 100k منتج لشركة واحدة وGlobal noise كبير ضمن الـGates المتفق عليها.</w:t>
      </w:r>
    </w:p>
    <w:p>
      <w:pPr>
        <w:spacing w:after="60" w:line="264" w:lineRule="auto"/>
        <w:ind w:left="0" w:right="115" w:hanging="115"/>
        <w:jc w:val="right"/>
        <w:bidi w:val="1"/>
      </w:pPr>
      <w:r>
        <w:rPr>
          <w:rFonts w:ascii="Noto Sans Arabic" w:hAnsi="Noto Sans Arabic" w:cs="Noto Sans Arabic" w:eastAsia="Noto Sans Arabic"/>
          <w:b w:val="0"/>
          <w:color w:val="1F2937"/>
          <w:sz w:val="20"/>
        </w:rPr>
        <w:t>• لا N+1، لا Aggregation-before-limit غير الضرورية، لا query plan instability خطرة.</w:t>
      </w:r>
    </w:p>
    <w:p>
      <w:pPr>
        <w:spacing w:after="60" w:line="264" w:lineRule="auto"/>
        <w:ind w:left="0" w:right="115" w:hanging="115"/>
        <w:jc w:val="right"/>
        <w:bidi w:val="1"/>
      </w:pPr>
      <w:r>
        <w:rPr>
          <w:rFonts w:ascii="Noto Sans Arabic" w:hAnsi="Noto Sans Arabic" w:cs="Noto Sans Arabic" w:eastAsia="Noto Sans Arabic"/>
          <w:b w:val="0"/>
          <w:color w:val="1F2937"/>
          <w:sz w:val="20"/>
        </w:rPr>
        <w:t>• اختبارات tenant isolation، correctness، build، Stage77 وperformance regression كلها PASS.</w:t>
      </w:r>
    </w:p>
    <w:p>
      <w:pPr>
        <w:spacing w:after="60" w:line="264" w:lineRule="auto"/>
        <w:ind w:left="0" w:right="115" w:hanging="115"/>
        <w:jc w:val="right"/>
        <w:bidi w:val="1"/>
      </w:pPr>
      <w:r>
        <w:rPr>
          <w:rFonts w:ascii="Noto Sans Arabic" w:hAnsi="Noto Sans Arabic" w:cs="Noto Sans Arabic" w:eastAsia="Noto Sans Arabic"/>
          <w:b w:val="0"/>
          <w:color w:val="1F2937"/>
          <w:sz w:val="20"/>
        </w:rPr>
        <w:t>• وجود Capacity Curve موثقة تحدد متى نحتاج partitioning أو sharding بدل التخمين.</w:t>
      </w:r>
    </w:p>
    <w:p>
      <w:pPr>
        <w:spacing w:after="60" w:line="264" w:lineRule="auto"/>
        <w:ind w:left="0" w:right="115" w:hanging="115"/>
        <w:jc w:val="right"/>
        <w:bidi w:val="1"/>
      </w:pPr>
      <w:r>
        <w:rPr>
          <w:rFonts w:ascii="Noto Sans Arabic" w:hAnsi="Noto Sans Arabic" w:cs="Noto Sans Arabic" w:eastAsia="Noto Sans Arabic"/>
          <w:b w:val="0"/>
          <w:color w:val="1F2937"/>
          <w:sz w:val="20"/>
        </w:rPr>
        <w:t>• Runbook واضح للتخزين، WAL، backup/restore، pool saturation، timeout وincident response.</w:t>
      </w:r>
    </w:p>
    <w:p>
      <w:pPr>
        <w:spacing w:before="200" w:after="100"/>
        <w:jc w:val="right"/>
        <w:keepNext/>
        <w:bidi w:val="1"/>
      </w:pPr>
      <w:r>
        <w:rPr>
          <w:rFonts w:ascii="Noto Sans Arabic" w:hAnsi="Noto Sans Arabic" w:cs="Noto Sans Arabic" w:eastAsia="Noto Sans Arabic"/>
          <w:b/>
          <w:color w:val="17324D"/>
          <w:sz w:val="32"/>
        </w:rPr>
        <w:t>15. أول عمل برمجي بعد اعتماد هذه الخطة</w:t>
      </w:r>
    </w:p>
    <w:p>
      <w:pPr>
        <w:spacing w:after="100" w:line="276" w:lineRule="auto"/>
        <w:jc w:val="right"/>
        <w:bidi w:val="1"/>
      </w:pPr>
      <w:r>
        <w:rPr>
          <w:rFonts w:ascii="Noto Sans Arabic" w:hAnsi="Noto Sans Arabic" w:cs="Noto Sans Arabic" w:eastAsia="Noto Sans Arabic"/>
          <w:b/>
          <w:color w:val="17324D"/>
          <w:sz w:val="21"/>
        </w:rPr>
        <w:t>نبدأ بالمرحلة 1 فقط: Critical-path surgery في wa_backend/api/warehouse.py والعقود المرتبطة، بدون أي تعديل تصميمي.</w:t>
      </w:r>
    </w:p>
    <w:p>
      <w:pPr>
        <w:spacing w:after="100" w:line="276" w:lineRule="auto"/>
        <w:jc w:val="right"/>
        <w:bidi w:val="1"/>
      </w:pPr>
      <w:r>
        <w:rPr>
          <w:rFonts w:ascii="Noto Sans Arabic" w:hAnsi="Noto Sans Arabic" w:cs="Noto Sans Arabic" w:eastAsia="Noto Sans Arabic"/>
          <w:b w:val="0"/>
          <w:color w:val="1F2937"/>
          <w:sz w:val="21"/>
        </w:rPr>
        <w:t>لن نبدأ بفهرس أو partitioning قبل إعادة تشكيل المسار الذي يسبب العمل الكامل قبل LIMIT، لأن إصلاح شكل الاستعلام أولًا يقلل التعقيد ويجعل الفهارس اللاحقة أكثر دقة.</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DejaVu Sans" w:hAnsi="DejaVu Sans" w:cs="DejaVu Sans" w:eastAsia="DejaVu Sans"/>
        <w:b w:val="0"/>
        <w:color w:val="7B8794"/>
        <w:sz w:val="16"/>
      </w:rPr>
      <w:t>WANASAH — Live Stock Production Performance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WANASAH Live Stock Performance Production Plan</dc:title>
  <dc:subject>خطة إصلاح الأداء والجاهزية للإنتاج</dc:subject>
  <dc:creator>OpenAI</dc:creator>
  <cp:keywords>WANASAH, PostgreSQL, FastAPI, Performance, Multi-tenant</cp:keywords>
  <dc:description>generated by python-docx</dc:description>
  <cp:lastModifiedBy/>
  <cp:revision>1</cp:revision>
  <dcterms:created xsi:type="dcterms:W3CDTF">2013-12-23T23:15:00Z</dcterms:created>
  <dcterms:modified xsi:type="dcterms:W3CDTF">2013-12-23T23:15:00Z</dcterms:modified>
  <cp:category/>
</cp:coreProperties>
</file>