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header1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bookmarkStart w:id="0" w:name="_Hlk506559545"/>
      <w:bookmarkStart w:id="1" w:name="_Hlk506559545"/>
      <w:bookmarkEnd w:id="1"/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12058D5">
                <wp:simplePos x="0" y="0"/>
                <wp:positionH relativeFrom="column">
                  <wp:posOffset>626110</wp:posOffset>
                </wp:positionH>
                <wp:positionV relativeFrom="paragraph">
                  <wp:posOffset>567690</wp:posOffset>
                </wp:positionV>
                <wp:extent cx="3931285" cy="1448435"/>
                <wp:effectExtent l="0" t="0" r="0" b="0"/>
                <wp:wrapSquare wrapText="bothSides"/>
                <wp:docPr id="1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480" cy="144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WhereIsMyPet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stroked="f" style="position:absolute;margin-left:49.3pt;margin-top:44.7pt;width:309.45pt;height:113.95pt" wp14:anchorId="212058D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WhereIsMyPet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AF4CC9B">
                <wp:simplePos x="0" y="0"/>
                <wp:positionH relativeFrom="column">
                  <wp:posOffset>740410</wp:posOffset>
                </wp:positionH>
                <wp:positionV relativeFrom="paragraph">
                  <wp:posOffset>1365250</wp:posOffset>
                </wp:positionV>
                <wp:extent cx="3415030" cy="1391285"/>
                <wp:effectExtent l="0" t="0" r="0" b="0"/>
                <wp:wrapSquare wrapText="bothSides"/>
                <wp:docPr id="3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240" cy="139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 xml:space="preserve">Projet RFID / NFC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Dossier de Conception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El Kamourdi Mohamed</w:t>
                              <w:br/>
                              <w:t>Lembo Romain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stroked="f" style="position:absolute;margin-left:58.3pt;margin-top:107.5pt;width:268.8pt;height:109.45pt" wp14:anchorId="5AF4CC9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 xml:space="preserve">Projet RFID / NFC </w:t>
                      </w:r>
                    </w:p>
                    <w:p>
                      <w:pPr>
                        <w:pStyle w:val="Contenudecadre"/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Dossier de Conception</w:t>
                      </w:r>
                    </w:p>
                    <w:p>
                      <w:pPr>
                        <w:pStyle w:val="Contenudecadre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El Kamourdi Mohamed</w:t>
                        <w:br/>
                        <w:t>Lembo Romain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06177D8">
                <wp:simplePos x="0" y="0"/>
                <wp:positionH relativeFrom="column">
                  <wp:posOffset>3288665</wp:posOffset>
                </wp:positionH>
                <wp:positionV relativeFrom="paragraph">
                  <wp:posOffset>9140190</wp:posOffset>
                </wp:positionV>
                <wp:extent cx="3415030" cy="539750"/>
                <wp:effectExtent l="0" t="0" r="0" b="0"/>
                <wp:wrapSquare wrapText="bothSides"/>
                <wp:docPr id="5" name="Zon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240" cy="53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right"/>
                              <w:rPr/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LPSIL IDSE – 2017-2018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1" stroked="f" style="position:absolute;margin-left:258.95pt;margin-top:719.7pt;width:268.8pt;height:42.4pt" wp14:anchorId="206177D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jc w:val="right"/>
                        <w:rPr/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LPSIL IDSE – 2017-2018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5715" distL="114300" distR="117475" simplePos="0" locked="0" layoutInCell="1" allowOverlap="1" relativeHeight="2">
            <wp:simplePos x="0" y="0"/>
            <wp:positionH relativeFrom="margin">
              <wp:posOffset>-135255</wp:posOffset>
            </wp:positionH>
            <wp:positionV relativeFrom="paragraph">
              <wp:posOffset>-299720</wp:posOffset>
            </wp:positionV>
            <wp:extent cx="7559675" cy="10643870"/>
            <wp:effectExtent l="0" t="0" r="0" b="0"/>
            <wp:wrapNone/>
            <wp:docPr id="7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Sommaire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W w:w="115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37"/>
        <w:gridCol w:w="3837"/>
        <w:gridCol w:w="3838"/>
      </w:tblGrid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Concept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1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Composantes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2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MLD / MCD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3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Use Cases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4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Diagramme de classes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5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Diagrammes de séquences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6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Mockup / Design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7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br w:type="page"/>
      </w:r>
      <w:r>
        <w:rPr>
          <w:rFonts w:cs="Arial" w:ascii="Arial" w:hAnsi="Arial"/>
          <w:b/>
          <w:color w:val="FF0000"/>
          <w:sz w:val="30"/>
          <w:szCs w:val="30"/>
        </w:rPr>
        <w:t>Partie 1 : Concept</w:t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2 : Composantes</w:t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3 : MLD / MCD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4 : User Cases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  <w:drawing>
          <wp:inline distT="0" distB="0" distL="0" distR="0">
            <wp:extent cx="6440170" cy="4650740"/>
            <wp:effectExtent l="0" t="0" r="0" b="0"/>
            <wp:docPr id="8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5 : Diagramme de classes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4445">
            <wp:extent cx="7063105" cy="5565140"/>
            <wp:effectExtent l="0" t="0" r="0" b="0"/>
            <wp:docPr id="9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6 : Diagrammes de séquences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Connexion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Permettre à un utilisateur inscrit de se connecter à l’application.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Utilisateur : se rend sur l’application.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Utilisateur : clique sur le bouton connexion sur l’interface de l’application.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Utilisateur : rempli les champs sur l’interface de l’application.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Interface : transmission des données au système.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Système : accepte la connexion de l’utilisateur.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Flot Alternatif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Connexion refusée 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Système : transmet un message d’erreur vers l’interface.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Interface : affiche le message d’erreur.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  <w:drawing>
          <wp:inline distT="0" distB="1270" distL="0" distR="0">
            <wp:extent cx="4937125" cy="5046345"/>
            <wp:effectExtent l="0" t="0" r="0" b="0"/>
            <wp:docPr id="10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/>
      </w:pPr>
      <w:bookmarkStart w:id="2" w:name="_GoBack"/>
      <w:bookmarkEnd w:id="2"/>
      <w:r>
        <w:rPr>
          <w:rFonts w:cs="Arial" w:ascii="Arial" w:hAnsi="Arial"/>
          <w:b/>
        </w:rPr>
        <w:t>Ajout d’un animal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Permettre à un utilisateur étant propriétaire d’animaux, de pouvoir ajouter un nouvel animal dans sa liste sur l’application.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se connecter (Voir diagramme de séquence « Connexion »).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 Mes animaux ».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le bouton « Ajouter ».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saisi les informations sur le formulaire.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Base de données : ajoute les données du formulaire.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Système : Informe du succès de l’ajout de l’animal.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 xml:space="preserve"> </w:t>
      </w:r>
      <w:r>
        <w:rPr>
          <w:rFonts w:cs="Arial" w:ascii="Arial" w:hAnsi="Arial"/>
          <w:u w:val="none"/>
        </w:rPr>
        <w:t>Interface : Affiche un message précisant l’ajout de l’animal.</w:t>
      </w:r>
    </w:p>
    <w:p>
      <w:pPr>
        <w:pStyle w:val="ListParagraph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ind w:hanging="0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Données invalides :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cs="Arial" w:ascii="Arial" w:hAnsi="Arial"/>
          <w:u w:val="none"/>
        </w:rPr>
        <w:t>Animal déjà ajouté :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44720" cy="4586605"/>
            <wp:effectExtent l="0" t="0" r="0" b="0"/>
            <wp:docPr id="11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Inscription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 à un internaute de s’inscrire sur l’application.</w:t>
      </w:r>
    </w:p>
    <w:p>
      <w:pPr>
        <w:pStyle w:val="Normal"/>
        <w:jc w:val="left"/>
        <w:rPr>
          <w:rFonts w:ascii="Arial" w:hAnsi="Arial" w:cs="Arial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«Inscription».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Utilisateur : saisi les informations sur le formulaire.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Base de données : ajoute les données du formulaire.</w:t>
      </w:r>
    </w:p>
    <w:p>
      <w:pPr>
        <w:pStyle w:val="ListParagraph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Système : Informe du succès de l’inscription.</w:t>
      </w:r>
    </w:p>
    <w:p>
      <w:pPr>
        <w:pStyle w:val="ListParagraph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Interface : Affiche un message précisant le succès de l’inscription.</w:t>
      </w:r>
    </w:p>
    <w:p>
      <w:pPr>
        <w:pStyle w:val="ListParagraph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ind w:hanging="0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Données invalides :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cs="Arial" w:ascii="Arial" w:hAnsi="Arial"/>
          <w:u w:val="none"/>
        </w:rPr>
        <w:t>Utilisateur déjà existant :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</w:rPr>
        <w:t>Interface : affiche le message d’erreur.</w:t>
      </w:r>
    </w:p>
    <w:p>
      <w:pPr>
        <w:pStyle w:val="Normal"/>
        <w:jc w:val="center"/>
        <w:rPr/>
      </w:pPr>
      <w:r>
        <w:rPr/>
        <w:drawing>
          <wp:inline distT="0" distB="5080" distL="0" distR="7620">
            <wp:extent cx="4869815" cy="4148455"/>
            <wp:effectExtent l="0" t="0" r="0" b="0"/>
            <wp:docPr id="12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Scanner un animal retrouvé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 à un utilisateur de signaler un animal retrouvé via son smartphone avec la technologie NFC.</w:t>
      </w:r>
    </w:p>
    <w:p>
      <w:pPr>
        <w:pStyle w:val="Normal"/>
        <w:jc w:val="left"/>
        <w:rPr>
          <w:rFonts w:ascii="Arial" w:hAnsi="Arial" w:cs="Arial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«Scanner un animal».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Utilisateur : approche son smartphone vers le collier/capteur de l’animal.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Base de données : modification des informations de l’animal sur son status (suppression de sa clé étrangère dans la table « Lost » et des données correspondantes).</w:t>
      </w:r>
    </w:p>
    <w:p>
      <w:pPr>
        <w:pStyle w:val="ListParagraph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Système : Informe de la mise à jour des données de l’animal.</w:t>
      </w:r>
    </w:p>
    <w:p>
      <w:pPr>
        <w:pStyle w:val="ListParagraph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Interface : Affiche un message précisant que l’animal a été retrouvé au propriétaire.</w:t>
      </w:r>
    </w:p>
    <w:p>
      <w:pPr>
        <w:pStyle w:val="ListParagraph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ind w:hanging="0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Animal non reconnu :</w:t>
      </w:r>
    </w:p>
    <w:p>
      <w:pPr>
        <w:pStyle w:val="Normal"/>
        <w:numPr>
          <w:ilvl w:val="0"/>
          <w:numId w:val="9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9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  <w:drawing>
          <wp:inline distT="0" distB="0" distL="0" distR="8890">
            <wp:extent cx="5372100" cy="4608195"/>
            <wp:effectExtent l="0" t="0" r="0" b="0"/>
            <wp:docPr id="13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Mise-à-jour de la fiche d’un animal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Permettre à un utilisateur étant propriétaire d’animaux, de pouvoir modifier les informations d’un animal dans sa liste sur l’application.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se connecter (Voir diagramme de séquence « Connexion »).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 Mes animaux ».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sélectionne un animal.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saisi les informations à modifier sur le formulaire.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Base de données : ajoute les données du formulaire.</w:t>
      </w:r>
    </w:p>
    <w:p>
      <w:pPr>
        <w:pStyle w:val="ListParagraph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Système : Informe du succès de l</w:t>
      </w:r>
      <w:bookmarkStart w:id="3" w:name="__DdeLink__201_2144893174"/>
      <w:bookmarkEnd w:id="3"/>
      <w:r>
        <w:rPr>
          <w:rFonts w:cs="Arial" w:ascii="Arial" w:hAnsi="Arial"/>
          <w:u w:val="none"/>
        </w:rPr>
        <w:t>a modification des informations de l’animal.</w:t>
      </w:r>
    </w:p>
    <w:p>
      <w:pPr>
        <w:pStyle w:val="ListParagraph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 xml:space="preserve"> </w:t>
      </w:r>
      <w:r>
        <w:rPr>
          <w:rFonts w:cs="Arial" w:ascii="Arial" w:hAnsi="Arial"/>
          <w:u w:val="none"/>
        </w:rPr>
        <w:t>Interface : Affiche un message précisant la modification des informations de l’animal.</w:t>
      </w:r>
    </w:p>
    <w:p>
      <w:pPr>
        <w:pStyle w:val="ListParagraph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ind w:hanging="0"/>
        <w:rPr>
          <w:rFonts w:ascii="Arial" w:hAnsi="Arial" w:cs="Arial"/>
        </w:rPr>
      </w:pPr>
      <w:r>
        <w:rPr>
          <w:u w:val="none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Données invalides :</w:t>
      </w:r>
    </w:p>
    <w:p>
      <w:pPr>
        <w:pStyle w:val="Normal"/>
        <w:numPr>
          <w:ilvl w:val="0"/>
          <w:numId w:val="11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11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  <w:u w:val="none"/>
        </w:rPr>
      </w:pPr>
      <w:r>
        <w:rPr>
          <w:rFonts w:cs="Arial" w:ascii="Arial" w:hAnsi="Arial"/>
          <w:b/>
          <w:color w:val="FF0000"/>
          <w:sz w:val="30"/>
          <w:szCs w:val="30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  <w:drawing>
          <wp:inline distT="0" distB="0" distL="0" distR="0">
            <wp:extent cx="4993005" cy="4752975"/>
            <wp:effectExtent l="0" t="0" r="0" b="0"/>
            <wp:docPr id="14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color w:val="FF0000"/>
          <w:sz w:val="30"/>
          <w:szCs w:val="30"/>
        </w:rPr>
        <w:t>Partie 7 : Mockup / Design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Accueil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1270" distL="0" distR="0">
            <wp:extent cx="7315200" cy="2932430"/>
            <wp:effectExtent l="0" t="0" r="0" b="0"/>
            <wp:docPr id="15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Liste des animaux disparus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7315200" cy="4020185"/>
            <wp:effectExtent l="0" t="0" r="0" b="0"/>
            <wp:docPr id="16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Inscription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7315200" cy="4572000"/>
            <wp:effectExtent l="0" t="0" r="0" b="0"/>
            <wp:docPr id="17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Liste des animaux du propriétaire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1270" distL="0" distR="0">
            <wp:extent cx="7315200" cy="4304030"/>
            <wp:effectExtent l="0" t="0" r="0" b="0"/>
            <wp:docPr id="18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Fiche descriptive d’un animal du propriétaire sélectionné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3810" distL="0" distR="0">
            <wp:extent cx="6652260" cy="4587875"/>
            <wp:effectExtent l="0" t="0" r="0" b="0"/>
            <wp:docPr id="19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Ajout d’un animal dans sa liste par le propriétaire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1270" distL="0" distR="3175">
            <wp:extent cx="6379210" cy="4399280"/>
            <wp:effectExtent l="0" t="0" r="0" b="0"/>
            <wp:docPr id="20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footerReference w:type="default" r:id="rId17"/>
      <w:type w:val="nextPage"/>
      <w:pgSz w:w="11906" w:h="16817"/>
      <w:pgMar w:left="181" w:right="198" w:header="227" w:top="284" w:footer="284" w:bottom="34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65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3885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b445e"/>
    <w:rPr>
      <w:rFonts w:ascii="Lucida Grande" w:hAnsi="Lucida Grande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651c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651c9"/>
    <w:rPr/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b445e"/>
    <w:pPr/>
    <w:rPr>
      <w:rFonts w:ascii="Lucida Grande" w:hAnsi="Lucida Grande"/>
      <w:sz w:val="18"/>
      <w:szCs w:val="18"/>
    </w:rPr>
  </w:style>
  <w:style w:type="paragraph" w:styleId="Entte">
    <w:name w:val="Header"/>
    <w:basedOn w:val="Normal"/>
    <w:link w:val="En-tteCar"/>
    <w:uiPriority w:val="99"/>
    <w:unhideWhenUsed/>
    <w:rsid w:val="006651c9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ec289a"/>
    <w:pPr>
      <w:spacing w:before="0" w:after="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365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69FD7B3-C44A-4467-B631-62BD20F39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32</TotalTime>
  <Application>LibreOffice/5.2.7.2$Linux_X86_64 LibreOffice_project/20m0$Build-2</Application>
  <Pages>15</Pages>
  <Words>799</Words>
  <Characters>4233</Characters>
  <CharactersWithSpaces>4859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2018-02-14T15:36:00Z</dcterms:created>
  <dc:creator/>
  <dc:description/>
  <dc:language>fr-FR</dc:language>
  <cp:lastModifiedBy/>
  <dcterms:modified xsi:type="dcterms:W3CDTF">2018-02-17T12:02:30Z</dcterms:modified>
  <cp:revision>32</cp:revision>
  <dc:subject/>
  <dc:title>Page de garde "Business" pour rapport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TC043191959991</vt:lpwstr>
  </property>
</Properties>
</file>