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Practica 6: Teórico-práctica</w:t>
      </w:r>
    </w:p>
    <w:p w:rsidR="00000000" w:rsidDel="00000000" w:rsidP="00000000" w:rsidRDefault="00000000" w:rsidRPr="00000000" w14:paraId="00000002">
      <w:pPr>
        <w:spacing w:after="0" w:line="276"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3">
      <w:pPr>
        <w:spacing w:after="0" w:line="276"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4">
      <w:pPr>
        <w:spacing w:after="0" w:line="276"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Aprendiendo consultas complejas, joins y varios for.</w:t>
      </w:r>
    </w:p>
    <w:p w:rsidR="00000000" w:rsidDel="00000000" w:rsidP="00000000" w:rsidRDefault="00000000" w:rsidRPr="00000000" w14:paraId="00000005">
      <w:pPr>
        <w:spacing w:after="0" w:line="276" w:lineRule="auto"/>
        <w:jc w:val="both"/>
        <w:rPr>
          <w:rFonts w:ascii="Arial" w:cs="Arial" w:eastAsia="Arial" w:hAnsi="Arial"/>
          <w:sz w:val="28"/>
          <w:szCs w:val="28"/>
        </w:rPr>
      </w:pPr>
      <w:r w:rsidDel="00000000" w:rsidR="00000000" w:rsidRPr="00000000">
        <w:rPr>
          <w:rFonts w:ascii="Arial" w:cs="Arial" w:eastAsia="Arial" w:hAnsi="Arial"/>
          <w:b w:val="1"/>
          <w:sz w:val="28"/>
          <w:szCs w:val="28"/>
          <w:rtl w:val="0"/>
        </w:rPr>
        <w:t xml:space="preserve">Resuelve las consultas dadas en teoría:</w:t>
      </w:r>
      <w:r w:rsidDel="00000000" w:rsidR="00000000" w:rsidRPr="00000000">
        <w:rPr>
          <w:rtl w:val="0"/>
        </w:rPr>
      </w:r>
    </w:p>
    <w:p w:rsidR="00000000" w:rsidDel="00000000" w:rsidP="00000000" w:rsidRDefault="00000000" w:rsidRPr="00000000" w14:paraId="00000006">
      <w:pPr>
        <w:spacing w:after="0" w:line="276" w:lineRule="auto"/>
        <w:jc w:val="both"/>
        <w:rPr>
          <w:rFonts w:ascii="Arial" w:cs="Arial" w:eastAsia="Arial" w:hAnsi="Arial"/>
          <w:b w:val="1"/>
          <w:color w:val="ff0000"/>
          <w:sz w:val="28"/>
          <w:szCs w:val="28"/>
          <w:u w:val="single"/>
        </w:rPr>
      </w:pPr>
      <w:r w:rsidDel="00000000" w:rsidR="00000000" w:rsidRPr="00000000">
        <w:rPr>
          <w:rFonts w:ascii="Arial" w:cs="Arial" w:eastAsia="Arial" w:hAnsi="Arial"/>
          <w:b w:val="1"/>
          <w:color w:val="ff0000"/>
          <w:sz w:val="28"/>
          <w:szCs w:val="28"/>
          <w:u w:val="single"/>
          <w:rtl w:val="0"/>
        </w:rPr>
        <w:t xml:space="preserve">Ejemplos de Joins de documentos.</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83.46456692913375" w:right="0" w:hanging="285"/>
        <w:jc w:val="both"/>
        <w:rPr>
          <w:rFonts w:ascii="Arial" w:cs="Arial" w:eastAsia="Arial" w:hAnsi="Arial"/>
          <w:i w:val="0"/>
          <w:smallCaps w:val="0"/>
          <w:strike w:val="0"/>
          <w:sz w:val="28"/>
          <w:szCs w:val="28"/>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Visualizar por cada empleado del documento </w:t>
      </w:r>
      <w:r w:rsidDel="00000000" w:rsidR="00000000" w:rsidRPr="00000000">
        <w:rPr>
          <w:rFonts w:ascii="Arial" w:cs="Arial" w:eastAsia="Arial" w:hAnsi="Arial"/>
          <w:i w:val="0"/>
          <w:smallCaps w:val="0"/>
          <w:strike w:val="0"/>
          <w:color w:val="ff0000"/>
          <w:sz w:val="28"/>
          <w:szCs w:val="28"/>
          <w:u w:val="none"/>
          <w:shd w:fill="auto" w:val="clear"/>
          <w:vertAlign w:val="baseline"/>
          <w:rtl w:val="0"/>
        </w:rPr>
        <w:t xml:space="preserve">empleados.xml, </w:t>
      </w: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su apellido, su número de departamento y nombre del departamento que se encuentra en el documento </w:t>
      </w:r>
      <w:r w:rsidDel="00000000" w:rsidR="00000000" w:rsidRPr="00000000">
        <w:rPr>
          <w:rFonts w:ascii="Arial" w:cs="Arial" w:eastAsia="Arial" w:hAnsi="Arial"/>
          <w:i w:val="0"/>
          <w:smallCaps w:val="0"/>
          <w:strike w:val="0"/>
          <w:color w:val="ff0000"/>
          <w:sz w:val="28"/>
          <w:szCs w:val="28"/>
          <w:u w:val="none"/>
          <w:shd w:fill="auto" w:val="clear"/>
          <w:vertAlign w:val="baseline"/>
          <w:rtl w:val="0"/>
        </w:rPr>
        <w:t xml:space="preserve">departamentos.xml</w:t>
      </w:r>
      <w:r w:rsidDel="00000000" w:rsidR="00000000" w:rsidRPr="00000000">
        <w:rPr>
          <w:rFonts w:ascii="Arial" w:cs="Arial" w:eastAsia="Arial" w:hAnsi="Arial"/>
          <w:i w:val="0"/>
          <w:smallCaps w:val="0"/>
          <w:strike w:val="0"/>
          <w:sz w:val="28"/>
          <w:szCs w:val="28"/>
          <w:u w:val="none"/>
          <w:shd w:fill="auto" w:val="clear"/>
          <w:vertAlign w:val="baseline"/>
          <w:rtl w:val="0"/>
        </w:rPr>
        <w:t xml:space="preserv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6.9291338582675" w:right="0" w:firstLine="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6.9291338582675" w:right="0" w:firstLine="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6.9291338582675" w:right="0" w:firstLine="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83.46456692913375" w:right="0" w:hanging="285"/>
        <w:jc w:val="both"/>
        <w:rPr>
          <w:rFonts w:ascii="Arial" w:cs="Arial" w:eastAsia="Arial" w:hAnsi="Arial"/>
          <w:i w:val="0"/>
          <w:smallCaps w:val="0"/>
          <w:strike w:val="0"/>
          <w:color w:val="000000"/>
          <w:sz w:val="28"/>
          <w:szCs w:val="28"/>
          <w:shd w:fill="auto" w:val="clear"/>
          <w:vertAlign w:val="baseline"/>
        </w:rPr>
      </w:pPr>
      <w:r w:rsidDel="00000000" w:rsidR="00000000" w:rsidRPr="00000000">
        <w:rPr>
          <w:rFonts w:ascii="Arial" w:cs="Arial" w:eastAsia="Arial" w:hAnsi="Arial"/>
          <w:i w:val="0"/>
          <w:smallCaps w:val="0"/>
          <w:strike w:val="0"/>
          <w:sz w:val="28"/>
          <w:szCs w:val="28"/>
          <w:u w:val="none"/>
          <w:shd w:fill="auto" w:val="clear"/>
          <w:vertAlign w:val="baseline"/>
          <w:rtl w:val="0"/>
        </w:rPr>
        <w:t xml:space="preserve">Obtener por cada departamento, el nombre d</w:t>
      </w: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el departamento, el número de empleados y la media del salario.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6.9291338582675" w:right="0" w:firstLine="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6.9291338582675" w:right="0" w:firstLine="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6.9291338582675" w:right="0" w:firstLine="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83.46456692913375" w:right="0" w:hanging="285"/>
        <w:jc w:val="both"/>
        <w:rPr>
          <w:rFonts w:ascii="Arial" w:cs="Arial" w:eastAsia="Arial" w:hAnsi="Arial"/>
          <w:i w:val="0"/>
          <w:smallCaps w:val="0"/>
          <w:strike w:val="0"/>
          <w:color w:val="000000"/>
          <w:sz w:val="28"/>
          <w:szCs w:val="28"/>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Obtener por cada departamento el nombre del empleado que más gana.</w:t>
      </w:r>
      <w:r w:rsidDel="00000000" w:rsidR="00000000" w:rsidRPr="00000000">
        <w:rPr>
          <w:rFonts w:ascii="Arial" w:cs="Arial" w:eastAsia="Arial" w:hAnsi="Arial"/>
          <w:b w:val="1"/>
          <w:sz w:val="28"/>
          <w:szCs w:val="28"/>
          <w:u w:val="single"/>
        </w:rPr>
        <w:drawing>
          <wp:inline distB="0" distT="0" distL="0" distR="0">
            <wp:extent cx="5760000" cy="2880000"/>
            <wp:effectExtent b="0" l="0" r="0" t="0"/>
            <wp:docPr id="1" name="image1.png"/>
            <a:graphic>
              <a:graphicData uri="http://schemas.openxmlformats.org/drawingml/2006/picture">
                <pic:pic>
                  <pic:nvPicPr>
                    <pic:cNvPr id="0" name="image1.png"/>
                    <pic:cNvPicPr preferRelativeResize="0"/>
                  </pic:nvPicPr>
                  <pic:blipFill>
                    <a:blip r:embed="rId7"/>
                    <a:srcRect b="0" l="2197" r="4147" t="0"/>
                    <a:stretch>
                      <a:fillRect/>
                    </a:stretch>
                  </pic:blipFill>
                  <pic:spPr>
                    <a:xfrm>
                      <a:off x="0" y="0"/>
                      <a:ext cx="5760000" cy="28800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color w:val="ff0000"/>
          <w:sz w:val="28"/>
          <w:szCs w:val="28"/>
          <w:u w:val="singl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color w:val="ff0000"/>
          <w:sz w:val="28"/>
          <w:szCs w:val="28"/>
          <w:u w:val="singl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sz w:val="28"/>
          <w:szCs w:val="28"/>
          <w:u w:val="single"/>
        </w:rPr>
      </w:pPr>
      <w:r w:rsidDel="00000000" w:rsidR="00000000" w:rsidRPr="00000000">
        <w:rPr>
          <w:rFonts w:ascii="Arial" w:cs="Arial" w:eastAsia="Arial" w:hAnsi="Arial"/>
          <w:b w:val="1"/>
          <w:color w:val="ff0000"/>
          <w:sz w:val="28"/>
          <w:szCs w:val="28"/>
          <w:u w:val="single"/>
          <w:rtl w:val="0"/>
        </w:rPr>
        <w:t xml:space="preserve">Ejemplos de uso de varios for:</w:t>
      </w:r>
      <w:r w:rsidDel="00000000" w:rsidR="00000000" w:rsidRPr="00000000">
        <w:rPr>
          <w:rtl w:val="0"/>
        </w:rPr>
      </w:r>
    </w:p>
    <w:p w:rsidR="00000000" w:rsidDel="00000000" w:rsidP="00000000" w:rsidRDefault="00000000" w:rsidRPr="00000000" w14:paraId="00000013">
      <w:pPr>
        <w:spacing w:after="0" w:line="276"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La utilización de varios for es muy útil para consultas en documentos XML anidados y también cuando utilizamos varios documentos unidos por una clausula where como una combinación de tablas en SQL.</w:t>
      </w:r>
    </w:p>
    <w:p w:rsidR="00000000" w:rsidDel="00000000" w:rsidP="00000000" w:rsidRDefault="00000000" w:rsidRPr="00000000" w14:paraId="00000014">
      <w:pPr>
        <w:spacing w:after="0" w:line="276" w:lineRule="auto"/>
        <w:jc w:val="both"/>
        <w:rPr>
          <w:rFonts w:ascii="Arial" w:cs="Arial" w:eastAsia="Arial" w:hAnsi="Arial"/>
          <w:sz w:val="28"/>
          <w:szCs w:val="28"/>
        </w:rPr>
      </w:pPr>
      <w:r w:rsidDel="00000000" w:rsidR="00000000" w:rsidRPr="00000000">
        <w:rPr>
          <w:rFonts w:ascii="Arial" w:cs="Arial" w:eastAsia="Arial" w:hAnsi="Arial"/>
          <w:sz w:val="28"/>
          <w:szCs w:val="28"/>
        </w:rPr>
        <w:drawing>
          <wp:inline distB="0" distT="0" distL="0" distR="0">
            <wp:extent cx="5760000" cy="2880000"/>
            <wp:effectExtent b="0" l="0" r="0" t="0"/>
            <wp:docPr id="2" name="image2.png"/>
            <a:graphic>
              <a:graphicData uri="http://schemas.openxmlformats.org/drawingml/2006/picture">
                <pic:pic>
                  <pic:nvPicPr>
                    <pic:cNvPr id="0" name="image2.png"/>
                    <pic:cNvPicPr preferRelativeResize="0"/>
                  </pic:nvPicPr>
                  <pic:blipFill>
                    <a:blip r:embed="rId8"/>
                    <a:srcRect b="0" l="1446" r="1273" t="3828"/>
                    <a:stretch>
                      <a:fillRect/>
                    </a:stretch>
                  </pic:blipFill>
                  <pic:spPr>
                    <a:xfrm>
                      <a:off x="0" y="0"/>
                      <a:ext cx="5760000" cy="28800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46456692913375" w:right="0" w:firstLine="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83.46456692913375" w:right="0" w:hanging="285"/>
        <w:jc w:val="both"/>
        <w:rPr>
          <w:b w:val="1"/>
          <w:i w:val="0"/>
          <w:smallCaps w:val="0"/>
          <w:strike w:val="0"/>
          <w:color w:val="000000"/>
          <w:sz w:val="28"/>
          <w:szCs w:val="28"/>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Visualizar </w:t>
      </w:r>
      <w:r w:rsidDel="00000000" w:rsidR="00000000" w:rsidRPr="00000000">
        <w:rPr>
          <w:rFonts w:ascii="Arial" w:cs="Arial" w:eastAsia="Arial" w:hAnsi="Arial"/>
          <w:i w:val="0"/>
          <w:smallCaps w:val="0"/>
          <w:strike w:val="0"/>
          <w:color w:val="000000"/>
          <w:sz w:val="28"/>
          <w:szCs w:val="28"/>
          <w:u w:val="single"/>
          <w:shd w:fill="auto" w:val="clear"/>
          <w:vertAlign w:val="baseline"/>
          <w:rtl w:val="0"/>
        </w:rPr>
        <w:t xml:space="preserve">por cada departamento</w:t>
      </w: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 del documento universidad.xml,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el número de empleados que hay en cada puesto de trabajo</w:t>
      </w: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 Se usa un for para obtener los nodos departamento y un segundo for para  obtener los distintos puestos de cada departamento.</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6.9291338582675" w:right="0"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6.9291338582675" w:right="0"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6.9291338582675" w:right="0"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83.46456692913375" w:right="0" w:hanging="285"/>
        <w:jc w:val="both"/>
        <w:rPr>
          <w:b w:val="1"/>
          <w:i w:val="0"/>
          <w:smallCaps w:val="0"/>
          <w:strike w:val="0"/>
          <w:color w:val="000000"/>
          <w:sz w:val="28"/>
          <w:szCs w:val="28"/>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Visualizar </w:t>
      </w:r>
      <w:r w:rsidDel="00000000" w:rsidR="00000000" w:rsidRPr="00000000">
        <w:rPr>
          <w:rFonts w:ascii="Arial" w:cs="Arial" w:eastAsia="Arial" w:hAnsi="Arial"/>
          <w:i w:val="0"/>
          <w:smallCaps w:val="0"/>
          <w:strike w:val="0"/>
          <w:color w:val="000000"/>
          <w:sz w:val="28"/>
          <w:szCs w:val="28"/>
          <w:u w:val="single"/>
          <w:shd w:fill="auto" w:val="clear"/>
          <w:vertAlign w:val="baseline"/>
          <w:rtl w:val="0"/>
        </w:rPr>
        <w:t xml:space="preserve">por cada departamento</w:t>
      </w: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 del documento universidad.xml</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el salario máximo y el empleado que tiene ese salario</w:t>
      </w: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 El primer for obtiene los nodos departamento y el segundo for los empleados de cada departamento. Para sacar el máximo, en la salida preguntamos si el salario es el máximo.</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6.9291338582675" w:right="0" w:firstLine="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6.9291338582675" w:right="0" w:firstLine="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6.9291338582675" w:right="0" w:firstLine="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83.46456692913375" w:right="0" w:hanging="285"/>
        <w:jc w:val="both"/>
        <w:rPr>
          <w:b w:val="1"/>
          <w:i w:val="0"/>
          <w:smallCaps w:val="0"/>
          <w:strike w:val="0"/>
          <w:color w:val="000000"/>
          <w:sz w:val="28"/>
          <w:szCs w:val="28"/>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Visualiza </w:t>
      </w:r>
      <w:r w:rsidDel="00000000" w:rsidR="00000000" w:rsidRPr="00000000">
        <w:rPr>
          <w:rFonts w:ascii="Arial" w:cs="Arial" w:eastAsia="Arial" w:hAnsi="Arial"/>
          <w:i w:val="0"/>
          <w:smallCaps w:val="0"/>
          <w:strike w:val="0"/>
          <w:color w:val="000000"/>
          <w:sz w:val="28"/>
          <w:szCs w:val="28"/>
          <w:u w:val="single"/>
          <w:shd w:fill="auto" w:val="clear"/>
          <w:vertAlign w:val="baseline"/>
          <w:rtl w:val="0"/>
        </w:rPr>
        <w:t xml:space="preserve">por cada puesto</w:t>
      </w: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 del documento universidad.xml, el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empleado con salario máximo y ese salario</w:t>
      </w: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 El primer for obtiene los distintos puestos de trabajo y el segundo for obtiene los empleados que tienen ese puesto de trabajo. En el if se pregunta si el salario del empleado es el salario máximo de los empleados del oficio del primer for.</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6.9291338582675" w:right="0"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6.9291338582675" w:right="0"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6.9291338582675" w:right="0"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2">
      <w:pPr>
        <w:spacing w:after="0" w:line="276"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La consulta a) del apartado anterior, joins de documentos, también se podría haber resuelto con dos for y where. ¿Cómo lo harías?</w:t>
      </w:r>
    </w:p>
    <w:p w:rsidR="00000000" w:rsidDel="00000000" w:rsidP="00000000" w:rsidRDefault="00000000" w:rsidRPr="00000000" w14:paraId="00000023">
      <w:pPr>
        <w:spacing w:after="0" w:line="276"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4">
      <w:pPr>
        <w:spacing w:after="0" w:line="276"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5">
      <w:pPr>
        <w:spacing w:after="0" w:line="276" w:lineRule="auto"/>
        <w:jc w:val="both"/>
        <w:rPr>
          <w:rFonts w:ascii="Arial" w:cs="Arial" w:eastAsia="Arial" w:hAnsi="Arial"/>
          <w:b w:val="1"/>
          <w:sz w:val="28"/>
          <w:szCs w:val="28"/>
        </w:rPr>
      </w:pPr>
      <w:r w:rsidDel="00000000" w:rsidR="00000000" w:rsidRPr="00000000">
        <w:rPr>
          <w:rtl w:val="0"/>
        </w:rPr>
      </w:r>
    </w:p>
    <w:sectPr>
      <w:pgSz w:h="16838" w:w="11906" w:orient="portrait"/>
      <w:pgMar w:bottom="1261.77165354331" w:top="1417" w:left="1417.3228346456694" w:right="1145.6692913385832"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283.46456692913375" w:hanging="285"/>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283.46456692913375" w:hanging="285"/>
      </w:pPr>
      <w:rPr>
        <w:rFonts w:ascii="Arial" w:cs="Arial" w:eastAsia="Arial" w:hAnsi="Arial"/>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FgNseW1nW6h4q/TCqwg0QV+GSA==">CgMxLjA4AHIhMTFlQTFqYXRhSWFPOVBNVm1BdlNyMWR5X2NmMW1xWS1S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