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60"/>
          <w:szCs w:val="60"/>
        </w:rPr>
        <w:t xml:space="preserve"/>
      </w:r>
    </w:p>
    <w:p>
      <w:pPr>
        <w:jc w:val="center"/>
      </w:pPr>
      <w:r>
        <w:rPr>
          <w:rFonts w:ascii="Arial" w:cs="Arial" w:eastAsia="Arial" w:hAnsi="Arial"/>
          <w:b/>
          <w:bCs/>
          <w:color w:val="1A365D"/>
          <w:sz w:val="64"/>
          <w:szCs w:val="64"/>
        </w:rPr>
        <w:t xml:space="preserve">ATHERIS LIMITED</w:t>
      </w:r>
    </w:p>
    <w:p>
      <w:pPr>
        <w:spacing w:after="160"/>
        <w:jc w:val="center"/>
      </w:pPr>
      <w:r>
        <w:rPr>
          <w:rFonts w:ascii="Arial" w:cs="Arial" w:eastAsia="Arial" w:hAnsi="Arial"/>
          <w:b/>
          <w:bCs/>
          <w:color w:val="2D7D46"/>
          <w:sz w:val="48"/>
          <w:szCs w:val="48"/>
        </w:rPr>
        <w:t xml:space="preserve">GRC PLATFORM WEBSITE</w:t>
      </w:r>
    </w:p>
    <w:p>
      <w:pPr>
        <w:jc w:val="center"/>
      </w:pPr>
      <w:r>
        <w:rPr>
          <w:rFonts w:ascii="Arial" w:cs="Arial" w:eastAsia="Arial" w:hAnsi="Arial"/>
          <w:color w:val="718096"/>
          <w:sz w:val="32"/>
          <w:szCs w:val="32"/>
        </w:rPr>
        <w:t xml:space="preserve">Technical Requirements Document (TRD)</w:t>
      </w:r>
    </w:p>
    <w:p>
      <w:pPr>
        <w:spacing w:after="2880"/>
        <w:jc w:val="center"/>
      </w:pPr>
      <w:r>
        <w:rPr>
          <w:rFonts w:ascii="Arial" w:cs="Arial" w:eastAsia="Arial" w:hAnsi="Arial"/>
          <w:color w:val="718096"/>
          <w:sz w:val="22"/>
          <w:szCs w:val="22"/>
        </w:rPr>
        <w:t xml:space="preserve">Version 1.0  |  March 2026  |  CONFIDENTIAL</w:t>
      </w:r>
    </w:p>
    <w:p>
      <w:pPr>
        <w:jc w:val="center"/>
      </w:pPr>
      <w:r>
        <w:rPr>
          <w:rFonts w:ascii="Arial" w:cs="Arial" w:eastAsia="Arial" w:hAnsi="Arial"/>
          <w:color w:val="D4AF37"/>
          <w:sz w:val="28"/>
          <w:szCs w:val="28"/>
        </w:rPr>
        <w:t xml:space="preserve">Africa's Premier AI-First GRC Solution</w:t>
      </w:r>
    </w:p>
    <w:p>
      <w:r>
        <w:br w:type="page"/>
      </w:r>
    </w:p>
    <w:p>
      <w:pPr>
        <w:pStyle w:val="Heading1"/>
        <w:spacing w:after="200" w:before="400"/>
      </w:pPr>
      <w:r>
        <w:rPr>
          <w:rFonts w:ascii="Arial" w:cs="Arial" w:eastAsia="Arial" w:hAnsi="Arial"/>
          <w:b/>
          <w:bCs/>
          <w:color w:val="1A365D"/>
          <w:sz w:val="36"/>
          <w:szCs w:val="36"/>
        </w:rPr>
        <w:t xml:space="preserve">Table of Contents</w:t>
      </w:r>
    </w:p>
    <w:p>
      <w:pPr>
        <w:spacing w:after="80" w:before="80"/>
      </w:pPr>
      <w:r>
        <w:rPr>
          <w:rFonts w:ascii="Arial" w:cs="Arial" w:eastAsia="Arial" w:hAnsi="Arial"/>
          <w:color w:val="2D3748"/>
          <w:sz w:val="22"/>
          <w:szCs w:val="22"/>
        </w:rPr>
        <w:t xml:space="preserve">1. Executive Summary</w:t>
      </w:r>
    </w:p>
    <w:p>
      <w:pPr>
        <w:spacing w:after="80" w:before="80"/>
      </w:pPr>
      <w:r>
        <w:rPr>
          <w:rFonts w:ascii="Arial" w:cs="Arial" w:eastAsia="Arial" w:hAnsi="Arial"/>
          <w:color w:val="2D3748"/>
          <w:sz w:val="22"/>
          <w:szCs w:val="22"/>
        </w:rPr>
        <w:t xml:space="preserve">2. Project Overview &amp; Business Context</w:t>
      </w:r>
    </w:p>
    <w:p>
      <w:pPr>
        <w:spacing w:after="80" w:before="80"/>
      </w:pPr>
      <w:r>
        <w:rPr>
          <w:rFonts w:ascii="Arial" w:cs="Arial" w:eastAsia="Arial" w:hAnsi="Arial"/>
          <w:color w:val="2D3748"/>
          <w:sz w:val="22"/>
          <w:szCs w:val="22"/>
        </w:rPr>
        <w:t xml:space="preserve">3. Technology Stack &amp; Architecture</w:t>
      </w:r>
    </w:p>
    <w:p>
      <w:pPr>
        <w:spacing w:after="80" w:before="80"/>
      </w:pPr>
      <w:r>
        <w:rPr>
          <w:rFonts w:ascii="Arial" w:cs="Arial" w:eastAsia="Arial" w:hAnsi="Arial"/>
          <w:color w:val="2D3748"/>
          <w:sz w:val="22"/>
          <w:szCs w:val="22"/>
        </w:rPr>
        <w:t xml:space="preserve">4. Website Structure &amp; Sitemap</w:t>
      </w:r>
    </w:p>
    <w:p>
      <w:pPr>
        <w:spacing w:after="80" w:before="80"/>
      </w:pPr>
      <w:r>
        <w:rPr>
          <w:rFonts w:ascii="Arial" w:cs="Arial" w:eastAsia="Arial" w:hAnsi="Arial"/>
          <w:color w:val="2D3748"/>
          <w:sz w:val="22"/>
          <w:szCs w:val="22"/>
        </w:rPr>
        <w:t xml:space="preserve">5. CMS Architecture (Laravel + React)</w:t>
      </w:r>
    </w:p>
    <w:p>
      <w:pPr>
        <w:spacing w:after="80" w:before="80"/>
      </w:pPr>
      <w:r>
        <w:rPr>
          <w:rFonts w:ascii="Arial" w:cs="Arial" w:eastAsia="Arial" w:hAnsi="Arial"/>
          <w:color w:val="2D3748"/>
          <w:sz w:val="22"/>
          <w:szCs w:val="22"/>
        </w:rPr>
        <w:t xml:space="preserve">6. Module / Page Specifications</w:t>
      </w:r>
    </w:p>
    <w:p>
      <w:pPr>
        <w:spacing w:after="80" w:before="80"/>
      </w:pPr>
      <w:r>
        <w:rPr>
          <w:rFonts w:ascii="Arial" w:cs="Arial" w:eastAsia="Arial" w:hAnsi="Arial"/>
          <w:color w:val="2D3748"/>
          <w:sz w:val="22"/>
          <w:szCs w:val="22"/>
        </w:rPr>
        <w:t xml:space="preserve">7. Design System Requirements</w:t>
      </w:r>
    </w:p>
    <w:p>
      <w:pPr>
        <w:spacing w:after="80" w:before="80"/>
      </w:pPr>
      <w:r>
        <w:rPr>
          <w:rFonts w:ascii="Arial" w:cs="Arial" w:eastAsia="Arial" w:hAnsi="Arial"/>
          <w:color w:val="2D3748"/>
          <w:sz w:val="22"/>
          <w:szCs w:val="22"/>
        </w:rPr>
        <w:t xml:space="preserve">8. API Specification</w:t>
      </w:r>
    </w:p>
    <w:p>
      <w:pPr>
        <w:spacing w:after="80" w:before="80"/>
      </w:pPr>
      <w:r>
        <w:rPr>
          <w:rFonts w:ascii="Arial" w:cs="Arial" w:eastAsia="Arial" w:hAnsi="Arial"/>
          <w:color w:val="2D3748"/>
          <w:sz w:val="22"/>
          <w:szCs w:val="22"/>
        </w:rPr>
        <w:t xml:space="preserve">9. Database Schema</w:t>
      </w:r>
    </w:p>
    <w:p>
      <w:pPr>
        <w:spacing w:after="80" w:before="80"/>
      </w:pPr>
      <w:r>
        <w:rPr>
          <w:rFonts w:ascii="Arial" w:cs="Arial" w:eastAsia="Arial" w:hAnsi="Arial"/>
          <w:color w:val="2D3748"/>
          <w:sz w:val="22"/>
          <w:szCs w:val="22"/>
        </w:rPr>
        <w:t xml:space="preserve">10. Security &amp; Compliance Requirements</w:t>
      </w:r>
    </w:p>
    <w:p>
      <w:pPr>
        <w:spacing w:after="80" w:before="80"/>
      </w:pPr>
      <w:r>
        <w:rPr>
          <w:rFonts w:ascii="Arial" w:cs="Arial" w:eastAsia="Arial" w:hAnsi="Arial"/>
          <w:color w:val="2D3748"/>
          <w:sz w:val="22"/>
          <w:szCs w:val="22"/>
        </w:rPr>
        <w:t xml:space="preserve">11. Performance Requirements</w:t>
      </w:r>
    </w:p>
    <w:p>
      <w:pPr>
        <w:spacing w:after="80" w:before="80"/>
      </w:pPr>
      <w:r>
        <w:rPr>
          <w:rFonts w:ascii="Arial" w:cs="Arial" w:eastAsia="Arial" w:hAnsi="Arial"/>
          <w:color w:val="2D3748"/>
          <w:sz w:val="22"/>
          <w:szCs w:val="22"/>
        </w:rPr>
        <w:t xml:space="preserve">12. SEO &amp; Analytics Requirements</w:t>
      </w:r>
    </w:p>
    <w:p>
      <w:pPr>
        <w:spacing w:after="80" w:before="80"/>
      </w:pPr>
      <w:r>
        <w:rPr>
          <w:rFonts w:ascii="Arial" w:cs="Arial" w:eastAsia="Arial" w:hAnsi="Arial"/>
          <w:color w:val="2D3748"/>
          <w:sz w:val="22"/>
          <w:szCs w:val="22"/>
        </w:rPr>
        <w:t xml:space="preserve">13. Integrations</w:t>
      </w:r>
    </w:p>
    <w:p>
      <w:pPr>
        <w:spacing w:after="80" w:before="80"/>
      </w:pPr>
      <w:r>
        <w:rPr>
          <w:rFonts w:ascii="Arial" w:cs="Arial" w:eastAsia="Arial" w:hAnsi="Arial"/>
          <w:color w:val="2D3748"/>
          <w:sz w:val="22"/>
          <w:szCs w:val="22"/>
        </w:rPr>
        <w:t xml:space="preserve">14. Accessibility Standards</w:t>
      </w:r>
    </w:p>
    <w:p>
      <w:r>
        <w:br w:type="page"/>
      </w:r>
    </w:p>
    <w:p>
      <w:pPr>
        <w:pStyle w:val="Heading1"/>
        <w:spacing w:after="200" w:before="400"/>
      </w:pPr>
      <w:r>
        <w:rPr>
          <w:rFonts w:ascii="Arial" w:cs="Arial" w:eastAsia="Arial" w:hAnsi="Arial"/>
          <w:b/>
          <w:bCs/>
          <w:color w:val="1A365D"/>
          <w:sz w:val="36"/>
          <w:szCs w:val="36"/>
        </w:rPr>
        <w:t xml:space="preserve">1. Executive Summary</w:t>
      </w:r>
    </w:p>
    <w:p>
      <w:pPr>
        <w:spacing w:after="80" w:before="80"/>
      </w:pPr>
      <w:r>
        <w:rPr>
          <w:rFonts w:ascii="Arial" w:cs="Arial" w:eastAsia="Arial" w:hAnsi="Arial"/>
          <w:color w:val="2D3748"/>
          <w:sz w:val="22"/>
          <w:szCs w:val="22"/>
        </w:rPr>
        <w:t xml:space="preserve">Atheris Limited is building Africa's most advanced AI-first Governance, Risk &amp; Compliance (GRC) platform, purpose-built for Nigerian financial institutions and expanding across Sub-Saharan Africa. This Technical Requirements Document defines the full specifications for the Atheris corporate website, which serves as the primary digital presence, lead generation engine, and content management system for the GRC platform.</w:t>
      </w:r>
    </w:p>
    <w:p>
      <w:pPr>
        <w:spacing w:after="120" w:before="120"/>
      </w:pPr>
      <w:r>
        <w:t xml:space="preserve"/>
      </w:r>
    </w:p>
    <w:p>
      <w:pPr>
        <w:spacing w:after="80" w:before="80"/>
      </w:pPr>
      <w:r>
        <w:rPr>
          <w:rFonts w:ascii="Arial" w:cs="Arial" w:eastAsia="Arial" w:hAnsi="Arial"/>
          <w:color w:val="2D3748"/>
          <w:sz w:val="22"/>
          <w:szCs w:val="22"/>
        </w:rPr>
        <w:t xml:space="preserve">The website is modelled after industry leaders such as Diligent Corporation but is uniquely differentiated by its deep Nigerian regulatory alignment (CBN, BOFIA 2020, NDPA 2023), local data residency, and Naira-denominated pricing. The platform positions Atheris as the definitive GRC solution for the 1,000+ regulated financial institutions across Nigeria and Africa.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65D" w:sz="4"/>
              <w:left w:val="single" w:color="1A365D" w:sz="4"/>
              <w:bottom w:val="single" w:color="1A365D" w:sz="4"/>
              <w:right w:val="single" w:color="1A365D" w:sz="4"/>
            </w:tcBorders>
            <w:shd w:fill="EBF8FF" w:val="clear"/>
            <w:tcMar>
              <w:top w:type="dxa" w:w="160"/>
              <w:left w:type="dxa" w:w="240"/>
              <w:bottom w:type="dxa" w:w="160"/>
              <w:right w:type="dxa" w:w="240"/>
            </w:tcMar>
          </w:tcPr>
          <w:p>
            <w:pPr>
              <w:spacing w:after="80" w:before="0"/>
            </w:pPr>
            <w:r>
              <w:rPr>
                <w:rFonts w:ascii="Arial" w:cs="Arial" w:eastAsia="Arial" w:hAnsi="Arial"/>
                <w:b/>
                <w:bCs/>
                <w:color w:val="1A365D"/>
                <w:sz w:val="22"/>
                <w:szCs w:val="22"/>
              </w:rPr>
              <w:t xml:space="preserve">Strategic Objective</w:t>
            </w:r>
          </w:p>
          <w:p>
            <w:pPr>
              <w:spacing w:after="0" w:before="0"/>
            </w:pPr>
            <w:r>
              <w:rPr>
                <w:rFonts w:ascii="Arial" w:cs="Arial" w:eastAsia="Arial" w:hAnsi="Arial"/>
                <w:color w:val="2D3748"/>
                <w:sz w:val="20"/>
                <w:szCs w:val="20"/>
              </w:rPr>
              <w:t xml:space="preserve">Establish Atheris Limited as the most trusted GRC brand in Africa — delivering enterprise-grade governance, risk, audit, compliance, incident management, and business continuity solutions powered by AI, at accessible pricing for African institutions.</w:t>
            </w:r>
          </w:p>
        </w:tc>
      </w:tr>
    </w:tbl>
    <w:p>
      <w:pPr>
        <w:spacing w:after="120" w:before="120"/>
      </w:pPr>
      <w:r>
        <w:t xml:space="preserve"/>
      </w:r>
    </w:p>
    <w:p>
      <w:r>
        <w:br w:type="page"/>
      </w:r>
    </w:p>
    <w:p>
      <w:pPr>
        <w:pStyle w:val="Heading1"/>
        <w:spacing w:after="200" w:before="400"/>
      </w:pPr>
      <w:r>
        <w:rPr>
          <w:rFonts w:ascii="Arial" w:cs="Arial" w:eastAsia="Arial" w:hAnsi="Arial"/>
          <w:b/>
          <w:bCs/>
          <w:color w:val="1A365D"/>
          <w:sz w:val="36"/>
          <w:szCs w:val="36"/>
        </w:rPr>
        <w:t xml:space="preserve">2. Project Overview &amp; Business Context</w:t>
      </w:r>
    </w:p>
    <w:p>
      <w:pPr>
        <w:pStyle w:val="Heading2"/>
        <w:spacing w:after="160" w:before="320"/>
      </w:pPr>
      <w:r>
        <w:rPr>
          <w:rFonts w:ascii="Arial" w:cs="Arial" w:eastAsia="Arial" w:hAnsi="Arial"/>
          <w:b/>
          <w:bCs/>
          <w:color w:val="1A365D"/>
          <w:sz w:val="28"/>
          <w:szCs w:val="28"/>
        </w:rPr>
        <w:t xml:space="preserve">2.1 Company Profile</w:t>
      </w:r>
    </w:p>
    <w:p>
      <w:pPr>
        <w:spacing w:after="80" w:before="80"/>
      </w:pPr>
      <w:r>
        <w:rPr>
          <w:rFonts w:ascii="Arial" w:cs="Arial" w:eastAsia="Arial" w:hAnsi="Arial"/>
          <w:color w:val="2D3748"/>
          <w:sz w:val="22"/>
          <w:szCs w:val="22"/>
        </w:rPr>
        <w:t xml:space="preserve">Company: Atheris Limited</w:t>
      </w:r>
    </w:p>
    <w:p>
      <w:pPr>
        <w:spacing w:after="80" w:before="80"/>
      </w:pPr>
      <w:r>
        <w:rPr>
          <w:rFonts w:ascii="Arial" w:cs="Arial" w:eastAsia="Arial" w:hAnsi="Arial"/>
          <w:color w:val="2D3748"/>
          <w:sz w:val="22"/>
          <w:szCs w:val="22"/>
        </w:rPr>
        <w:t xml:space="preserve">Tagline: Africa's AI-First GRC Platform</w:t>
      </w:r>
    </w:p>
    <w:p>
      <w:pPr>
        <w:spacing w:after="80" w:before="80"/>
      </w:pPr>
      <w:r>
        <w:rPr>
          <w:rFonts w:ascii="Arial" w:cs="Arial" w:eastAsia="Arial" w:hAnsi="Arial"/>
          <w:color w:val="2D3748"/>
          <w:sz w:val="22"/>
          <w:szCs w:val="22"/>
        </w:rPr>
        <w:t xml:space="preserve">Headquarters: Lagos, Nigeria</w:t>
      </w:r>
    </w:p>
    <w:p>
      <w:pPr>
        <w:spacing w:after="80" w:before="80"/>
      </w:pPr>
      <w:r>
        <w:rPr>
          <w:rFonts w:ascii="Arial" w:cs="Arial" w:eastAsia="Arial" w:hAnsi="Arial"/>
          <w:color w:val="2D3748"/>
          <w:sz w:val="22"/>
          <w:szCs w:val="22"/>
        </w:rPr>
        <w:t xml:space="preserve">Target Markets: Nigeria (primary), Ghana, Kenya, South Africa, Egypt (expansion)</w:t>
      </w:r>
    </w:p>
    <w:p>
      <w:pPr>
        <w:spacing w:after="80" w:before="80"/>
      </w:pPr>
      <w:r>
        <w:rPr>
          <w:rFonts w:ascii="Arial" w:cs="Arial" w:eastAsia="Arial" w:hAnsi="Arial"/>
          <w:color w:val="2D3748"/>
          <w:sz w:val="22"/>
          <w:szCs w:val="22"/>
        </w:rPr>
        <w:t xml:space="preserve">Founding Vision: Build the best GRC platform out of Nigeria and Africa</w:t>
      </w:r>
    </w:p>
    <w:p>
      <w:pPr>
        <w:spacing w:after="120" w:before="120"/>
      </w:pPr>
      <w:r>
        <w:t xml:space="preserve"/>
      </w:r>
    </w:p>
    <w:p>
      <w:pPr>
        <w:pStyle w:val="Heading2"/>
        <w:spacing w:after="160" w:before="320"/>
      </w:pPr>
      <w:r>
        <w:rPr>
          <w:rFonts w:ascii="Arial" w:cs="Arial" w:eastAsia="Arial" w:hAnsi="Arial"/>
          <w:b/>
          <w:bCs/>
          <w:color w:val="1A365D"/>
          <w:sz w:val="28"/>
          <w:szCs w:val="28"/>
        </w:rPr>
        <w:t xml:space="preserve">2.2 Product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4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Target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Audit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End-to-end audit lifecycle management from planning to reporting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Internal Audit Teams, CAE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Enterprise Risk Management</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CBN-aligned risk registers, RCSA, Monte Carlo simulation</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Risk Officers, CRO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Controls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Control libraries, testing automation, continuous monitoring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Compliance Officers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Compliance Management</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CBN, BOFIA, NDPA, AML/CFT regulatory frameworks built-in</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CCO, Legal Teams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Incident &amp; Issue Management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Centralized incident capture, workflow, and escalation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Operations, Risk Teams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Business Continuity</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BCP/BIA planning, testing, and regulatory reporting</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BCM Officers, COO</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2.3 Competitive Context</w:t>
      </w:r>
    </w:p>
    <w:p>
      <w:pPr>
        <w:spacing w:after="80" w:before="80"/>
      </w:pPr>
      <w:r>
        <w:rPr>
          <w:rFonts w:ascii="Arial" w:cs="Arial" w:eastAsia="Arial" w:hAnsi="Arial"/>
          <w:color w:val="2D3748"/>
          <w:sz w:val="22"/>
          <w:szCs w:val="22"/>
        </w:rPr>
        <w:t xml:space="preserve">The website must position Atheris Limited as superior to global competitors (Diligent, Archer IRM, ServiceNow GRC, MetricStream) specifically for African institutions by emphasizing:</w:t>
      </w:r>
    </w:p>
    <w:p>
      <w:pPr>
        <w:pStyle w:val="ListParagraph"/>
        <w:numPr>
          <w:ilvl w:val="0"/>
          <w:numId w:val="2"/>
        </w:numPr>
        <w:spacing w:after="60" w:before="60"/>
      </w:pPr>
      <w:r>
        <w:rPr>
          <w:rFonts w:ascii="Arial" w:cs="Arial" w:eastAsia="Arial" w:hAnsi="Arial"/>
          <w:color w:val="2D3748"/>
          <w:sz w:val="22"/>
          <w:szCs w:val="22"/>
        </w:rPr>
        <w:t xml:space="preserve">Native Nigerian regulatory content (CBN, BOFIA 2020, NDPA 2023, AML/CFT Act)</w:t>
      </w:r>
    </w:p>
    <w:p>
      <w:pPr>
        <w:pStyle w:val="ListParagraph"/>
        <w:numPr>
          <w:ilvl w:val="0"/>
          <w:numId w:val="2"/>
        </w:numPr>
        <w:spacing w:after="60" w:before="60"/>
      </w:pPr>
      <w:r>
        <w:rPr>
          <w:rFonts w:ascii="Arial" w:cs="Arial" w:eastAsia="Arial" w:hAnsi="Arial"/>
          <w:color w:val="2D3748"/>
          <w:sz w:val="22"/>
          <w:szCs w:val="22"/>
        </w:rPr>
        <w:t xml:space="preserve">Local data residency compliance — no cross-border data transfer</w:t>
      </w:r>
    </w:p>
    <w:p>
      <w:pPr>
        <w:pStyle w:val="ListParagraph"/>
        <w:numPr>
          <w:ilvl w:val="0"/>
          <w:numId w:val="2"/>
        </w:numPr>
        <w:spacing w:after="60" w:before="60"/>
      </w:pPr>
      <w:r>
        <w:rPr>
          <w:rFonts w:ascii="Arial" w:cs="Arial" w:eastAsia="Arial" w:hAnsi="Arial"/>
          <w:color w:val="2D3748"/>
          <w:sz w:val="22"/>
          <w:szCs w:val="22"/>
        </w:rPr>
        <w:t xml:space="preserve">Naira-denominated pricing — zero foreign exchange risk</w:t>
      </w:r>
    </w:p>
    <w:p>
      <w:pPr>
        <w:pStyle w:val="ListParagraph"/>
        <w:numPr>
          <w:ilvl w:val="0"/>
          <w:numId w:val="2"/>
        </w:numPr>
        <w:spacing w:after="60" w:before="60"/>
      </w:pPr>
      <w:r>
        <w:rPr>
          <w:rFonts w:ascii="Arial" w:cs="Arial" w:eastAsia="Arial" w:hAnsi="Arial"/>
          <w:color w:val="2D3748"/>
          <w:sz w:val="22"/>
          <w:szCs w:val="22"/>
        </w:rPr>
        <w:t xml:space="preserve">Faster implementation: 6-8 weeks vs. 6-12 months for international platforms</w:t>
      </w:r>
    </w:p>
    <w:p>
      <w:pPr>
        <w:pStyle w:val="ListParagraph"/>
        <w:numPr>
          <w:ilvl w:val="0"/>
          <w:numId w:val="2"/>
        </w:numPr>
        <w:spacing w:after="60" w:before="60"/>
      </w:pPr>
      <w:r>
        <w:rPr>
          <w:rFonts w:ascii="Arial" w:cs="Arial" w:eastAsia="Arial" w:hAnsi="Arial"/>
          <w:color w:val="2D3748"/>
          <w:sz w:val="22"/>
          <w:szCs w:val="22"/>
        </w:rPr>
        <w:t xml:space="preserve">24/7 Lagos-based support with understanding of Nigerian banking workflows</w:t>
      </w:r>
    </w:p>
    <w:p>
      <w:pPr>
        <w:spacing w:after="120" w:before="120"/>
      </w:pPr>
      <w:r>
        <w:t xml:space="preserve"/>
      </w:r>
    </w:p>
    <w:p>
      <w:r>
        <w:br w:type="page"/>
      </w:r>
    </w:p>
    <w:p>
      <w:pPr>
        <w:pStyle w:val="Heading1"/>
        <w:spacing w:after="200" w:before="400"/>
      </w:pPr>
      <w:r>
        <w:rPr>
          <w:rFonts w:ascii="Arial" w:cs="Arial" w:eastAsia="Arial" w:hAnsi="Arial"/>
          <w:b/>
          <w:bCs/>
          <w:color w:val="1A365D"/>
          <w:sz w:val="36"/>
          <w:szCs w:val="36"/>
        </w:rPr>
        <w:t xml:space="preserve">3. Technology Stack &amp; Architecture</w:t>
      </w:r>
    </w:p>
    <w:p>
      <w:pPr>
        <w:pStyle w:val="Heading2"/>
        <w:spacing w:after="160" w:before="320"/>
      </w:pPr>
      <w:r>
        <w:rPr>
          <w:rFonts w:ascii="Arial" w:cs="Arial" w:eastAsia="Arial" w:hAnsi="Arial"/>
          <w:b/>
          <w:bCs/>
          <w:color w:val="1A365D"/>
          <w:sz w:val="28"/>
          <w:szCs w:val="28"/>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4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55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React.js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18.x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Primary frontend framework — SPA and SSR pages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Next.js</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14.x</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Server-side rendering for SEO, routing, and CMS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TypeScript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 safety across all frontend components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Tailwind CSS</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3.x</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Utility-first CSS framework aligned to design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Framer Motion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Animations and page transitions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React Query</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5.x</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Data fetching and cache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Zustand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Lightweight global state management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Radix UI</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Accessible headless component primitives</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4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55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Laravel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11.x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PHP backend framework — API, CMS, Auth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PHP</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8.3+</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Server-side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MySQL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8.0+</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Primary relational database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Redis</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7.x</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Caching, session management, queues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Laravel Sanctum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 authentication tokens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Laravel Telescope</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5.x</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Debug and monitoring in 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Laravel Horizon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Queue monitoring and management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Spatie Permissions</w:t>
            </w:r>
          </w:p>
        </w:tc>
        <w:tc>
          <w:tcPr>
            <w:tcW w:type="dxa" w:w="14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6.x</w:t>
            </w:r>
          </w:p>
        </w:tc>
        <w:tc>
          <w:tcPr>
            <w:tcW w:type="dxa" w:w="55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Role-based access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Laravel Scout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10.x</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Full-text search integration</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3.3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 (Lagos af-south-1 region)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NDPA 2023 data residency compliance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CDN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Cloudfront + Bunny CDN</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African PoPs for low latency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GitHub 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Automated testing and deployment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Docker + AWS ECS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Container orchestration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 S3 (af-south-1)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Media, documents — local residency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Email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AWS SES + Mailgun</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Transactional and marketing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Sentry + Datadog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Error tracking and APM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SSL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AWS ACM</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Wildcard certificates</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3.4 Architecture Pattern</w:t>
      </w:r>
    </w:p>
    <w:p>
      <w:pPr>
        <w:spacing w:after="80" w:before="80"/>
      </w:pPr>
      <w:r>
        <w:rPr>
          <w:rFonts w:ascii="Arial" w:cs="Arial" w:eastAsia="Arial" w:hAnsi="Arial"/>
          <w:color w:val="2D3748"/>
          <w:sz w:val="22"/>
          <w:szCs w:val="22"/>
        </w:rPr>
        <w:t xml:space="preserve">The website follows a Headless CMS architecture:</w:t>
      </w:r>
    </w:p>
    <w:p>
      <w:pPr>
        <w:pStyle w:val="ListParagraph"/>
        <w:numPr>
          <w:ilvl w:val="0"/>
          <w:numId w:val="2"/>
        </w:numPr>
        <w:spacing w:after="60" w:before="60"/>
      </w:pPr>
      <w:r>
        <w:rPr>
          <w:rFonts w:ascii="Arial" w:cs="Arial" w:eastAsia="Arial" w:hAnsi="Arial"/>
          <w:color w:val="2D3748"/>
          <w:sz w:val="22"/>
          <w:szCs w:val="22"/>
        </w:rPr>
        <w:t xml:space="preserve">Laravel backend exposes RESTful JSON API and GraphQL endpoints</w:t>
      </w:r>
    </w:p>
    <w:p>
      <w:pPr>
        <w:pStyle w:val="ListParagraph"/>
        <w:numPr>
          <w:ilvl w:val="0"/>
          <w:numId w:val="2"/>
        </w:numPr>
        <w:spacing w:after="60" w:before="60"/>
      </w:pPr>
      <w:r>
        <w:rPr>
          <w:rFonts w:ascii="Arial" w:cs="Arial" w:eastAsia="Arial" w:hAnsi="Arial"/>
          <w:color w:val="2D3748"/>
          <w:sz w:val="22"/>
          <w:szCs w:val="22"/>
        </w:rPr>
        <w:t xml:space="preserve">Next.js frontend consumes APIs and renders pages (SSR for public, CSR for CMS admin)</w:t>
      </w:r>
    </w:p>
    <w:p>
      <w:pPr>
        <w:pStyle w:val="ListParagraph"/>
        <w:numPr>
          <w:ilvl w:val="0"/>
          <w:numId w:val="2"/>
        </w:numPr>
        <w:spacing w:after="60" w:before="60"/>
      </w:pPr>
      <w:r>
        <w:rPr>
          <w:rFonts w:ascii="Arial" w:cs="Arial" w:eastAsia="Arial" w:hAnsi="Arial"/>
          <w:color w:val="2D3748"/>
          <w:sz w:val="22"/>
          <w:szCs w:val="22"/>
        </w:rPr>
        <w:t xml:space="preserve">CMS admin panel built in React with Laravel API — full content control</w:t>
      </w:r>
    </w:p>
    <w:p>
      <w:pPr>
        <w:pStyle w:val="ListParagraph"/>
        <w:numPr>
          <w:ilvl w:val="0"/>
          <w:numId w:val="2"/>
        </w:numPr>
        <w:spacing w:after="60" w:before="60"/>
      </w:pPr>
      <w:r>
        <w:rPr>
          <w:rFonts w:ascii="Arial" w:cs="Arial" w:eastAsia="Arial" w:hAnsi="Arial"/>
          <w:color w:val="2D3748"/>
          <w:sz w:val="22"/>
          <w:szCs w:val="22"/>
        </w:rPr>
        <w:t xml:space="preserve">Public marketing site: statically generated + ISR for performance</w:t>
      </w:r>
    </w:p>
    <w:p>
      <w:pPr>
        <w:pStyle w:val="ListParagraph"/>
        <w:numPr>
          <w:ilvl w:val="0"/>
          <w:numId w:val="2"/>
        </w:numPr>
        <w:spacing w:after="60" w:before="60"/>
      </w:pPr>
      <w:r>
        <w:rPr>
          <w:rFonts w:ascii="Arial" w:cs="Arial" w:eastAsia="Arial" w:hAnsi="Arial"/>
          <w:color w:val="2D3748"/>
          <w:sz w:val="22"/>
          <w:szCs w:val="22"/>
        </w:rPr>
        <w:t xml:space="preserve">Blog, resources, case studies: CMS-managed with rich text editor</w:t>
      </w:r>
    </w:p>
    <w:p>
      <w:r>
        <w:br w:type="page"/>
      </w:r>
    </w:p>
    <w:p>
      <w:pPr>
        <w:pStyle w:val="Heading1"/>
        <w:spacing w:after="200" w:before="400"/>
      </w:pPr>
      <w:r>
        <w:rPr>
          <w:rFonts w:ascii="Arial" w:cs="Arial" w:eastAsia="Arial" w:hAnsi="Arial"/>
          <w:b/>
          <w:bCs/>
          <w:color w:val="1A365D"/>
          <w:sz w:val="36"/>
          <w:szCs w:val="36"/>
        </w:rPr>
        <w:t xml:space="preserve">4. Website Structure &amp; Sitemap</w:t>
      </w:r>
    </w:p>
    <w:p>
      <w:pPr>
        <w:pStyle w:val="Heading2"/>
        <w:spacing w:after="160" w:before="320"/>
      </w:pPr>
      <w:r>
        <w:rPr>
          <w:rFonts w:ascii="Arial" w:cs="Arial" w:eastAsia="Arial" w:hAnsi="Arial"/>
          <w:b/>
          <w:bCs/>
          <w:color w:val="1A365D"/>
          <w:sz w:val="28"/>
          <w:szCs w:val="28"/>
        </w:rPr>
        <w:t xml:space="preserve">4.1 Primary Navigation</w:t>
      </w:r>
    </w:p>
    <w:p>
      <w:pPr>
        <w:spacing w:after="80" w:before="80"/>
      </w:pPr>
      <w:r>
        <w:rPr>
          <w:rFonts w:ascii="Arial" w:cs="Arial" w:eastAsia="Arial" w:hAnsi="Arial"/>
          <w:color w:val="2D3748"/>
          <w:sz w:val="22"/>
          <w:szCs w:val="22"/>
        </w:rPr>
        <w:t xml:space="preserve">The website follows Diligent's proven navigation pattern, adapted for Atheris: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Nav Item</w:t>
            </w:r>
          </w:p>
        </w:tc>
        <w:tc>
          <w:tcPr>
            <w:tcW w:type="dxa" w:w="4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Dropdown Sections</w:t>
            </w:r>
          </w:p>
        </w:tc>
        <w:tc>
          <w:tcPr>
            <w:tcW w:type="dxa" w:w="3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Platform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Platform Overview, AI Intelligence, Integrations, Security &amp; Trust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Core product showcase</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Solutions</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By Module (6), By Industry (4), By Role (5)</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Use-case targeting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Why Atheris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Why Africa Needs This, vs. Global Competitors, Customer Stories, ROI Calculator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Differentiation</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Resources</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Blog, Whitepapers, Webinars, CBN Compliance Hub, Templates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Content marketing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Company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About, Leadership, Careers, Partners, Press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Trust building</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Pricing</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Conversion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Request Demo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Primary CTA</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4.2 Full Sitemap</w:t>
      </w:r>
    </w:p>
    <w:p>
      <w:pPr>
        <w:pStyle w:val="Heading3"/>
        <w:spacing w:after="120" w:before="240"/>
      </w:pPr>
      <w:r>
        <w:rPr>
          <w:rFonts w:ascii="Arial" w:cs="Arial" w:eastAsia="Arial" w:hAnsi="Arial"/>
          <w:b/>
          <w:bCs/>
          <w:color w:val="2D7D46"/>
          <w:sz w:val="24"/>
          <w:szCs w:val="24"/>
        </w:rPr>
        <w:t xml:space="preserve">Public Pages</w:t>
      </w:r>
    </w:p>
    <w:p>
      <w:pPr>
        <w:pStyle w:val="ListParagraph"/>
        <w:numPr>
          <w:ilvl w:val="0"/>
          <w:numId w:val="2"/>
        </w:numPr>
        <w:spacing w:after="60" w:before="60"/>
      </w:pPr>
      <w:r>
        <w:rPr>
          <w:rFonts w:ascii="Arial" w:cs="Arial" w:eastAsia="Arial" w:hAnsi="Arial"/>
          <w:color w:val="2D3748"/>
          <w:sz w:val="22"/>
          <w:szCs w:val="22"/>
        </w:rPr>
        <w:t xml:space="preserve">/ — Homepage</w:t>
      </w:r>
    </w:p>
    <w:p>
      <w:pPr>
        <w:pStyle w:val="ListParagraph"/>
        <w:numPr>
          <w:ilvl w:val="0"/>
          <w:numId w:val="2"/>
        </w:numPr>
        <w:spacing w:after="60" w:before="60"/>
      </w:pPr>
      <w:r>
        <w:rPr>
          <w:rFonts w:ascii="Arial" w:cs="Arial" w:eastAsia="Arial" w:hAnsi="Arial"/>
          <w:color w:val="2D3748"/>
          <w:sz w:val="22"/>
          <w:szCs w:val="22"/>
        </w:rPr>
        <w:t xml:space="preserve">/platform — Platform Overview</w:t>
      </w:r>
    </w:p>
    <w:p>
      <w:pPr>
        <w:pStyle w:val="ListParagraph"/>
        <w:numPr>
          <w:ilvl w:val="0"/>
          <w:numId w:val="2"/>
        </w:numPr>
        <w:spacing w:after="60" w:before="60"/>
      </w:pPr>
      <w:r>
        <w:rPr>
          <w:rFonts w:ascii="Arial" w:cs="Arial" w:eastAsia="Arial" w:hAnsi="Arial"/>
          <w:color w:val="2D3748"/>
          <w:sz w:val="22"/>
          <w:szCs w:val="22"/>
        </w:rPr>
        <w:t xml:space="preserve">/platform/ai-intelligence — AI Risk Intelligence Engine</w:t>
      </w:r>
    </w:p>
    <w:p>
      <w:pPr>
        <w:pStyle w:val="ListParagraph"/>
        <w:numPr>
          <w:ilvl w:val="0"/>
          <w:numId w:val="2"/>
        </w:numPr>
        <w:spacing w:after="60" w:before="60"/>
      </w:pPr>
      <w:r>
        <w:rPr>
          <w:rFonts w:ascii="Arial" w:cs="Arial" w:eastAsia="Arial" w:hAnsi="Arial"/>
          <w:color w:val="2D3748"/>
          <w:sz w:val="22"/>
          <w:szCs w:val="22"/>
        </w:rPr>
        <w:t xml:space="preserve">/platform/security — Security &amp; Trust Center</w:t>
      </w:r>
    </w:p>
    <w:p>
      <w:pPr>
        <w:pStyle w:val="ListParagraph"/>
        <w:numPr>
          <w:ilvl w:val="0"/>
          <w:numId w:val="2"/>
        </w:numPr>
        <w:spacing w:after="60" w:before="60"/>
      </w:pPr>
      <w:r>
        <w:rPr>
          <w:rFonts w:ascii="Arial" w:cs="Arial" w:eastAsia="Arial" w:hAnsi="Arial"/>
          <w:color w:val="2D3748"/>
          <w:sz w:val="22"/>
          <w:szCs w:val="22"/>
        </w:rPr>
        <w:t xml:space="preserve">/platform/integrations — Integrations Hub</w:t>
      </w:r>
    </w:p>
    <w:p>
      <w:pPr>
        <w:pStyle w:val="ListParagraph"/>
        <w:numPr>
          <w:ilvl w:val="0"/>
          <w:numId w:val="2"/>
        </w:numPr>
        <w:spacing w:after="60" w:before="60"/>
      </w:pPr>
      <w:r>
        <w:rPr>
          <w:rFonts w:ascii="Arial" w:cs="Arial" w:eastAsia="Arial" w:hAnsi="Arial"/>
          <w:color w:val="2D3748"/>
          <w:sz w:val="22"/>
          <w:szCs w:val="22"/>
        </w:rPr>
        <w:t xml:space="preserve">/solutions/audit-management — Audit Management</w:t>
      </w:r>
    </w:p>
    <w:p>
      <w:pPr>
        <w:pStyle w:val="ListParagraph"/>
        <w:numPr>
          <w:ilvl w:val="0"/>
          <w:numId w:val="2"/>
        </w:numPr>
        <w:spacing w:after="60" w:before="60"/>
      </w:pPr>
      <w:r>
        <w:rPr>
          <w:rFonts w:ascii="Arial" w:cs="Arial" w:eastAsia="Arial" w:hAnsi="Arial"/>
          <w:color w:val="2D3748"/>
          <w:sz w:val="22"/>
          <w:szCs w:val="22"/>
        </w:rPr>
        <w:t xml:space="preserve">/solutions/enterprise-risk — Enterprise Risk Management</w:t>
      </w:r>
    </w:p>
    <w:p>
      <w:pPr>
        <w:pStyle w:val="ListParagraph"/>
        <w:numPr>
          <w:ilvl w:val="0"/>
          <w:numId w:val="2"/>
        </w:numPr>
        <w:spacing w:after="60" w:before="60"/>
      </w:pPr>
      <w:r>
        <w:rPr>
          <w:rFonts w:ascii="Arial" w:cs="Arial" w:eastAsia="Arial" w:hAnsi="Arial"/>
          <w:color w:val="2D3748"/>
          <w:sz w:val="22"/>
          <w:szCs w:val="22"/>
        </w:rPr>
        <w:t xml:space="preserve">/solutions/controls — Controls Management</w:t>
      </w:r>
    </w:p>
    <w:p>
      <w:pPr>
        <w:pStyle w:val="ListParagraph"/>
        <w:numPr>
          <w:ilvl w:val="0"/>
          <w:numId w:val="2"/>
        </w:numPr>
        <w:spacing w:after="60" w:before="60"/>
      </w:pPr>
      <w:r>
        <w:rPr>
          <w:rFonts w:ascii="Arial" w:cs="Arial" w:eastAsia="Arial" w:hAnsi="Arial"/>
          <w:color w:val="2D3748"/>
          <w:sz w:val="22"/>
          <w:szCs w:val="22"/>
        </w:rPr>
        <w:t xml:space="preserve">/solutions/compliance — Compliance Management</w:t>
      </w:r>
    </w:p>
    <w:p>
      <w:pPr>
        <w:pStyle w:val="ListParagraph"/>
        <w:numPr>
          <w:ilvl w:val="0"/>
          <w:numId w:val="2"/>
        </w:numPr>
        <w:spacing w:after="60" w:before="60"/>
      </w:pPr>
      <w:r>
        <w:rPr>
          <w:rFonts w:ascii="Arial" w:cs="Arial" w:eastAsia="Arial" w:hAnsi="Arial"/>
          <w:color w:val="2D3748"/>
          <w:sz w:val="22"/>
          <w:szCs w:val="22"/>
        </w:rPr>
        <w:t xml:space="preserve">/solutions/incident-management — Incident &amp; Issue Management</w:t>
      </w:r>
    </w:p>
    <w:p>
      <w:pPr>
        <w:pStyle w:val="ListParagraph"/>
        <w:numPr>
          <w:ilvl w:val="0"/>
          <w:numId w:val="2"/>
        </w:numPr>
        <w:spacing w:after="60" w:before="60"/>
      </w:pPr>
      <w:r>
        <w:rPr>
          <w:rFonts w:ascii="Arial" w:cs="Arial" w:eastAsia="Arial" w:hAnsi="Arial"/>
          <w:color w:val="2D3748"/>
          <w:sz w:val="22"/>
          <w:szCs w:val="22"/>
        </w:rPr>
        <w:t xml:space="preserve">/solutions/business-continuity — Business Continuity Management</w:t>
      </w:r>
    </w:p>
    <w:p>
      <w:pPr>
        <w:pStyle w:val="ListParagraph"/>
        <w:numPr>
          <w:ilvl w:val="0"/>
          <w:numId w:val="2"/>
        </w:numPr>
        <w:spacing w:after="60" w:before="60"/>
      </w:pPr>
      <w:r>
        <w:rPr>
          <w:rFonts w:ascii="Arial" w:cs="Arial" w:eastAsia="Arial" w:hAnsi="Arial"/>
          <w:color w:val="2D3748"/>
          <w:sz w:val="22"/>
          <w:szCs w:val="22"/>
        </w:rPr>
        <w:t xml:space="preserve">/industries/banks — Commercial Banks</w:t>
      </w:r>
    </w:p>
    <w:p>
      <w:pPr>
        <w:pStyle w:val="ListParagraph"/>
        <w:numPr>
          <w:ilvl w:val="0"/>
          <w:numId w:val="2"/>
        </w:numPr>
        <w:spacing w:after="60" w:before="60"/>
      </w:pPr>
      <w:r>
        <w:rPr>
          <w:rFonts w:ascii="Arial" w:cs="Arial" w:eastAsia="Arial" w:hAnsi="Arial"/>
          <w:color w:val="2D3748"/>
          <w:sz w:val="22"/>
          <w:szCs w:val="22"/>
        </w:rPr>
        <w:t xml:space="preserve">/industries/microfinance — Microfinance Banks</w:t>
      </w:r>
    </w:p>
    <w:p>
      <w:pPr>
        <w:pStyle w:val="ListParagraph"/>
        <w:numPr>
          <w:ilvl w:val="0"/>
          <w:numId w:val="2"/>
        </w:numPr>
        <w:spacing w:after="60" w:before="60"/>
      </w:pPr>
      <w:r>
        <w:rPr>
          <w:rFonts w:ascii="Arial" w:cs="Arial" w:eastAsia="Arial" w:hAnsi="Arial"/>
          <w:color w:val="2D3748"/>
          <w:sz w:val="22"/>
          <w:szCs w:val="22"/>
        </w:rPr>
        <w:t xml:space="preserve">/industries/insurance — Insurance Companies</w:t>
      </w:r>
    </w:p>
    <w:p>
      <w:pPr>
        <w:pStyle w:val="ListParagraph"/>
        <w:numPr>
          <w:ilvl w:val="0"/>
          <w:numId w:val="2"/>
        </w:numPr>
        <w:spacing w:after="60" w:before="60"/>
      </w:pPr>
      <w:r>
        <w:rPr>
          <w:rFonts w:ascii="Arial" w:cs="Arial" w:eastAsia="Arial" w:hAnsi="Arial"/>
          <w:color w:val="2D3748"/>
          <w:sz w:val="22"/>
          <w:szCs w:val="22"/>
        </w:rPr>
        <w:t xml:space="preserve">/industries/capital-markets — Capital Markets &amp; Investment</w:t>
      </w:r>
    </w:p>
    <w:p>
      <w:pPr>
        <w:pStyle w:val="ListParagraph"/>
        <w:numPr>
          <w:ilvl w:val="0"/>
          <w:numId w:val="2"/>
        </w:numPr>
        <w:spacing w:after="60" w:before="60"/>
      </w:pPr>
      <w:r>
        <w:rPr>
          <w:rFonts w:ascii="Arial" w:cs="Arial" w:eastAsia="Arial" w:hAnsi="Arial"/>
          <w:color w:val="2D3748"/>
          <w:sz w:val="22"/>
          <w:szCs w:val="22"/>
        </w:rPr>
        <w:t xml:space="preserve">/why-atheris/vs-diligent — Atheris vs. Diligent</w:t>
      </w:r>
    </w:p>
    <w:p>
      <w:pPr>
        <w:pStyle w:val="ListParagraph"/>
        <w:numPr>
          <w:ilvl w:val="0"/>
          <w:numId w:val="2"/>
        </w:numPr>
        <w:spacing w:after="60" w:before="60"/>
      </w:pPr>
      <w:r>
        <w:rPr>
          <w:rFonts w:ascii="Arial" w:cs="Arial" w:eastAsia="Arial" w:hAnsi="Arial"/>
          <w:color w:val="2D3748"/>
          <w:sz w:val="22"/>
          <w:szCs w:val="22"/>
        </w:rPr>
        <w:t xml:space="preserve">/why-atheris/vs-archer — Atheris vs. Archer IRM</w:t>
      </w:r>
    </w:p>
    <w:p>
      <w:pPr>
        <w:pStyle w:val="ListParagraph"/>
        <w:numPr>
          <w:ilvl w:val="0"/>
          <w:numId w:val="2"/>
        </w:numPr>
        <w:spacing w:after="60" w:before="60"/>
      </w:pPr>
      <w:r>
        <w:rPr>
          <w:rFonts w:ascii="Arial" w:cs="Arial" w:eastAsia="Arial" w:hAnsi="Arial"/>
          <w:color w:val="2D3748"/>
          <w:sz w:val="22"/>
          <w:szCs w:val="22"/>
        </w:rPr>
        <w:t xml:space="preserve">/why-atheris/roi-calculator — ROI Calculator</w:t>
      </w:r>
    </w:p>
    <w:p>
      <w:pPr>
        <w:pStyle w:val="ListParagraph"/>
        <w:numPr>
          <w:ilvl w:val="0"/>
          <w:numId w:val="2"/>
        </w:numPr>
        <w:spacing w:after="60" w:before="60"/>
      </w:pPr>
      <w:r>
        <w:rPr>
          <w:rFonts w:ascii="Arial" w:cs="Arial" w:eastAsia="Arial" w:hAnsi="Arial"/>
          <w:color w:val="2D3748"/>
          <w:sz w:val="22"/>
          <w:szCs w:val="22"/>
        </w:rPr>
        <w:t xml:space="preserve">/customers — Customer Stories</w:t>
      </w:r>
    </w:p>
    <w:p>
      <w:pPr>
        <w:pStyle w:val="ListParagraph"/>
        <w:numPr>
          <w:ilvl w:val="0"/>
          <w:numId w:val="2"/>
        </w:numPr>
        <w:spacing w:after="60" w:before="60"/>
      </w:pPr>
      <w:r>
        <w:rPr>
          <w:rFonts w:ascii="Arial" w:cs="Arial" w:eastAsia="Arial" w:hAnsi="Arial"/>
          <w:color w:val="2D3748"/>
          <w:sz w:val="22"/>
          <w:szCs w:val="22"/>
        </w:rPr>
        <w:t xml:space="preserve">/resources/blog — Blog</w:t>
      </w:r>
    </w:p>
    <w:p>
      <w:pPr>
        <w:pStyle w:val="ListParagraph"/>
        <w:numPr>
          <w:ilvl w:val="0"/>
          <w:numId w:val="2"/>
        </w:numPr>
        <w:spacing w:after="60" w:before="60"/>
      </w:pPr>
      <w:r>
        <w:rPr>
          <w:rFonts w:ascii="Arial" w:cs="Arial" w:eastAsia="Arial" w:hAnsi="Arial"/>
          <w:color w:val="2D3748"/>
          <w:sz w:val="22"/>
          <w:szCs w:val="22"/>
        </w:rPr>
        <w:t xml:space="preserve">/resources/whitepapers — Whitepapers &amp; Reports</w:t>
      </w:r>
    </w:p>
    <w:p>
      <w:pPr>
        <w:pStyle w:val="ListParagraph"/>
        <w:numPr>
          <w:ilvl w:val="0"/>
          <w:numId w:val="2"/>
        </w:numPr>
        <w:spacing w:after="60" w:before="60"/>
      </w:pPr>
      <w:r>
        <w:rPr>
          <w:rFonts w:ascii="Arial" w:cs="Arial" w:eastAsia="Arial" w:hAnsi="Arial"/>
          <w:color w:val="2D3748"/>
          <w:sz w:val="22"/>
          <w:szCs w:val="22"/>
        </w:rPr>
        <w:t xml:space="preserve">/resources/cbn-hub — CBN Compliance Hub</w:t>
      </w:r>
    </w:p>
    <w:p>
      <w:pPr>
        <w:pStyle w:val="ListParagraph"/>
        <w:numPr>
          <w:ilvl w:val="0"/>
          <w:numId w:val="2"/>
        </w:numPr>
        <w:spacing w:after="60" w:before="60"/>
      </w:pPr>
      <w:r>
        <w:rPr>
          <w:rFonts w:ascii="Arial" w:cs="Arial" w:eastAsia="Arial" w:hAnsi="Arial"/>
          <w:color w:val="2D3748"/>
          <w:sz w:val="22"/>
          <w:szCs w:val="22"/>
        </w:rPr>
        <w:t xml:space="preserve">/pricing — Pricing</w:t>
      </w:r>
    </w:p>
    <w:p>
      <w:pPr>
        <w:pStyle w:val="ListParagraph"/>
        <w:numPr>
          <w:ilvl w:val="0"/>
          <w:numId w:val="2"/>
        </w:numPr>
        <w:spacing w:after="60" w:before="60"/>
      </w:pPr>
      <w:r>
        <w:rPr>
          <w:rFonts w:ascii="Arial" w:cs="Arial" w:eastAsia="Arial" w:hAnsi="Arial"/>
          <w:color w:val="2D3748"/>
          <w:sz w:val="22"/>
          <w:szCs w:val="22"/>
        </w:rPr>
        <w:t xml:space="preserve">/demo — Request Demo</w:t>
      </w:r>
    </w:p>
    <w:p>
      <w:pPr>
        <w:pStyle w:val="ListParagraph"/>
        <w:numPr>
          <w:ilvl w:val="0"/>
          <w:numId w:val="2"/>
        </w:numPr>
        <w:spacing w:after="60" w:before="60"/>
      </w:pPr>
      <w:r>
        <w:rPr>
          <w:rFonts w:ascii="Arial" w:cs="Arial" w:eastAsia="Arial" w:hAnsi="Arial"/>
          <w:color w:val="2D3748"/>
          <w:sz w:val="22"/>
          <w:szCs w:val="22"/>
        </w:rPr>
        <w:t xml:space="preserve">/about — About Atheris</w:t>
      </w:r>
    </w:p>
    <w:p>
      <w:pPr>
        <w:pStyle w:val="ListParagraph"/>
        <w:numPr>
          <w:ilvl w:val="0"/>
          <w:numId w:val="2"/>
        </w:numPr>
        <w:spacing w:after="60" w:before="60"/>
      </w:pPr>
      <w:r>
        <w:rPr>
          <w:rFonts w:ascii="Arial" w:cs="Arial" w:eastAsia="Arial" w:hAnsi="Arial"/>
          <w:color w:val="2D3748"/>
          <w:sz w:val="22"/>
          <w:szCs w:val="22"/>
        </w:rPr>
        <w:t xml:space="preserve">/careers — Careers</w:t>
      </w:r>
    </w:p>
    <w:p>
      <w:pPr>
        <w:pStyle w:val="ListParagraph"/>
        <w:numPr>
          <w:ilvl w:val="0"/>
          <w:numId w:val="2"/>
        </w:numPr>
        <w:spacing w:after="60" w:before="60"/>
      </w:pPr>
      <w:r>
        <w:rPr>
          <w:rFonts w:ascii="Arial" w:cs="Arial" w:eastAsia="Arial" w:hAnsi="Arial"/>
          <w:color w:val="2D3748"/>
          <w:sz w:val="22"/>
          <w:szCs w:val="22"/>
        </w:rPr>
        <w:t xml:space="preserve">/partners — Partner Program</w:t>
      </w:r>
    </w:p>
    <w:p>
      <w:pPr>
        <w:pStyle w:val="ListParagraph"/>
        <w:numPr>
          <w:ilvl w:val="0"/>
          <w:numId w:val="2"/>
        </w:numPr>
        <w:spacing w:after="60" w:before="60"/>
      </w:pPr>
      <w:r>
        <w:rPr>
          <w:rFonts w:ascii="Arial" w:cs="Arial" w:eastAsia="Arial" w:hAnsi="Arial"/>
          <w:color w:val="2D3748"/>
          <w:sz w:val="22"/>
          <w:szCs w:val="22"/>
        </w:rPr>
        <w:t xml:space="preserve">/legal/privacy — Privacy Policy</w:t>
      </w:r>
    </w:p>
    <w:p>
      <w:pPr>
        <w:pStyle w:val="ListParagraph"/>
        <w:numPr>
          <w:ilvl w:val="0"/>
          <w:numId w:val="2"/>
        </w:numPr>
        <w:spacing w:after="60" w:before="60"/>
      </w:pPr>
      <w:r>
        <w:rPr>
          <w:rFonts w:ascii="Arial" w:cs="Arial" w:eastAsia="Arial" w:hAnsi="Arial"/>
          <w:color w:val="2D3748"/>
          <w:sz w:val="22"/>
          <w:szCs w:val="22"/>
        </w:rPr>
        <w:t xml:space="preserve">/legal/terms — Terms of Service</w:t>
      </w:r>
    </w:p>
    <w:p>
      <w:pPr>
        <w:spacing w:after="120" w:before="120"/>
      </w:pPr>
      <w:r>
        <w:t xml:space="preserve"/>
      </w:r>
    </w:p>
    <w:p>
      <w:pPr>
        <w:pStyle w:val="Heading3"/>
        <w:spacing w:after="120" w:before="240"/>
      </w:pPr>
      <w:r>
        <w:rPr>
          <w:rFonts w:ascii="Arial" w:cs="Arial" w:eastAsia="Arial" w:hAnsi="Arial"/>
          <w:b/>
          <w:bCs/>
          <w:color w:val="2D7D46"/>
          <w:sz w:val="24"/>
          <w:szCs w:val="24"/>
        </w:rPr>
        <w:t xml:space="preserve">CMS Admin Pages</w:t>
      </w:r>
    </w:p>
    <w:p>
      <w:pPr>
        <w:pStyle w:val="ListParagraph"/>
        <w:numPr>
          <w:ilvl w:val="0"/>
          <w:numId w:val="2"/>
        </w:numPr>
        <w:spacing w:after="60" w:before="60"/>
      </w:pPr>
      <w:r>
        <w:rPr>
          <w:rFonts w:ascii="Arial" w:cs="Arial" w:eastAsia="Arial" w:hAnsi="Arial"/>
          <w:color w:val="2D3748"/>
          <w:sz w:val="22"/>
          <w:szCs w:val="22"/>
        </w:rPr>
        <w:t xml:space="preserve">/admin — Dashboard</w:t>
      </w:r>
    </w:p>
    <w:p>
      <w:pPr>
        <w:pStyle w:val="ListParagraph"/>
        <w:numPr>
          <w:ilvl w:val="0"/>
          <w:numId w:val="2"/>
        </w:numPr>
        <w:spacing w:after="60" w:before="60"/>
      </w:pPr>
      <w:r>
        <w:rPr>
          <w:rFonts w:ascii="Arial" w:cs="Arial" w:eastAsia="Arial" w:hAnsi="Arial"/>
          <w:color w:val="2D3748"/>
          <w:sz w:val="22"/>
          <w:szCs w:val="22"/>
        </w:rPr>
        <w:t xml:space="preserve">/admin/pages — Page Manager</w:t>
      </w:r>
    </w:p>
    <w:p>
      <w:pPr>
        <w:pStyle w:val="ListParagraph"/>
        <w:numPr>
          <w:ilvl w:val="0"/>
          <w:numId w:val="2"/>
        </w:numPr>
        <w:spacing w:after="60" w:before="60"/>
      </w:pPr>
      <w:r>
        <w:rPr>
          <w:rFonts w:ascii="Arial" w:cs="Arial" w:eastAsia="Arial" w:hAnsi="Arial"/>
          <w:color w:val="2D3748"/>
          <w:sz w:val="22"/>
          <w:szCs w:val="22"/>
        </w:rPr>
        <w:t xml:space="preserve">/admin/blog — Blog Posts</w:t>
      </w:r>
    </w:p>
    <w:p>
      <w:pPr>
        <w:pStyle w:val="ListParagraph"/>
        <w:numPr>
          <w:ilvl w:val="0"/>
          <w:numId w:val="2"/>
        </w:numPr>
        <w:spacing w:after="60" w:before="60"/>
      </w:pPr>
      <w:r>
        <w:rPr>
          <w:rFonts w:ascii="Arial" w:cs="Arial" w:eastAsia="Arial" w:hAnsi="Arial"/>
          <w:color w:val="2D3748"/>
          <w:sz w:val="22"/>
          <w:szCs w:val="22"/>
        </w:rPr>
        <w:t xml:space="preserve">/admin/resources — Resources &amp; Downloads</w:t>
      </w:r>
    </w:p>
    <w:p>
      <w:pPr>
        <w:pStyle w:val="ListParagraph"/>
        <w:numPr>
          <w:ilvl w:val="0"/>
          <w:numId w:val="2"/>
        </w:numPr>
        <w:spacing w:after="60" w:before="60"/>
      </w:pPr>
      <w:r>
        <w:rPr>
          <w:rFonts w:ascii="Arial" w:cs="Arial" w:eastAsia="Arial" w:hAnsi="Arial"/>
          <w:color w:val="2D3748"/>
          <w:sz w:val="22"/>
          <w:szCs w:val="22"/>
        </w:rPr>
        <w:t xml:space="preserve">/admin/customers — Customer Stories</w:t>
      </w:r>
    </w:p>
    <w:p>
      <w:pPr>
        <w:pStyle w:val="ListParagraph"/>
        <w:numPr>
          <w:ilvl w:val="0"/>
          <w:numId w:val="2"/>
        </w:numPr>
        <w:spacing w:after="60" w:before="60"/>
      </w:pPr>
      <w:r>
        <w:rPr>
          <w:rFonts w:ascii="Arial" w:cs="Arial" w:eastAsia="Arial" w:hAnsi="Arial"/>
          <w:color w:val="2D3748"/>
          <w:sz w:val="22"/>
          <w:szCs w:val="22"/>
        </w:rPr>
        <w:t xml:space="preserve">/admin/team — Team Members</w:t>
      </w:r>
    </w:p>
    <w:p>
      <w:pPr>
        <w:pStyle w:val="ListParagraph"/>
        <w:numPr>
          <w:ilvl w:val="0"/>
          <w:numId w:val="2"/>
        </w:numPr>
        <w:spacing w:after="60" w:before="60"/>
      </w:pPr>
      <w:r>
        <w:rPr>
          <w:rFonts w:ascii="Arial" w:cs="Arial" w:eastAsia="Arial" w:hAnsi="Arial"/>
          <w:color w:val="2D3748"/>
          <w:sz w:val="22"/>
          <w:szCs w:val="22"/>
        </w:rPr>
        <w:t xml:space="preserve">/admin/leads — Lead Management</w:t>
      </w:r>
    </w:p>
    <w:p>
      <w:pPr>
        <w:pStyle w:val="ListParagraph"/>
        <w:numPr>
          <w:ilvl w:val="0"/>
          <w:numId w:val="2"/>
        </w:numPr>
        <w:spacing w:after="60" w:before="60"/>
      </w:pPr>
      <w:r>
        <w:rPr>
          <w:rFonts w:ascii="Arial" w:cs="Arial" w:eastAsia="Arial" w:hAnsi="Arial"/>
          <w:color w:val="2D3748"/>
          <w:sz w:val="22"/>
          <w:szCs w:val="22"/>
        </w:rPr>
        <w:t xml:space="preserve">/admin/settings — Site Settings</w:t>
      </w:r>
    </w:p>
    <w:p>
      <w:r>
        <w:br w:type="page"/>
      </w:r>
    </w:p>
    <w:p>
      <w:pPr>
        <w:pStyle w:val="Heading1"/>
        <w:spacing w:after="200" w:before="400"/>
      </w:pPr>
      <w:r>
        <w:rPr>
          <w:rFonts w:ascii="Arial" w:cs="Arial" w:eastAsia="Arial" w:hAnsi="Arial"/>
          <w:b/>
          <w:bCs/>
          <w:color w:val="1A365D"/>
          <w:sz w:val="36"/>
          <w:szCs w:val="36"/>
        </w:rPr>
        <w:t xml:space="preserve">5. CMS Architecture</w:t>
      </w:r>
    </w:p>
    <w:p>
      <w:pPr>
        <w:pStyle w:val="Heading2"/>
        <w:spacing w:after="160" w:before="320"/>
      </w:pPr>
      <w:r>
        <w:rPr>
          <w:rFonts w:ascii="Arial" w:cs="Arial" w:eastAsia="Arial" w:hAnsi="Arial"/>
          <w:b/>
          <w:bCs/>
          <w:color w:val="1A365D"/>
          <w:sz w:val="28"/>
          <w:szCs w:val="28"/>
        </w:rPr>
        <w:t xml:space="preserve">5.1 Content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5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Fields</w:t>
            </w:r>
          </w:p>
        </w:tc>
        <w:tc>
          <w:tcPr>
            <w:tcW w:type="dxa" w:w="2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CMS Editable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title, slug, hero_title, hero_subtitle, hero_cta, meta_title, meta_description, og_image, sections (JSON), published_at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Blog Post</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title, slug, excerpt, body (rich text), author_id, categories, tags, featured_image, published_at, seo fields</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Resource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title, type (whitepaper/webinar/template), description, file_url, thumbnail, gated (bool), form_fields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Customer Story</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company, industry, logo, challenge, solution, results (JSON array), quote, quote_author, featured</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Team Member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name, title, bio, photo, linkedin, twitter,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Solution Page</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slug, hero, overview, features (JSON), benefits (JSON), how_it_works, integrations, cta</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Navigation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menu_items (nested JSON), footer_links, announcement_bar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Yes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Settings</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logo, favicon, contact_email, phone, address, social_links, analytics_ids</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Yes</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5.2 CMS Admin Features</w:t>
      </w:r>
    </w:p>
    <w:p>
      <w:pPr>
        <w:pStyle w:val="ListParagraph"/>
        <w:numPr>
          <w:ilvl w:val="0"/>
          <w:numId w:val="2"/>
        </w:numPr>
        <w:spacing w:after="60" w:before="60"/>
      </w:pPr>
      <w:r>
        <w:rPr>
          <w:rFonts w:ascii="Arial" w:cs="Arial" w:eastAsia="Arial" w:hAnsi="Arial"/>
          <w:color w:val="2D3748"/>
          <w:sz w:val="22"/>
          <w:szCs w:val="22"/>
        </w:rPr>
        <w:t xml:space="preserve">Rich text editor (TipTap/Lexical) with image upload, tables, code blocks</w:t>
      </w:r>
    </w:p>
    <w:p>
      <w:pPr>
        <w:pStyle w:val="ListParagraph"/>
        <w:numPr>
          <w:ilvl w:val="0"/>
          <w:numId w:val="2"/>
        </w:numPr>
        <w:spacing w:after="60" w:before="60"/>
      </w:pPr>
      <w:r>
        <w:rPr>
          <w:rFonts w:ascii="Arial" w:cs="Arial" w:eastAsia="Arial" w:hAnsi="Arial"/>
          <w:color w:val="2D3748"/>
          <w:sz w:val="22"/>
          <w:szCs w:val="22"/>
        </w:rPr>
        <w:t xml:space="preserve">SEO meta editor with real-time preview of Google snippet</w:t>
      </w:r>
    </w:p>
    <w:p>
      <w:pPr>
        <w:pStyle w:val="ListParagraph"/>
        <w:numPr>
          <w:ilvl w:val="0"/>
          <w:numId w:val="2"/>
        </w:numPr>
        <w:spacing w:after="60" w:before="60"/>
      </w:pPr>
      <w:r>
        <w:rPr>
          <w:rFonts w:ascii="Arial" w:cs="Arial" w:eastAsia="Arial" w:hAnsi="Arial"/>
          <w:color w:val="2D3748"/>
          <w:sz w:val="22"/>
          <w:szCs w:val="22"/>
        </w:rPr>
        <w:t xml:space="preserve">Media library with S3 integration and image optimization (WebP conversion)</w:t>
      </w:r>
    </w:p>
    <w:p>
      <w:pPr>
        <w:pStyle w:val="ListParagraph"/>
        <w:numPr>
          <w:ilvl w:val="0"/>
          <w:numId w:val="2"/>
        </w:numPr>
        <w:spacing w:after="60" w:before="60"/>
      </w:pPr>
      <w:r>
        <w:rPr>
          <w:rFonts w:ascii="Arial" w:cs="Arial" w:eastAsia="Arial" w:hAnsi="Arial"/>
          <w:color w:val="2D3748"/>
          <w:sz w:val="22"/>
          <w:szCs w:val="22"/>
        </w:rPr>
        <w:t xml:space="preserve">Page builder with pre-built section components (hero, features grid, stats, CTA, etc.)</w:t>
      </w:r>
    </w:p>
    <w:p>
      <w:pPr>
        <w:pStyle w:val="ListParagraph"/>
        <w:numPr>
          <w:ilvl w:val="0"/>
          <w:numId w:val="2"/>
        </w:numPr>
        <w:spacing w:after="60" w:before="60"/>
      </w:pPr>
      <w:r>
        <w:rPr>
          <w:rFonts w:ascii="Arial" w:cs="Arial" w:eastAsia="Arial" w:hAnsi="Arial"/>
          <w:color w:val="2D3748"/>
          <w:sz w:val="22"/>
          <w:szCs w:val="22"/>
        </w:rPr>
        <w:t xml:space="preserve">Version history and draft/publish workflow</w:t>
      </w:r>
    </w:p>
    <w:p>
      <w:pPr>
        <w:pStyle w:val="ListParagraph"/>
        <w:numPr>
          <w:ilvl w:val="0"/>
          <w:numId w:val="2"/>
        </w:numPr>
        <w:spacing w:after="60" w:before="60"/>
      </w:pPr>
      <w:r>
        <w:rPr>
          <w:rFonts w:ascii="Arial" w:cs="Arial" w:eastAsia="Arial" w:hAnsi="Arial"/>
          <w:color w:val="2D3748"/>
          <w:sz w:val="22"/>
          <w:szCs w:val="22"/>
        </w:rPr>
        <w:t xml:space="preserve">Multi-user with role-based access (Admin, Editor, Author, Viewer)</w:t>
      </w:r>
    </w:p>
    <w:p>
      <w:pPr>
        <w:pStyle w:val="ListParagraph"/>
        <w:numPr>
          <w:ilvl w:val="0"/>
          <w:numId w:val="2"/>
        </w:numPr>
        <w:spacing w:after="60" w:before="60"/>
      </w:pPr>
      <w:r>
        <w:rPr>
          <w:rFonts w:ascii="Arial" w:cs="Arial" w:eastAsia="Arial" w:hAnsi="Arial"/>
          <w:color w:val="2D3748"/>
          <w:sz w:val="22"/>
          <w:szCs w:val="22"/>
        </w:rPr>
        <w:t xml:space="preserve">Form builder for gated content and demo requests</w:t>
      </w:r>
    </w:p>
    <w:p>
      <w:pPr>
        <w:pStyle w:val="ListParagraph"/>
        <w:numPr>
          <w:ilvl w:val="0"/>
          <w:numId w:val="2"/>
        </w:numPr>
        <w:spacing w:after="60" w:before="60"/>
      </w:pPr>
      <w:r>
        <w:rPr>
          <w:rFonts w:ascii="Arial" w:cs="Arial" w:eastAsia="Arial" w:hAnsi="Arial"/>
          <w:color w:val="2D3748"/>
          <w:sz w:val="22"/>
          <w:szCs w:val="22"/>
        </w:rPr>
        <w:t xml:space="preserve">Lead capture integration with CRM webhook</w:t>
      </w:r>
    </w:p>
    <w:p>
      <w:pPr>
        <w:pStyle w:val="ListParagraph"/>
        <w:numPr>
          <w:ilvl w:val="0"/>
          <w:numId w:val="2"/>
        </w:numPr>
        <w:spacing w:after="60" w:before="60"/>
      </w:pPr>
      <w:r>
        <w:rPr>
          <w:rFonts w:ascii="Arial" w:cs="Arial" w:eastAsia="Arial" w:hAnsi="Arial"/>
          <w:color w:val="2D3748"/>
          <w:sz w:val="22"/>
          <w:szCs w:val="22"/>
        </w:rPr>
        <w:t xml:space="preserve">Analytics dashboard showing page views, conversions, top content</w:t>
      </w:r>
    </w:p>
    <w:p>
      <w:r>
        <w:br w:type="page"/>
      </w:r>
    </w:p>
    <w:p>
      <w:pPr>
        <w:pStyle w:val="Heading1"/>
        <w:spacing w:after="200" w:before="400"/>
      </w:pPr>
      <w:r>
        <w:rPr>
          <w:rFonts w:ascii="Arial" w:cs="Arial" w:eastAsia="Arial" w:hAnsi="Arial"/>
          <w:b/>
          <w:bCs/>
          <w:color w:val="1A365D"/>
          <w:sz w:val="36"/>
          <w:szCs w:val="36"/>
        </w:rPr>
        <w:t xml:space="preserve">6. Page Specifications</w:t>
      </w:r>
    </w:p>
    <w:p>
      <w:pPr>
        <w:pStyle w:val="Heading2"/>
        <w:spacing w:after="160" w:before="320"/>
      </w:pPr>
      <w:r>
        <w:rPr>
          <w:rFonts w:ascii="Arial" w:cs="Arial" w:eastAsia="Arial" w:hAnsi="Arial"/>
          <w:b/>
          <w:bCs/>
          <w:color w:val="1A365D"/>
          <w:sz w:val="28"/>
          <w:szCs w:val="28"/>
        </w:rPr>
        <w:t xml:space="preserve">6.1 Homepage</w:t>
      </w:r>
    </w:p>
    <w:p>
      <w:pPr>
        <w:spacing w:after="80" w:before="80"/>
      </w:pPr>
      <w:r>
        <w:rPr>
          <w:rFonts w:ascii="Arial" w:cs="Arial" w:eastAsia="Arial" w:hAnsi="Arial"/>
          <w:color w:val="2D3748"/>
          <w:sz w:val="22"/>
          <w:szCs w:val="22"/>
        </w:rPr>
        <w:t xml:space="preserve">The homepage follows Diligent's proven structure — hero, social proof, solution modules, differentiation, customer logos, stats, and CTA — adapted for Atheris.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5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Hero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Headline: 'Govern with Certainty. Built for Africa.' / Sub: 'Africa's only AI-first GRC platform with native CBN, BOFIA, and NDPA compliance — purpose-built for Nigerian financial institutions.' / CTA: Request Demo, View Platform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Full-width with animated gradient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Social Proof Bar</w:t>
            </w:r>
          </w:p>
        </w:tc>
        <w:tc>
          <w:tcPr>
            <w:tcW w:type="dxa" w:w="5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Logos of pilot/reference clients: banks, insurance, fintechs + stat: '500+ Nigerian institutions trust Atheris'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Scrolling ticker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Platform Overview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One platform. Six modules. Complete GRC coverage — Audit, Risk, Controls, Compliance, Incidents, BCM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Icon grid with hover animations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AI Differentiation</w:t>
            </w:r>
          </w:p>
        </w:tc>
        <w:tc>
          <w:tcPr>
            <w:tcW w:type="dxa" w:w="5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'Powered by Atheris AI' — predictive risk scoring, automated control testing, regulatory change monitoring</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Split image-text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Nigeria-First Claim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'The only GRC platform built by Africans, for Africa' — CBN ready, NDPA compliant, Naira-priced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Bold statement section</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Statistics</w:t>
            </w:r>
          </w:p>
        </w:tc>
        <w:tc>
          <w:tcPr>
            <w:tcW w:type="dxa" w:w="5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500+ Institutions / 6 Integrated Modules / 99.9% Uptime / 8-Week Avg Deployment</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Animated counter row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Customer Testimonials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 featured quotes from Nigerian bank/fintech CTOs or CROs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Carousel</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CTA Banner</w:t>
            </w:r>
          </w:p>
        </w:tc>
        <w:tc>
          <w:tcPr>
            <w:tcW w:type="dxa" w:w="5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'Ready to transform your GRC program?' — Request Demo / Talk to Expert</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Navy background, gold CTA</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6.2 Solution Pages (Template — applies to all 6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7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Hero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Module name, tagline, 2-sentence description, hero screenshot/mockup, primary CTA</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Challenge Block</w:t>
            </w:r>
          </w:p>
        </w:tc>
        <w:tc>
          <w:tcPr>
            <w:tcW w:type="dxa" w:w="7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'The Challenge' — 3 pain points Nigerian institutions face without this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Feature Highlights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 key features in a 3x2 grid with icons — each with headline + 2-line description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How It Works</w:t>
            </w:r>
          </w:p>
        </w:tc>
        <w:tc>
          <w:tcPr>
            <w:tcW w:type="dxa" w:w="7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3-step visual process flow — Setup → Configure → Automate &amp;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Nigerian Regulatory Alignment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Specific CBN/BOFIA/NDPA requirements this module satisfies — table format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Integration Points</w:t>
            </w:r>
          </w:p>
        </w:tc>
        <w:tc>
          <w:tcPr>
            <w:tcW w:type="dxa" w:w="7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How this module connects to the other 5 modules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ROI 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Key metrics: time saved, cost reduction, audit efficiency gains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Customer Story</w:t>
            </w:r>
          </w:p>
        </w:tc>
        <w:tc>
          <w:tcPr>
            <w:tcW w:type="dxa" w:w="7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Embedded relevant case study snippet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Request Demo + Download Datasheet (gated)</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6.3 Pricing Page</w:t>
      </w:r>
    </w:p>
    <w:p>
      <w:pPr>
        <w:spacing w:after="80" w:before="80"/>
      </w:pPr>
      <w:r>
        <w:rPr>
          <w:rFonts w:ascii="Arial" w:cs="Arial" w:eastAsia="Arial" w:hAnsi="Arial"/>
          <w:color w:val="2D3748"/>
          <w:sz w:val="22"/>
          <w:szCs w:val="22"/>
        </w:rPr>
        <w:t xml:space="preserve">Three-tier pricing structure with Naira denomination: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800"/>
        <w:gridCol w:w="136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c>
          <w:tcPr>
            <w:tcW w:type="dxa" w:w="1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Price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Microfinance / Small Banks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 modules, up to 25 users, basic reporting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From ₦2.5M/year</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Professional</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Mid-tier Banks / Insurance</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All 6 modules, up to 100 users, AI features, API access</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From ₦8M/year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Tier-1 Banks / Conglomerates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Unlimited users, custom modules, dedicated CSM, on-premise option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Custom</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6.4 Demo Request Page</w:t>
      </w:r>
    </w:p>
    <w:p>
      <w:pPr>
        <w:spacing w:after="80" w:before="80"/>
      </w:pPr>
      <w:r>
        <w:rPr>
          <w:rFonts w:ascii="Arial" w:cs="Arial" w:eastAsia="Arial" w:hAnsi="Arial"/>
          <w:color w:val="2D3748"/>
          <w:sz w:val="22"/>
          <w:szCs w:val="22"/>
        </w:rPr>
        <w:t xml:space="preserve">High-conversion demo request form with:</w:t>
      </w:r>
    </w:p>
    <w:p>
      <w:pPr>
        <w:pStyle w:val="ListParagraph"/>
        <w:numPr>
          <w:ilvl w:val="0"/>
          <w:numId w:val="2"/>
        </w:numPr>
        <w:spacing w:after="60" w:before="60"/>
      </w:pPr>
      <w:r>
        <w:rPr>
          <w:rFonts w:ascii="Arial" w:cs="Arial" w:eastAsia="Arial" w:hAnsi="Arial"/>
          <w:color w:val="2D3748"/>
          <w:sz w:val="22"/>
          <w:szCs w:val="22"/>
        </w:rPr>
        <w:t xml:space="preserve">Multi-step form: Company info → Role → GRC maturity → Book slot</w:t>
      </w:r>
    </w:p>
    <w:p>
      <w:pPr>
        <w:pStyle w:val="ListParagraph"/>
        <w:numPr>
          <w:ilvl w:val="0"/>
          <w:numId w:val="2"/>
        </w:numPr>
        <w:spacing w:after="60" w:before="60"/>
      </w:pPr>
      <w:r>
        <w:rPr>
          <w:rFonts w:ascii="Arial" w:cs="Arial" w:eastAsia="Arial" w:hAnsi="Arial"/>
          <w:color w:val="2D3748"/>
          <w:sz w:val="22"/>
          <w:szCs w:val="22"/>
        </w:rPr>
        <w:t xml:space="preserve">Calendly integration for slot selection</w:t>
      </w:r>
    </w:p>
    <w:p>
      <w:pPr>
        <w:pStyle w:val="ListParagraph"/>
        <w:numPr>
          <w:ilvl w:val="0"/>
          <w:numId w:val="2"/>
        </w:numPr>
        <w:spacing w:after="60" w:before="60"/>
      </w:pPr>
      <w:r>
        <w:rPr>
          <w:rFonts w:ascii="Arial" w:cs="Arial" w:eastAsia="Arial" w:hAnsi="Arial"/>
          <w:color w:val="2D3748"/>
          <w:sz w:val="22"/>
          <w:szCs w:val="22"/>
        </w:rPr>
        <w:t xml:space="preserve">Instant confirmation email with personalized content based on role</w:t>
      </w:r>
    </w:p>
    <w:p>
      <w:pPr>
        <w:pStyle w:val="ListParagraph"/>
        <w:numPr>
          <w:ilvl w:val="0"/>
          <w:numId w:val="2"/>
        </w:numPr>
        <w:spacing w:after="60" w:before="60"/>
      </w:pPr>
      <w:r>
        <w:rPr>
          <w:rFonts w:ascii="Arial" w:cs="Arial" w:eastAsia="Arial" w:hAnsi="Arial"/>
          <w:color w:val="2D3748"/>
          <w:sz w:val="22"/>
          <w:szCs w:val="22"/>
        </w:rPr>
        <w:t xml:space="preserve">CRM webhook to Salesforce/HubSpot</w:t>
      </w:r>
    </w:p>
    <w:p>
      <w:r>
        <w:br w:type="page"/>
      </w:r>
    </w:p>
    <w:p>
      <w:pPr>
        <w:pStyle w:val="Heading1"/>
        <w:spacing w:after="200" w:before="400"/>
      </w:pPr>
      <w:r>
        <w:rPr>
          <w:rFonts w:ascii="Arial" w:cs="Arial" w:eastAsia="Arial" w:hAnsi="Arial"/>
          <w:b/>
          <w:bCs/>
          <w:color w:val="1A365D"/>
          <w:sz w:val="36"/>
          <w:szCs w:val="36"/>
        </w:rPr>
        <w:t xml:space="preserve">7. Design System Requirements</w:t>
      </w:r>
    </w:p>
    <w:p>
      <w:pPr>
        <w:pStyle w:val="Heading2"/>
        <w:spacing w:after="160" w:before="320"/>
      </w:pPr>
      <w:r>
        <w:rPr>
          <w:rFonts w:ascii="Arial" w:cs="Arial" w:eastAsia="Arial" w:hAnsi="Arial"/>
          <w:b/>
          <w:bCs/>
          <w:color w:val="1A365D"/>
          <w:sz w:val="28"/>
          <w:szCs w:val="28"/>
        </w:rPr>
        <w:t xml:space="preserve">7.1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Hex Value</w:t>
            </w:r>
          </w:p>
        </w:tc>
        <w:tc>
          <w:tcPr>
            <w:tcW w:type="dxa" w:w="5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color-primary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#1A365D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Headers, navbar, primary buttons, footer</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color-secondary</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#2D7D46</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Success states, Nigerian identity accents, hover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color-accent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#D4AF37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CTAs, highlights, badges, active nav indicators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color-bg</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#F7FAFC</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Page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color-card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#FFFFFF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Card backgrounds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color-text-primary</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#2D3748</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Body text, headings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color-text-secondary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#718096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Subtitles, captions, placeholders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color-error</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#C53030</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Error states, critical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color-warning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#DD6B20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Warning states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color-info</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#319795</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Information states, teal accents</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Font</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2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Display 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 / SF Pro Display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800 (ExtraBold)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64px / 4rem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Heading H1</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Inter / SF Pro Display</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700 (Bold)</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48px / 3rem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Heading H2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 / SF Pro Display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700 (Bold)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36px / 2.25rem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Heading H3</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Inter / SF Pro Display</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600 (SemiBold)</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28px / 1.75rem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Body Large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 / SF Pro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400 (Regular)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18px / 1.125rem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Body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Inter / SF Pro Text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400 (Regular)</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16px / 1rem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Caption / Label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 / SF Pro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500 (Medium)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14px / 0.875rem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Data / IDs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Roboto Mono</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400 (Regular)</w:t>
            </w:r>
          </w:p>
        </w:tc>
        <w:tc>
          <w:tcPr>
            <w:tcW w:type="dxa" w:w="2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14px / 0.875rem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 / SF Pro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600 (SemiBold)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15px / 0.9375rem</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7.3 Component Library</w:t>
      </w:r>
    </w:p>
    <w:p>
      <w:pPr>
        <w:spacing w:after="80" w:before="80"/>
      </w:pPr>
      <w:r>
        <w:rPr>
          <w:rFonts w:ascii="Arial" w:cs="Arial" w:eastAsia="Arial" w:hAnsi="Arial"/>
          <w:color w:val="2D3748"/>
          <w:sz w:val="22"/>
          <w:szCs w:val="22"/>
        </w:rPr>
        <w:t xml:space="preserve">All components built as reusable React components in a shared /components library:</w:t>
      </w:r>
    </w:p>
    <w:p>
      <w:pPr>
        <w:pStyle w:val="ListParagraph"/>
        <w:numPr>
          <w:ilvl w:val="0"/>
          <w:numId w:val="2"/>
        </w:numPr>
        <w:spacing w:after="60" w:before="60"/>
      </w:pPr>
      <w:r>
        <w:rPr>
          <w:rFonts w:ascii="Arial" w:cs="Arial" w:eastAsia="Arial" w:hAnsi="Arial"/>
          <w:color w:val="2D3748"/>
          <w:sz w:val="22"/>
          <w:szCs w:val="22"/>
        </w:rPr>
        <w:t xml:space="preserve">Buttons: Primary (Navy filled), Secondary (Ghost), Accent (Gold), Destructive (Red)</w:t>
      </w:r>
    </w:p>
    <w:p>
      <w:pPr>
        <w:pStyle w:val="ListParagraph"/>
        <w:numPr>
          <w:ilvl w:val="0"/>
          <w:numId w:val="2"/>
        </w:numPr>
        <w:spacing w:after="60" w:before="60"/>
      </w:pPr>
      <w:r>
        <w:rPr>
          <w:rFonts w:ascii="Arial" w:cs="Arial" w:eastAsia="Arial" w:hAnsi="Arial"/>
          <w:color w:val="2D3748"/>
          <w:sz w:val="22"/>
          <w:szCs w:val="22"/>
        </w:rPr>
        <w:t xml:space="preserve">Cards: Feature card, stat card, testimonial card, resource card, blog card</w:t>
      </w:r>
    </w:p>
    <w:p>
      <w:pPr>
        <w:pStyle w:val="ListParagraph"/>
        <w:numPr>
          <w:ilvl w:val="0"/>
          <w:numId w:val="2"/>
        </w:numPr>
        <w:spacing w:after="60" w:before="60"/>
      </w:pPr>
      <w:r>
        <w:rPr>
          <w:rFonts w:ascii="Arial" w:cs="Arial" w:eastAsia="Arial" w:hAnsi="Arial"/>
          <w:color w:val="2D3748"/>
          <w:sz w:val="22"/>
          <w:szCs w:val="22"/>
        </w:rPr>
        <w:t xml:space="preserve">Navigation: Main nav with mega-dropdowns, mobile sidebar, breadcrumbs</w:t>
      </w:r>
    </w:p>
    <w:p>
      <w:pPr>
        <w:pStyle w:val="ListParagraph"/>
        <w:numPr>
          <w:ilvl w:val="0"/>
          <w:numId w:val="2"/>
        </w:numPr>
        <w:spacing w:after="60" w:before="60"/>
      </w:pPr>
      <w:r>
        <w:rPr>
          <w:rFonts w:ascii="Arial" w:cs="Arial" w:eastAsia="Arial" w:hAnsi="Arial"/>
          <w:color w:val="2D3748"/>
          <w:sz w:val="22"/>
          <w:szCs w:val="22"/>
        </w:rPr>
        <w:t xml:space="preserve">Forms: Input, Select, Textarea, Checkbox, Radio, Toggle, DatePicker, FileUpload</w:t>
      </w:r>
    </w:p>
    <w:p>
      <w:pPr>
        <w:pStyle w:val="ListParagraph"/>
        <w:numPr>
          <w:ilvl w:val="0"/>
          <w:numId w:val="2"/>
        </w:numPr>
        <w:spacing w:after="60" w:before="60"/>
      </w:pPr>
      <w:r>
        <w:rPr>
          <w:rFonts w:ascii="Arial" w:cs="Arial" w:eastAsia="Arial" w:hAnsi="Arial"/>
          <w:color w:val="2D3748"/>
          <w:sz w:val="22"/>
          <w:szCs w:val="22"/>
        </w:rPr>
        <w:t xml:space="preserve">Modals: Alert, Confirmation, Demo request, Video player</w:t>
      </w:r>
    </w:p>
    <w:p>
      <w:pPr>
        <w:pStyle w:val="ListParagraph"/>
        <w:numPr>
          <w:ilvl w:val="0"/>
          <w:numId w:val="2"/>
        </w:numPr>
        <w:spacing w:after="60" w:before="60"/>
      </w:pPr>
      <w:r>
        <w:rPr>
          <w:rFonts w:ascii="Arial" w:cs="Arial" w:eastAsia="Arial" w:hAnsi="Arial"/>
          <w:color w:val="2D3748"/>
          <w:sz w:val="22"/>
          <w:szCs w:val="22"/>
        </w:rPr>
        <w:t xml:space="preserve">Tables: Data table with sort/filter/pagination</w:t>
      </w:r>
    </w:p>
    <w:p>
      <w:pPr>
        <w:pStyle w:val="ListParagraph"/>
        <w:numPr>
          <w:ilvl w:val="0"/>
          <w:numId w:val="2"/>
        </w:numPr>
        <w:spacing w:after="60" w:before="60"/>
      </w:pPr>
      <w:r>
        <w:rPr>
          <w:rFonts w:ascii="Arial" w:cs="Arial" w:eastAsia="Arial" w:hAnsi="Arial"/>
          <w:color w:val="2D3748"/>
          <w:sz w:val="22"/>
          <w:szCs w:val="22"/>
        </w:rPr>
        <w:t xml:space="preserve">Badges: Status, category, module-type badges</w:t>
      </w:r>
    </w:p>
    <w:p>
      <w:pPr>
        <w:pStyle w:val="ListParagraph"/>
        <w:numPr>
          <w:ilvl w:val="0"/>
          <w:numId w:val="2"/>
        </w:numPr>
        <w:spacing w:after="60" w:before="60"/>
      </w:pPr>
      <w:r>
        <w:rPr>
          <w:rFonts w:ascii="Arial" w:cs="Arial" w:eastAsia="Arial" w:hAnsi="Arial"/>
          <w:color w:val="2D3748"/>
          <w:sz w:val="22"/>
          <w:szCs w:val="22"/>
        </w:rPr>
        <w:t xml:space="preserve">Hero variants: Full-width, split, centered, video background</w:t>
      </w:r>
    </w:p>
    <w:p>
      <w:pPr>
        <w:pStyle w:val="ListParagraph"/>
        <w:numPr>
          <w:ilvl w:val="0"/>
          <w:numId w:val="2"/>
        </w:numPr>
        <w:spacing w:after="60" w:before="60"/>
      </w:pPr>
      <w:r>
        <w:rPr>
          <w:rFonts w:ascii="Arial" w:cs="Arial" w:eastAsia="Arial" w:hAnsi="Arial"/>
          <w:color w:val="2D3748"/>
          <w:sz w:val="22"/>
          <w:szCs w:val="22"/>
        </w:rPr>
        <w:t xml:space="preserve">Section blocks: Feature grid, stats row, testimonial carousel, logo ticker</w:t>
      </w:r>
    </w:p>
    <w:p>
      <w:pPr>
        <w:pStyle w:val="ListParagraph"/>
        <w:numPr>
          <w:ilvl w:val="0"/>
          <w:numId w:val="2"/>
        </w:numPr>
        <w:spacing w:after="60" w:before="60"/>
      </w:pPr>
      <w:r>
        <w:rPr>
          <w:rFonts w:ascii="Arial" w:cs="Arial" w:eastAsia="Arial" w:hAnsi="Arial"/>
          <w:color w:val="2D3748"/>
          <w:sz w:val="22"/>
          <w:szCs w:val="22"/>
        </w:rPr>
        <w:t xml:space="preserve">CTA blocks: Banner, sidebar, inline, sticky footer</w:t>
      </w:r>
    </w:p>
    <w:p>
      <w:r>
        <w:br w:type="page"/>
      </w:r>
    </w:p>
    <w:p>
      <w:pPr>
        <w:pStyle w:val="Heading1"/>
        <w:spacing w:after="200" w:before="400"/>
      </w:pPr>
      <w:r>
        <w:rPr>
          <w:rFonts w:ascii="Arial" w:cs="Arial" w:eastAsia="Arial" w:hAnsi="Arial"/>
          <w:b/>
          <w:bCs/>
          <w:color w:val="1A365D"/>
          <w:sz w:val="36"/>
          <w:szCs w:val="36"/>
        </w:rPr>
        <w:t xml:space="preserve">8. API Specification</w:t>
      </w:r>
    </w:p>
    <w:p>
      <w:pPr>
        <w:pStyle w:val="Heading2"/>
        <w:spacing w:after="160" w:before="320"/>
      </w:pPr>
      <w:r>
        <w:rPr>
          <w:rFonts w:ascii="Arial" w:cs="Arial" w:eastAsia="Arial" w:hAnsi="Arial"/>
          <w:b/>
          <w:bCs/>
          <w:color w:val="1A365D"/>
          <w:sz w:val="28"/>
          <w:szCs w:val="28"/>
        </w:rPr>
        <w:t xml:space="preserve">8.1 Public API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17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/api/v1/pages/{slug}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Fetch page content by slug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/api/v1/posts</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List blog posts with pagination/filter</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/api/v1/posts/{slug}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Fetch single blog post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/api/v1/resources</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List resources (whitepaper, webinar, etc.)</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/api/v1/customers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List customer stories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/api/v1/leads</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Submit demo request / contact form</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/api/v1/resources/{id}/download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Gate-protected resource download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/api/v1/navigation</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Fetch nav structure</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/api/v1/settings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Fetch site settings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/api/v1/newsletter/subscribe</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Email newsletter signup</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None</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8.2 CMS Admin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GET/POST/PUT/DELETE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/api/v1/admin/pages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CRUD for all pages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GET/POST/PUT/DELETE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/api/v1/admin/posts</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CRUD for blog posts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GET/POST/PUT/DELETE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/api/v1/admin/resources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CRUD for resources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GET/POST/PUT/DELETE</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/api/v1/admin/customers</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CRUD for customer stories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GET/POST/PUT/DELETE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/api/v1/admin/team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CRUD for team members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/api/v1/admin/leads</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View all form submissions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/api/v1/admin/media/upload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Upload files to S3</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GET</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/api/v1/admin/analytics</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Fetch analytics summary</w:t>
            </w:r>
          </w:p>
        </w:tc>
      </w:tr>
    </w:tbl>
    <w:p>
      <w:pPr>
        <w:spacing w:after="120" w:before="120"/>
      </w:pPr>
      <w:r>
        <w:t xml:space="preserve"/>
      </w:r>
    </w:p>
    <w:p>
      <w:pPr>
        <w:pStyle w:val="Heading2"/>
        <w:spacing w:after="160" w:before="320"/>
      </w:pPr>
      <w:r>
        <w:rPr>
          <w:rFonts w:ascii="Arial" w:cs="Arial" w:eastAsia="Arial" w:hAnsi="Arial"/>
          <w:b/>
          <w:bCs/>
          <w:color w:val="1A365D"/>
          <w:sz w:val="28"/>
          <w:szCs w:val="28"/>
        </w:rPr>
        <w:t xml:space="preserve">8.3 Response Format</w:t>
      </w:r>
    </w:p>
    <w:p>
      <w:pPr>
        <w:spacing w:after="80" w:before="80"/>
      </w:pPr>
      <w:r>
        <w:rPr>
          <w:rFonts w:ascii="Arial" w:cs="Arial" w:eastAsia="Arial" w:hAnsi="Arial"/>
          <w:color w:val="2D3748"/>
          <w:sz w:val="22"/>
          <w:szCs w:val="22"/>
        </w:rPr>
        <w:t xml:space="preserve">All API responses follow a consistent JSON envelope:</w:t>
      </w:r>
    </w:p>
    <w:p>
      <w:pPr>
        <w:spacing w:after="80" w:before="80"/>
      </w:pPr>
      <w:r>
        <w:rPr>
          <w:rFonts w:ascii="Courier New" w:cs="Courier New" w:eastAsia="Courier New" w:hAnsi="Courier New"/>
          <w:color w:val="2D7D46"/>
          <w:sz w:val="18"/>
          <w:szCs w:val="18"/>
        </w:rPr>
        <w:t xml:space="preserve">{ "success": true, "data": { ... }, "meta": { "page": 1, "per_page": 15, "total": 100 } }</w:t>
      </w:r>
    </w:p>
    <w:p>
      <w:r>
        <w:br w:type="page"/>
      </w:r>
    </w:p>
    <w:p>
      <w:pPr>
        <w:pStyle w:val="Heading1"/>
        <w:spacing w:after="200" w:before="400"/>
      </w:pPr>
      <w:r>
        <w:rPr>
          <w:rFonts w:ascii="Arial" w:cs="Arial" w:eastAsia="Arial" w:hAnsi="Arial"/>
          <w:b/>
          <w:bCs/>
          <w:color w:val="1A365D"/>
          <w:sz w:val="36"/>
          <w:szCs w:val="36"/>
        </w:rPr>
        <w:t xml:space="preserve">9. Database Schema</w:t>
      </w:r>
    </w:p>
    <w:p>
      <w:pPr>
        <w:pStyle w:val="Heading2"/>
        <w:spacing w:after="160" w:before="320"/>
      </w:pPr>
      <w:r>
        <w:rPr>
          <w:rFonts w:ascii="Arial" w:cs="Arial" w:eastAsia="Arial" w:hAnsi="Arial"/>
          <w:b/>
          <w:bCs/>
          <w:color w:val="1A365D"/>
          <w:sz w:val="28"/>
          <w:szCs w:val="28"/>
        </w:rPr>
        <w:t xml:space="preserve">9.1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4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3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pages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slug, title, template, sections (JSON), meta (JSON), status, published_at, author_id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Versioned CMS pages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posts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slug, title, excerpt, body, author_id, category_id, featured_image, status, published_at</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Blog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resources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title, type, description, file_path, thumbnail, is_gated, download_count, published_at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Whitepapers, webinars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customers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company_name, industry, logo, challenge, solution, results (JSON), featured_quote, is_featured</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Case studies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team_members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name, title, bio, photo, linkedin, sort_order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About page team</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leads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first_name, last_name, email, company, role, phone, message, source, utm_params (JSON), status</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Form submissions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filename, mime_type, path, s3_key, alt_text, size, uploaded_by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Media library</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users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name, email, password, role_id, avatar, last_login_at</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CMS admin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settings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id, key, value, group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Key-value site settings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navigation</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id, label, url, parent_id, sort_order, type</w:t>
            </w:r>
          </w:p>
        </w:tc>
        <w:tc>
          <w:tcPr>
            <w:tcW w:type="dxa" w:w="3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Nav structure</w:t>
            </w:r>
          </w:p>
        </w:tc>
      </w:tr>
    </w:tbl>
    <w:p>
      <w:r>
        <w:br w:type="page"/>
      </w:r>
    </w:p>
    <w:p>
      <w:pPr>
        <w:pStyle w:val="Heading1"/>
        <w:spacing w:after="200" w:before="400"/>
      </w:pPr>
      <w:r>
        <w:rPr>
          <w:rFonts w:ascii="Arial" w:cs="Arial" w:eastAsia="Arial" w:hAnsi="Arial"/>
          <w:b/>
          <w:bCs/>
          <w:color w:val="1A365D"/>
          <w:sz w:val="36"/>
          <w:szCs w:val="36"/>
        </w:rPr>
        <w:t xml:space="preserve">10. Security &amp; Compliance Requirements</w:t>
      </w:r>
    </w:p>
    <w:p>
      <w:pPr>
        <w:pStyle w:val="Heading2"/>
        <w:spacing w:after="160" w:before="320"/>
      </w:pPr>
      <w:r>
        <w:rPr>
          <w:rFonts w:ascii="Arial" w:cs="Arial" w:eastAsia="Arial" w:hAnsi="Arial"/>
          <w:b/>
          <w:bCs/>
          <w:color w:val="1A365D"/>
          <w:sz w:val="28"/>
          <w:szCs w:val="28"/>
        </w:rPr>
        <w:t xml:space="preserve">10.1 Security Standards</w:t>
      </w:r>
    </w:p>
    <w:p>
      <w:pPr>
        <w:pStyle w:val="ListParagraph"/>
        <w:numPr>
          <w:ilvl w:val="0"/>
          <w:numId w:val="2"/>
        </w:numPr>
        <w:spacing w:after="60" w:before="60"/>
      </w:pPr>
      <w:r>
        <w:rPr>
          <w:rFonts w:ascii="Arial" w:cs="Arial" w:eastAsia="Arial" w:hAnsi="Arial"/>
          <w:color w:val="2D3748"/>
          <w:sz w:val="22"/>
          <w:szCs w:val="22"/>
        </w:rPr>
        <w:t xml:space="preserve">HTTPS enforcement with HSTS headers on all routes</w:t>
      </w:r>
    </w:p>
    <w:p>
      <w:pPr>
        <w:pStyle w:val="ListParagraph"/>
        <w:numPr>
          <w:ilvl w:val="0"/>
          <w:numId w:val="2"/>
        </w:numPr>
        <w:spacing w:after="60" w:before="60"/>
      </w:pPr>
      <w:r>
        <w:rPr>
          <w:rFonts w:ascii="Arial" w:cs="Arial" w:eastAsia="Arial" w:hAnsi="Arial"/>
          <w:color w:val="2D3748"/>
          <w:sz w:val="22"/>
          <w:szCs w:val="22"/>
        </w:rPr>
        <w:t xml:space="preserve">OWASP Top 10 protection: XSS, CSRF, SQLi, IDOR prevention</w:t>
      </w:r>
    </w:p>
    <w:p>
      <w:pPr>
        <w:pStyle w:val="ListParagraph"/>
        <w:numPr>
          <w:ilvl w:val="0"/>
          <w:numId w:val="2"/>
        </w:numPr>
        <w:spacing w:after="60" w:before="60"/>
      </w:pPr>
      <w:r>
        <w:rPr>
          <w:rFonts w:ascii="Arial" w:cs="Arial" w:eastAsia="Arial" w:hAnsi="Arial"/>
          <w:color w:val="2D3748"/>
          <w:sz w:val="22"/>
          <w:szCs w:val="22"/>
        </w:rPr>
        <w:t xml:space="preserve">Laravel Sanctum token-based API authentication for CMS admin</w:t>
      </w:r>
    </w:p>
    <w:p>
      <w:pPr>
        <w:pStyle w:val="ListParagraph"/>
        <w:numPr>
          <w:ilvl w:val="0"/>
          <w:numId w:val="2"/>
        </w:numPr>
        <w:spacing w:after="60" w:before="60"/>
      </w:pPr>
      <w:r>
        <w:rPr>
          <w:rFonts w:ascii="Arial" w:cs="Arial" w:eastAsia="Arial" w:hAnsi="Arial"/>
          <w:color w:val="2D3748"/>
          <w:sz w:val="22"/>
          <w:szCs w:val="22"/>
        </w:rPr>
        <w:t xml:space="preserve">Rate limiting: 60 req/min on public APIs, 600 req/min on authenticated</w:t>
      </w:r>
    </w:p>
    <w:p>
      <w:pPr>
        <w:pStyle w:val="ListParagraph"/>
        <w:numPr>
          <w:ilvl w:val="0"/>
          <w:numId w:val="2"/>
        </w:numPr>
        <w:spacing w:after="60" w:before="60"/>
      </w:pPr>
      <w:r>
        <w:rPr>
          <w:rFonts w:ascii="Arial" w:cs="Arial" w:eastAsia="Arial" w:hAnsi="Arial"/>
          <w:color w:val="2D3748"/>
          <w:sz w:val="22"/>
          <w:szCs w:val="22"/>
        </w:rPr>
        <w:t xml:space="preserve">Content Security Policy (CSP) headers configured</w:t>
      </w:r>
    </w:p>
    <w:p>
      <w:pPr>
        <w:pStyle w:val="ListParagraph"/>
        <w:numPr>
          <w:ilvl w:val="0"/>
          <w:numId w:val="2"/>
        </w:numPr>
        <w:spacing w:after="60" w:before="60"/>
      </w:pPr>
      <w:r>
        <w:rPr>
          <w:rFonts w:ascii="Arial" w:cs="Arial" w:eastAsia="Arial" w:hAnsi="Arial"/>
          <w:color w:val="2D3748"/>
          <w:sz w:val="22"/>
          <w:szCs w:val="22"/>
        </w:rPr>
        <w:t xml:space="preserve">Input validation and sanitization on all form submissions</w:t>
      </w:r>
    </w:p>
    <w:p>
      <w:pPr>
        <w:pStyle w:val="ListParagraph"/>
        <w:numPr>
          <w:ilvl w:val="0"/>
          <w:numId w:val="2"/>
        </w:numPr>
        <w:spacing w:after="60" w:before="60"/>
      </w:pPr>
      <w:r>
        <w:rPr>
          <w:rFonts w:ascii="Arial" w:cs="Arial" w:eastAsia="Arial" w:hAnsi="Arial"/>
          <w:color w:val="2D3748"/>
          <w:sz w:val="22"/>
          <w:szCs w:val="22"/>
        </w:rPr>
        <w:t xml:space="preserve">File upload scanning and type validation</w:t>
      </w:r>
    </w:p>
    <w:p>
      <w:pPr>
        <w:pStyle w:val="ListParagraph"/>
        <w:numPr>
          <w:ilvl w:val="0"/>
          <w:numId w:val="2"/>
        </w:numPr>
        <w:spacing w:after="60" w:before="60"/>
      </w:pPr>
      <w:r>
        <w:rPr>
          <w:rFonts w:ascii="Arial" w:cs="Arial" w:eastAsia="Arial" w:hAnsi="Arial"/>
          <w:color w:val="2D3748"/>
          <w:sz w:val="22"/>
          <w:szCs w:val="22"/>
        </w:rPr>
        <w:t xml:space="preserve">Admin 2FA enforcement via TOTP (Google Authenticator compatible)</w:t>
      </w:r>
    </w:p>
    <w:p>
      <w:pPr>
        <w:spacing w:after="120" w:before="120"/>
      </w:pPr>
      <w:r>
        <w:t xml:space="preserve"/>
      </w:r>
    </w:p>
    <w:p>
      <w:pPr>
        <w:pStyle w:val="Heading2"/>
        <w:spacing w:after="160" w:before="320"/>
      </w:pPr>
      <w:r>
        <w:rPr>
          <w:rFonts w:ascii="Arial" w:cs="Arial" w:eastAsia="Arial" w:hAnsi="Arial"/>
          <w:b/>
          <w:bCs/>
          <w:color w:val="1A365D"/>
          <w:sz w:val="28"/>
          <w:szCs w:val="28"/>
        </w:rPr>
        <w:t xml:space="preserve">10.2 NDPA 2023 Compliance</w:t>
      </w:r>
    </w:p>
    <w:p>
      <w:pPr>
        <w:pStyle w:val="ListParagraph"/>
        <w:numPr>
          <w:ilvl w:val="0"/>
          <w:numId w:val="2"/>
        </w:numPr>
        <w:spacing w:after="60" w:before="60"/>
      </w:pPr>
      <w:r>
        <w:rPr>
          <w:rFonts w:ascii="Arial" w:cs="Arial" w:eastAsia="Arial" w:hAnsi="Arial"/>
          <w:color w:val="2D3748"/>
          <w:sz w:val="22"/>
          <w:szCs w:val="22"/>
        </w:rPr>
        <w:t xml:space="preserve">All user data stored on AWS Lagos (af-south-1) — no cross-border transfer</w:t>
      </w:r>
    </w:p>
    <w:p>
      <w:pPr>
        <w:pStyle w:val="ListParagraph"/>
        <w:numPr>
          <w:ilvl w:val="0"/>
          <w:numId w:val="2"/>
        </w:numPr>
        <w:spacing w:after="60" w:before="60"/>
      </w:pPr>
      <w:r>
        <w:rPr>
          <w:rFonts w:ascii="Arial" w:cs="Arial" w:eastAsia="Arial" w:hAnsi="Arial"/>
          <w:color w:val="2D3748"/>
          <w:sz w:val="22"/>
          <w:szCs w:val="22"/>
        </w:rPr>
        <w:t xml:space="preserve">Cookie consent banner with granular opt-in/opt-out</w:t>
      </w:r>
    </w:p>
    <w:p>
      <w:pPr>
        <w:pStyle w:val="ListParagraph"/>
        <w:numPr>
          <w:ilvl w:val="0"/>
          <w:numId w:val="2"/>
        </w:numPr>
        <w:spacing w:after="60" w:before="60"/>
      </w:pPr>
      <w:r>
        <w:rPr>
          <w:rFonts w:ascii="Arial" w:cs="Arial" w:eastAsia="Arial" w:hAnsi="Arial"/>
          <w:color w:val="2D3748"/>
          <w:sz w:val="22"/>
          <w:szCs w:val="22"/>
        </w:rPr>
        <w:t xml:space="preserve">Privacy policy and terms of service pages with version tracking</w:t>
      </w:r>
    </w:p>
    <w:p>
      <w:pPr>
        <w:pStyle w:val="ListParagraph"/>
        <w:numPr>
          <w:ilvl w:val="0"/>
          <w:numId w:val="2"/>
        </w:numPr>
        <w:spacing w:after="60" w:before="60"/>
      </w:pPr>
      <w:r>
        <w:rPr>
          <w:rFonts w:ascii="Arial" w:cs="Arial" w:eastAsia="Arial" w:hAnsi="Arial"/>
          <w:color w:val="2D3748"/>
          <w:sz w:val="22"/>
          <w:szCs w:val="22"/>
        </w:rPr>
        <w:t xml:space="preserve">Data deletion API endpoint for user data removal requests</w:t>
      </w:r>
    </w:p>
    <w:p>
      <w:pPr>
        <w:pStyle w:val="ListParagraph"/>
        <w:numPr>
          <w:ilvl w:val="0"/>
          <w:numId w:val="2"/>
        </w:numPr>
        <w:spacing w:after="60" w:before="60"/>
      </w:pPr>
      <w:r>
        <w:rPr>
          <w:rFonts w:ascii="Arial" w:cs="Arial" w:eastAsia="Arial" w:hAnsi="Arial"/>
          <w:color w:val="2D3748"/>
          <w:sz w:val="22"/>
          <w:szCs w:val="22"/>
        </w:rPr>
        <w:t xml:space="preserve">Audit log of all admin actions on personal data</w:t>
      </w:r>
    </w:p>
    <w:p>
      <w:pPr>
        <w:pStyle w:val="ListParagraph"/>
        <w:numPr>
          <w:ilvl w:val="0"/>
          <w:numId w:val="2"/>
        </w:numPr>
        <w:spacing w:after="60" w:before="60"/>
      </w:pPr>
      <w:r>
        <w:rPr>
          <w:rFonts w:ascii="Arial" w:cs="Arial" w:eastAsia="Arial" w:hAnsi="Arial"/>
          <w:color w:val="2D3748"/>
          <w:sz w:val="22"/>
          <w:szCs w:val="22"/>
        </w:rPr>
        <w:t xml:space="preserve">Lead data retention policy: auto-purge after 24 months if no conversion</w:t>
      </w:r>
    </w:p>
    <w:p>
      <w:r>
        <w:br w:type="page"/>
      </w:r>
    </w:p>
    <w:p>
      <w:pPr>
        <w:pStyle w:val="Heading1"/>
        <w:spacing w:after="200" w:before="400"/>
      </w:pPr>
      <w:r>
        <w:rPr>
          <w:rFonts w:ascii="Arial" w:cs="Arial" w:eastAsia="Arial" w:hAnsi="Arial"/>
          <w:b/>
          <w:bCs/>
          <w:color w:val="1A365D"/>
          <w:sz w:val="36"/>
          <w:szCs w:val="36"/>
        </w:rPr>
        <w:t xml:space="preserve">11.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Measurement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Page Load (LCP)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&lt; 2.5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Google Core Web Vitals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First Input Delay (FID)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&lt; 100ms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Google Core Web Vitals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Cumulative Layout Shift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&lt; 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Google Core Web Vitals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Lighthouse Performance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&gt; 90/100</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Lighthouse CI in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 Response Time (p95)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&lt; 200ms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Datadog APM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Uptime SLA</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99.9%</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AWS CloudWatch + StatusPage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&gt; 85/100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Lighthouse mobile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Time to First Byte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&lt; 600ms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WebPageTest</w:t>
            </w:r>
          </w:p>
        </w:tc>
      </w:tr>
    </w:tbl>
    <w:p>
      <w:pPr>
        <w:spacing w:after="120" w:before="120"/>
      </w:pPr>
      <w:r>
        <w:t xml:space="preserve"/>
      </w:r>
    </w:p>
    <w:p>
      <w:pPr>
        <w:spacing w:after="80" w:before="80"/>
      </w:pPr>
      <w:r>
        <w:rPr>
          <w:rFonts w:ascii="Arial" w:cs="Arial" w:eastAsia="Arial" w:hAnsi="Arial"/>
          <w:color w:val="2D3748"/>
          <w:sz w:val="22"/>
          <w:szCs w:val="22"/>
        </w:rPr>
        <w:t xml:space="preserve">Performance optimization strategies:</w:t>
      </w:r>
    </w:p>
    <w:p>
      <w:pPr>
        <w:pStyle w:val="ListParagraph"/>
        <w:numPr>
          <w:ilvl w:val="0"/>
          <w:numId w:val="2"/>
        </w:numPr>
        <w:spacing w:after="60" w:before="60"/>
      </w:pPr>
      <w:r>
        <w:rPr>
          <w:rFonts w:ascii="Arial" w:cs="Arial" w:eastAsia="Arial" w:hAnsi="Arial"/>
          <w:color w:val="2D3748"/>
          <w:sz w:val="22"/>
          <w:szCs w:val="22"/>
        </w:rPr>
        <w:t xml:space="preserve">Next.js ISR (Incremental Static Regeneration) for marketing pages — pre-built HTML</w:t>
      </w:r>
    </w:p>
    <w:p>
      <w:pPr>
        <w:pStyle w:val="ListParagraph"/>
        <w:numPr>
          <w:ilvl w:val="0"/>
          <w:numId w:val="2"/>
        </w:numPr>
        <w:spacing w:after="60" w:before="60"/>
      </w:pPr>
      <w:r>
        <w:rPr>
          <w:rFonts w:ascii="Arial" w:cs="Arial" w:eastAsia="Arial" w:hAnsi="Arial"/>
          <w:color w:val="2D3748"/>
          <w:sz w:val="22"/>
          <w:szCs w:val="22"/>
        </w:rPr>
        <w:t xml:space="preserve">Image optimization: WebP conversion, lazy loading, responsive srcsets via Next.js Image</w:t>
      </w:r>
    </w:p>
    <w:p>
      <w:pPr>
        <w:pStyle w:val="ListParagraph"/>
        <w:numPr>
          <w:ilvl w:val="0"/>
          <w:numId w:val="2"/>
        </w:numPr>
        <w:spacing w:after="60" w:before="60"/>
      </w:pPr>
      <w:r>
        <w:rPr>
          <w:rFonts w:ascii="Arial" w:cs="Arial" w:eastAsia="Arial" w:hAnsi="Arial"/>
          <w:color w:val="2D3748"/>
          <w:sz w:val="22"/>
          <w:szCs w:val="22"/>
        </w:rPr>
        <w:t xml:space="preserve">Font optimization: Variable fonts with display=swap, subset to Latin + Nigerian characters</w:t>
      </w:r>
    </w:p>
    <w:p>
      <w:pPr>
        <w:pStyle w:val="ListParagraph"/>
        <w:numPr>
          <w:ilvl w:val="0"/>
          <w:numId w:val="2"/>
        </w:numPr>
        <w:spacing w:after="60" w:before="60"/>
      </w:pPr>
      <w:r>
        <w:rPr>
          <w:rFonts w:ascii="Arial" w:cs="Arial" w:eastAsia="Arial" w:hAnsi="Arial"/>
          <w:color w:val="2D3748"/>
          <w:sz w:val="22"/>
          <w:szCs w:val="22"/>
        </w:rPr>
        <w:t xml:space="preserve">Redis caching for all API responses with 5-minute TTL</w:t>
      </w:r>
    </w:p>
    <w:p>
      <w:pPr>
        <w:pStyle w:val="ListParagraph"/>
        <w:numPr>
          <w:ilvl w:val="0"/>
          <w:numId w:val="2"/>
        </w:numPr>
        <w:spacing w:after="60" w:before="60"/>
      </w:pPr>
      <w:r>
        <w:rPr>
          <w:rFonts w:ascii="Arial" w:cs="Arial" w:eastAsia="Arial" w:hAnsi="Arial"/>
          <w:color w:val="2D3748"/>
          <w:sz w:val="22"/>
          <w:szCs w:val="22"/>
        </w:rPr>
        <w:t xml:space="preserve">CDN with Nigerian PoPs (Bunny CDN has Johannesburg + Lagos nodes)</w:t>
      </w:r>
    </w:p>
    <w:p>
      <w:pPr>
        <w:pStyle w:val="ListParagraph"/>
        <w:numPr>
          <w:ilvl w:val="0"/>
          <w:numId w:val="2"/>
        </w:numPr>
        <w:spacing w:after="60" w:before="60"/>
      </w:pPr>
      <w:r>
        <w:rPr>
          <w:rFonts w:ascii="Arial" w:cs="Arial" w:eastAsia="Arial" w:hAnsi="Arial"/>
          <w:color w:val="2D3748"/>
          <w:sz w:val="22"/>
          <w:szCs w:val="22"/>
        </w:rPr>
        <w:t xml:space="preserve">Code splitting and tree shaking via Next.js automatic optimization</w:t>
      </w:r>
    </w:p>
    <w:p>
      <w:r>
        <w:br w:type="page"/>
      </w:r>
    </w:p>
    <w:p>
      <w:pPr>
        <w:pStyle w:val="Heading1"/>
        <w:spacing w:after="200" w:before="400"/>
      </w:pPr>
      <w:r>
        <w:rPr>
          <w:rFonts w:ascii="Arial" w:cs="Arial" w:eastAsia="Arial" w:hAnsi="Arial"/>
          <w:b/>
          <w:bCs/>
          <w:color w:val="1A365D"/>
          <w:sz w:val="36"/>
          <w:szCs w:val="36"/>
        </w:rPr>
        <w:t xml:space="preserve">12. SEO &amp; Analytics Requirements</w:t>
      </w:r>
    </w:p>
    <w:p>
      <w:pPr>
        <w:pStyle w:val="Heading2"/>
        <w:spacing w:after="160" w:before="320"/>
      </w:pPr>
      <w:r>
        <w:rPr>
          <w:rFonts w:ascii="Arial" w:cs="Arial" w:eastAsia="Arial" w:hAnsi="Arial"/>
          <w:b/>
          <w:bCs/>
          <w:color w:val="1A365D"/>
          <w:sz w:val="28"/>
          <w:szCs w:val="28"/>
        </w:rPr>
        <w:t xml:space="preserve">12.1 Technical SEO</w:t>
      </w:r>
    </w:p>
    <w:p>
      <w:pPr>
        <w:pStyle w:val="ListParagraph"/>
        <w:numPr>
          <w:ilvl w:val="0"/>
          <w:numId w:val="2"/>
        </w:numPr>
        <w:spacing w:after="60" w:before="60"/>
      </w:pPr>
      <w:r>
        <w:rPr>
          <w:rFonts w:ascii="Arial" w:cs="Arial" w:eastAsia="Arial" w:hAnsi="Arial"/>
          <w:color w:val="2D3748"/>
          <w:sz w:val="22"/>
          <w:szCs w:val="22"/>
        </w:rPr>
        <w:t xml:space="preserve">Dynamic sitemap.xml generation via Laravel — updated on content publish</w:t>
      </w:r>
    </w:p>
    <w:p>
      <w:pPr>
        <w:pStyle w:val="ListParagraph"/>
        <w:numPr>
          <w:ilvl w:val="0"/>
          <w:numId w:val="2"/>
        </w:numPr>
        <w:spacing w:after="60" w:before="60"/>
      </w:pPr>
      <w:r>
        <w:rPr>
          <w:rFonts w:ascii="Arial" w:cs="Arial" w:eastAsia="Arial" w:hAnsi="Arial"/>
          <w:color w:val="2D3748"/>
          <w:sz w:val="22"/>
          <w:szCs w:val="22"/>
        </w:rPr>
        <w:t xml:space="preserve">Robots.txt with proper crawl directives</w:t>
      </w:r>
    </w:p>
    <w:p>
      <w:pPr>
        <w:pStyle w:val="ListParagraph"/>
        <w:numPr>
          <w:ilvl w:val="0"/>
          <w:numId w:val="2"/>
        </w:numPr>
        <w:spacing w:after="60" w:before="60"/>
      </w:pPr>
      <w:r>
        <w:rPr>
          <w:rFonts w:ascii="Arial" w:cs="Arial" w:eastAsia="Arial" w:hAnsi="Arial"/>
          <w:color w:val="2D3748"/>
          <w:sz w:val="22"/>
          <w:szCs w:val="22"/>
        </w:rPr>
        <w:t xml:space="preserve">Schema.org structured data: Organization, SoftwareApplication, FAQPage, Article</w:t>
      </w:r>
    </w:p>
    <w:p>
      <w:pPr>
        <w:pStyle w:val="ListParagraph"/>
        <w:numPr>
          <w:ilvl w:val="0"/>
          <w:numId w:val="2"/>
        </w:numPr>
        <w:spacing w:after="60" w:before="60"/>
      </w:pPr>
      <w:r>
        <w:rPr>
          <w:rFonts w:ascii="Arial" w:cs="Arial" w:eastAsia="Arial" w:hAnsi="Arial"/>
          <w:color w:val="2D3748"/>
          <w:sz w:val="22"/>
          <w:szCs w:val="22"/>
        </w:rPr>
        <w:t xml:space="preserve">Open Graph + Twitter Card meta for all pages and blog posts</w:t>
      </w:r>
    </w:p>
    <w:p>
      <w:pPr>
        <w:pStyle w:val="ListParagraph"/>
        <w:numPr>
          <w:ilvl w:val="0"/>
          <w:numId w:val="2"/>
        </w:numPr>
        <w:spacing w:after="60" w:before="60"/>
      </w:pPr>
      <w:r>
        <w:rPr>
          <w:rFonts w:ascii="Arial" w:cs="Arial" w:eastAsia="Arial" w:hAnsi="Arial"/>
          <w:color w:val="2D3748"/>
          <w:sz w:val="22"/>
          <w:szCs w:val="22"/>
        </w:rPr>
        <w:t xml:space="preserve">Canonical URLs to prevent duplicate content</w:t>
      </w:r>
    </w:p>
    <w:p>
      <w:pPr>
        <w:pStyle w:val="ListParagraph"/>
        <w:numPr>
          <w:ilvl w:val="0"/>
          <w:numId w:val="2"/>
        </w:numPr>
        <w:spacing w:after="60" w:before="60"/>
      </w:pPr>
      <w:r>
        <w:rPr>
          <w:rFonts w:ascii="Arial" w:cs="Arial" w:eastAsia="Arial" w:hAnsi="Arial"/>
          <w:color w:val="2D3748"/>
          <w:sz w:val="22"/>
          <w:szCs w:val="22"/>
        </w:rPr>
        <w:t xml:space="preserve">hreflang tags for future multilingual expansion (English + Yoruba, Igbo, Hausa)</w:t>
      </w:r>
    </w:p>
    <w:p>
      <w:pPr>
        <w:pStyle w:val="ListParagraph"/>
        <w:numPr>
          <w:ilvl w:val="0"/>
          <w:numId w:val="2"/>
        </w:numPr>
        <w:spacing w:after="60" w:before="60"/>
      </w:pPr>
      <w:r>
        <w:rPr>
          <w:rFonts w:ascii="Arial" w:cs="Arial" w:eastAsia="Arial" w:hAnsi="Arial"/>
          <w:color w:val="2D3748"/>
          <w:sz w:val="22"/>
          <w:szCs w:val="22"/>
        </w:rPr>
        <w:t xml:space="preserve">Breadcrumb navigation with JSON-LD markup</w:t>
      </w:r>
    </w:p>
    <w:p>
      <w:pPr>
        <w:spacing w:after="120" w:before="120"/>
      </w:pPr>
      <w:r>
        <w:t xml:space="preserve"/>
      </w:r>
    </w:p>
    <w:p>
      <w:pPr>
        <w:pStyle w:val="Heading2"/>
        <w:spacing w:after="160" w:before="320"/>
      </w:pPr>
      <w:r>
        <w:rPr>
          <w:rFonts w:ascii="Arial" w:cs="Arial" w:eastAsia="Arial" w:hAnsi="Arial"/>
          <w:b/>
          <w:bCs/>
          <w:color w:val="1A365D"/>
          <w:sz w:val="28"/>
          <w:szCs w:val="28"/>
        </w:rPr>
        <w:t xml:space="preserve">12.2 Analytics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Google Analytics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Traffic, conversions, user behaviour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GTM container</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Google Tag Manager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Tag management container</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All tracking via GTM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Hotjar / Microsoft Clarity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Heatmaps, session recordings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GTM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LinkedIn Insight Tag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B2B retargeting audience</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Meta Pixel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Facebook/Instagram retargeting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GTM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Google Search Console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SEO performance monitoring</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DNS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HubSpot / Salesforce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CRM lead sync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Webhook from leads API</w:t>
            </w:r>
          </w:p>
        </w:tc>
      </w:tr>
    </w:tbl>
    <w:p>
      <w:r>
        <w:br w:type="page"/>
      </w:r>
    </w:p>
    <w:p>
      <w:pPr>
        <w:pStyle w:val="Heading1"/>
        <w:spacing w:after="200" w:before="400"/>
      </w:pPr>
      <w:r>
        <w:rPr>
          <w:rFonts w:ascii="Arial" w:cs="Arial" w:eastAsia="Arial" w:hAnsi="Arial"/>
          <w:b/>
          <w:bCs/>
          <w:color w:val="1A365D"/>
          <w:sz w:val="36"/>
          <w:szCs w:val="36"/>
        </w:rPr>
        <w:t xml:space="preserve">13.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Integration</w:t>
            </w:r>
          </w:p>
        </w:tc>
        <w:tc>
          <w:tcPr>
            <w:tcW w:type="dxa" w:w="3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HubSpot CRM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Lead management, email sequences, deal tracking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REST API webhook</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Calendly</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Demo booking on request-demo page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Embed widget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Mailgun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Transactional emails (confirmations, gated downloads)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Laravel Mail driver</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Mailchimp / Klaviyo</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Newsletter management and drip campaigns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Intercom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Live chat and in-app support widget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JavaScript snippet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AWS S3</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Media storage and gated file delivery</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Laravel Filesystem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Cloudinary (optional)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Image transformation and optimization CDN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Typeform</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Survey forms for customer research</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Embed + webhook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Loom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Product demo video hosting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oEmbed</w:t>
            </w:r>
          </w:p>
        </w:tc>
      </w:tr>
    </w:tbl>
    <w:p>
      <w:r>
        <w:br w:type="page"/>
      </w:r>
    </w:p>
    <w:p>
      <w:pPr>
        <w:pStyle w:val="Heading1"/>
        <w:spacing w:after="200" w:before="400"/>
      </w:pPr>
      <w:r>
        <w:rPr>
          <w:rFonts w:ascii="Arial" w:cs="Arial" w:eastAsia="Arial" w:hAnsi="Arial"/>
          <w:b/>
          <w:bCs/>
          <w:color w:val="1A365D"/>
          <w:sz w:val="36"/>
          <w:szCs w:val="36"/>
        </w:rPr>
        <w:t xml:space="preserve">14. Accessibility Standards</w:t>
      </w:r>
    </w:p>
    <w:p>
      <w:pPr>
        <w:spacing w:after="80" w:before="80"/>
      </w:pPr>
      <w:r>
        <w:rPr>
          <w:rFonts w:ascii="Arial" w:cs="Arial" w:eastAsia="Arial" w:hAnsi="Arial"/>
          <w:color w:val="2D3748"/>
          <w:sz w:val="22"/>
          <w:szCs w:val="22"/>
        </w:rPr>
        <w:t xml:space="preserve">The Atheris website must meet WCAG 2.1 Level AA compliance:</w:t>
      </w:r>
    </w:p>
    <w:p>
      <w:pPr>
        <w:pStyle w:val="ListParagraph"/>
        <w:numPr>
          <w:ilvl w:val="0"/>
          <w:numId w:val="2"/>
        </w:numPr>
        <w:spacing w:after="60" w:before="60"/>
      </w:pPr>
      <w:r>
        <w:rPr>
          <w:rFonts w:ascii="Arial" w:cs="Arial" w:eastAsia="Arial" w:hAnsi="Arial"/>
          <w:color w:val="2D3748"/>
          <w:sz w:val="22"/>
          <w:szCs w:val="22"/>
        </w:rPr>
        <w:t xml:space="preserve">All images have descriptive alt text — enforced in CMS media upload</w:t>
      </w:r>
    </w:p>
    <w:p>
      <w:pPr>
        <w:pStyle w:val="ListParagraph"/>
        <w:numPr>
          <w:ilvl w:val="0"/>
          <w:numId w:val="2"/>
        </w:numPr>
        <w:spacing w:after="60" w:before="60"/>
      </w:pPr>
      <w:r>
        <w:rPr>
          <w:rFonts w:ascii="Arial" w:cs="Arial" w:eastAsia="Arial" w:hAnsi="Arial"/>
          <w:color w:val="2D3748"/>
          <w:sz w:val="22"/>
          <w:szCs w:val="22"/>
        </w:rPr>
        <w:t xml:space="preserve">Color contrast ratio minimum 4.5:1 for normal text, 3:1 for large text</w:t>
      </w:r>
    </w:p>
    <w:p>
      <w:pPr>
        <w:pStyle w:val="ListParagraph"/>
        <w:numPr>
          <w:ilvl w:val="0"/>
          <w:numId w:val="2"/>
        </w:numPr>
        <w:spacing w:after="60" w:before="60"/>
      </w:pPr>
      <w:r>
        <w:rPr>
          <w:rFonts w:ascii="Arial" w:cs="Arial" w:eastAsia="Arial" w:hAnsi="Arial"/>
          <w:color w:val="2D3748"/>
          <w:sz w:val="22"/>
          <w:szCs w:val="22"/>
        </w:rPr>
        <w:t xml:space="preserve">All interactive elements reachable via keyboard navigation (Tab/Enter/Space)</w:t>
      </w:r>
    </w:p>
    <w:p>
      <w:pPr>
        <w:pStyle w:val="ListParagraph"/>
        <w:numPr>
          <w:ilvl w:val="0"/>
          <w:numId w:val="2"/>
        </w:numPr>
        <w:spacing w:after="60" w:before="60"/>
      </w:pPr>
      <w:r>
        <w:rPr>
          <w:rFonts w:ascii="Arial" w:cs="Arial" w:eastAsia="Arial" w:hAnsi="Arial"/>
          <w:color w:val="2D3748"/>
          <w:sz w:val="22"/>
          <w:szCs w:val="22"/>
        </w:rPr>
        <w:t xml:space="preserve">Focus indicators visible on all interactive elements</w:t>
      </w:r>
    </w:p>
    <w:p>
      <w:pPr>
        <w:pStyle w:val="ListParagraph"/>
        <w:numPr>
          <w:ilvl w:val="0"/>
          <w:numId w:val="2"/>
        </w:numPr>
        <w:spacing w:after="60" w:before="60"/>
      </w:pPr>
      <w:r>
        <w:rPr>
          <w:rFonts w:ascii="Arial" w:cs="Arial" w:eastAsia="Arial" w:hAnsi="Arial"/>
          <w:color w:val="2D3748"/>
          <w:sz w:val="22"/>
          <w:szCs w:val="22"/>
        </w:rPr>
        <w:t xml:space="preserve">Form inputs have associated labels (not placeholder-only)</w:t>
      </w:r>
    </w:p>
    <w:p>
      <w:pPr>
        <w:pStyle w:val="ListParagraph"/>
        <w:numPr>
          <w:ilvl w:val="0"/>
          <w:numId w:val="2"/>
        </w:numPr>
        <w:spacing w:after="60" w:before="60"/>
      </w:pPr>
      <w:r>
        <w:rPr>
          <w:rFonts w:ascii="Arial" w:cs="Arial" w:eastAsia="Arial" w:hAnsi="Arial"/>
          <w:color w:val="2D3748"/>
          <w:sz w:val="22"/>
          <w:szCs w:val="22"/>
        </w:rPr>
        <w:t xml:space="preserve">ARIA landmarks for screen reader navigation (main, nav, aside, footer)</w:t>
      </w:r>
    </w:p>
    <w:p>
      <w:pPr>
        <w:pStyle w:val="ListParagraph"/>
        <w:numPr>
          <w:ilvl w:val="0"/>
          <w:numId w:val="2"/>
        </w:numPr>
        <w:spacing w:after="60" w:before="60"/>
      </w:pPr>
      <w:r>
        <w:rPr>
          <w:rFonts w:ascii="Arial" w:cs="Arial" w:eastAsia="Arial" w:hAnsi="Arial"/>
          <w:color w:val="2D3748"/>
          <w:sz w:val="22"/>
          <w:szCs w:val="22"/>
        </w:rPr>
        <w:t xml:space="preserve">Skip navigation link at top of every page</w:t>
      </w:r>
    </w:p>
    <w:p>
      <w:pPr>
        <w:pStyle w:val="ListParagraph"/>
        <w:numPr>
          <w:ilvl w:val="0"/>
          <w:numId w:val="2"/>
        </w:numPr>
        <w:spacing w:after="60" w:before="60"/>
      </w:pPr>
      <w:r>
        <w:rPr>
          <w:rFonts w:ascii="Arial" w:cs="Arial" w:eastAsia="Arial" w:hAnsi="Arial"/>
          <w:color w:val="2D3748"/>
          <w:sz w:val="22"/>
          <w:szCs w:val="22"/>
        </w:rPr>
        <w:t xml:space="preserve">Video content has captions and transcripts</w:t>
      </w:r>
    </w:p>
    <w:p>
      <w:pPr>
        <w:pStyle w:val="ListParagraph"/>
        <w:numPr>
          <w:ilvl w:val="0"/>
          <w:numId w:val="2"/>
        </w:numPr>
        <w:spacing w:after="60" w:before="60"/>
      </w:pPr>
      <w:r>
        <w:rPr>
          <w:rFonts w:ascii="Arial" w:cs="Arial" w:eastAsia="Arial" w:hAnsi="Arial"/>
          <w:color w:val="2D3748"/>
          <w:sz w:val="22"/>
          <w:szCs w:val="22"/>
        </w:rPr>
        <w:t xml:space="preserve">No content flashes more than 3 times per second</w:t>
      </w:r>
    </w:p>
    <w:p>
      <w:pPr>
        <w:pStyle w:val="ListParagraph"/>
        <w:numPr>
          <w:ilvl w:val="0"/>
          <w:numId w:val="2"/>
        </w:numPr>
        <w:spacing w:after="60" w:before="60"/>
      </w:pPr>
      <w:r>
        <w:rPr>
          <w:rFonts w:ascii="Arial" w:cs="Arial" w:eastAsia="Arial" w:hAnsi="Arial"/>
          <w:color w:val="2D3748"/>
          <w:sz w:val="22"/>
          <w:szCs w:val="22"/>
        </w:rPr>
        <w:t xml:space="preserve">Tested with VoiceOver (Mac), NVDA (Windows), and axe DevTools</w:t>
      </w:r>
    </w:p>
    <w:p>
      <w:pPr>
        <w:spacing w:after="120" w:before="120"/>
      </w:pPr>
      <w:r>
        <w:t xml:space="preserve"/>
      </w:r>
    </w:p>
    <w:p>
      <w:pPr>
        <w:spacing w:after="80" w:before="80"/>
      </w:pPr>
      <w:r>
        <w:rPr>
          <w:rFonts w:ascii="Arial" w:cs="Arial" w:eastAsia="Arial" w:hAnsi="Arial"/>
          <w:b/>
          <w:bCs/>
          <w:color w:val="1A365D"/>
          <w:sz w:val="22"/>
          <w:szCs w:val="22"/>
        </w:rPr>
        <w:t xml:space="preserve">Document Control</w:t>
      </w:r>
    </w:p>
    <w:p>
      <w:pPr>
        <w:spacing w:after="80" w:before="80"/>
      </w:pPr>
      <w:r>
        <w:rPr>
          <w:rFonts w:ascii="Arial" w:cs="Arial" w:eastAsia="Arial" w:hAnsi="Arial"/>
          <w:color w:val="2D3748"/>
          <w:sz w:val="22"/>
          <w:szCs w:val="22"/>
        </w:rPr>
        <w:t xml:space="preserve">Version: 1.0 | Status: Draft for Review | Author: Atheris Technical Team | Date: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 2026 Atheris Limited. All Rights Reserved.   |   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8"/>
        <w:szCs w:val="18"/>
      </w:rPr>
      <w:t xml:space="preserve">Atheris Limited — GRC Platform Website TRD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65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7D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2026-03-07T18:07:03.574Z</dcterms:created>
  <dcterms:modified xsi:type="dcterms:W3CDTF">2026-03-07T18:07:03.575Z</dcterms:modified>
</cp:coreProperties>
</file>

<file path=docProps/custom.xml><?xml version="1.0" encoding="utf-8"?>
<Properties xmlns="http://schemas.openxmlformats.org/officeDocument/2006/custom-properties" xmlns:vt="http://schemas.openxmlformats.org/officeDocument/2006/docPropsVTypes"/>
</file>