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Lebanese Legal AI — Detailed Project Reference</w:t>
      </w:r>
    </w:p>
    <w:p>
      <w:pPr>
        <w:jc w:val="center"/>
      </w:pPr>
      <w:r>
        <w:rPr>
          <w:color w:val="333333"/>
          <w:sz w:val="26"/>
        </w:rPr>
        <w:t>A Multi-Agent, Retrieval-Augmented System for Lebanese Legal Research</w:t>
      </w:r>
    </w:p>
    <w:p>
      <w:pPr>
        <w:jc w:val="center"/>
      </w:pPr>
      <w:r>
        <w:rPr>
          <w:i/>
        </w:rPr>
        <w:t>Reference document for the advisor presentation · July 28, 2026</w:t>
      </w:r>
    </w:p>
    <w:p>
      <w:pPr>
        <w:spacing w:after="80"/>
      </w:pPr>
      <w:r>
        <w:rPr>
          <w:b w:val="0"/>
          <w:i w:val="0"/>
          <w:sz w:val="22"/>
        </w:rPr>
      </w:r>
    </w:p>
    <w:p>
      <w:pPr>
        <w:spacing w:after="120"/>
      </w:pPr>
      <w:r>
        <w:rPr>
          <w:b w:val="0"/>
          <w:i/>
          <w:sz w:val="22"/>
        </w:rPr>
        <w:t>This document is a complete, plain-language reference for the project. It mirrors the presentation and adds the underlying detail — the agents and their prompts, the retrieval method, the trust mechanisms, the web application, and especially the benchmarking process (question generation, the evaluator/judge agent, and the source-of-truth answer). Use it to answer any question during the meeting.</w:t>
      </w:r>
    </w:p>
    <w:p>
      <w:pPr>
        <w:pStyle w:val="Heading1"/>
      </w:pPr>
      <w:r>
        <w:rPr>
          <w:color w:val="1E3A5F"/>
        </w:rPr>
        <w:t>1. Overview &amp; Motivation</w:t>
      </w:r>
    </w:p>
    <w:p>
      <w:pPr>
        <w:spacing w:after="120"/>
      </w:pPr>
      <w:r>
        <w:rPr>
          <w:b w:val="0"/>
          <w:i w:val="0"/>
          <w:sz w:val="22"/>
        </w:rPr>
        <w:t>Lebanese law is trilingual: Arabic is the official language, while French and English are widely used in practice. Legal sources are scattered and difficult to search, ordinary citizens struggle to understand their rights, and lawyers spend hours locating the correct articles and precedents. General-purpose chatbots are unreliable for legal work because they invent article numbers (hallucinate).</w:t>
      </w:r>
    </w:p>
    <w:p>
      <w:pPr>
        <w:spacing w:after="120"/>
      </w:pPr>
      <w:r>
        <w:rPr>
          <w:b w:val="0"/>
          <w:i w:val="0"/>
          <w:sz w:val="22"/>
        </w:rPr>
        <w:t>This project answers legal questions by first RETRIEVING the correct law from a curated corpus, then writing a grounded, cited answer whose accuracy can be measured. It is delivered as a web application plus a rigorous, reproducible benchmark.</w:t>
      </w:r>
    </w:p>
    <w:p>
      <w:pPr>
        <w:pStyle w:val="Heading2"/>
      </w:pPr>
      <w:r>
        <w:rPr>
          <w:color w:val="1E3A5F"/>
        </w:rPr>
        <w:t>Research objectives</w:t>
      </w:r>
    </w:p>
    <w:p>
      <w:pPr>
        <w:pStyle w:val="ListBullet"/>
      </w:pPr>
      <w:r>
        <w:rPr>
          <w:b/>
        </w:rPr>
        <w:t xml:space="preserve">Multi-agent design: </w:t>
      </w:r>
      <w:r>
        <w:t>can specialised agents outperform a single large language model?</w:t>
      </w:r>
    </w:p>
    <w:p>
      <w:pPr>
        <w:pStyle w:val="ListBullet"/>
      </w:pPr>
      <w:r>
        <w:rPr>
          <w:b/>
        </w:rPr>
        <w:t xml:space="preserve">Trilingual retrieval: </w:t>
      </w:r>
      <w:r>
        <w:t>how well can the system find the right law across Arabic / English / French?</w:t>
      </w:r>
    </w:p>
    <w:p>
      <w:pPr>
        <w:pStyle w:val="ListBullet"/>
      </w:pPr>
      <w:r>
        <w:rPr>
          <w:b/>
        </w:rPr>
        <w:t xml:space="preserve">Trustworthiness: </w:t>
      </w:r>
      <w:r>
        <w:t>can every legal claim and citation be grounded and verified against the corpus?</w:t>
      </w:r>
    </w:p>
    <w:p>
      <w:pPr>
        <w:pStyle w:val="ListBullet"/>
      </w:pPr>
      <w:r>
        <w:rPr>
          <w:b/>
        </w:rPr>
        <w:t xml:space="preserve">Adaptivity: </w:t>
      </w:r>
      <w:r>
        <w:t>can the output adapt to the user — citizen, lawyer, or judge?</w:t>
      </w:r>
    </w:p>
    <w:p>
      <w:pPr>
        <w:pStyle w:val="ListBullet"/>
      </w:pPr>
      <w:r>
        <w:rPr>
          <w:b/>
        </w:rPr>
        <w:t xml:space="preserve">Rigorous evaluation: </w:t>
      </w:r>
      <w:r>
        <w:t>build a benchmark that proves accuracy objectively, against a source of truth.</w:t>
      </w:r>
    </w:p>
    <w:p>
      <w:pPr>
        <w:pStyle w:val="Heading1"/>
      </w:pPr>
      <w:r>
        <w:rPr>
          <w:color w:val="1E3A5F"/>
        </w:rPr>
        <w:t>2. System Architecture — The Agent Pipeline</w:t>
      </w:r>
    </w:p>
    <w:p>
      <w:pPr>
        <w:spacing w:after="120"/>
      </w:pPr>
      <w:r>
        <w:rPr>
          <w:b w:val="0"/>
          <w:i w:val="0"/>
          <w:sz w:val="22"/>
        </w:rPr>
        <w:t>The system is a pipeline of specialised agents. Each agent has one job and passes its output to the next. A question flows through the following steps: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Agent</w:t>
            </w:r>
          </w:p>
        </w:tc>
        <w:tc>
          <w:tcPr>
            <w:tcW w:type="dxa" w:w="2880"/>
          </w:tcPr>
          <w:p>
            <w:r>
              <w:rPr>
                <w:b/>
                <w:sz w:val="20"/>
              </w:rPr>
              <w:t>Role</w:t>
            </w:r>
          </w:p>
        </w:tc>
      </w:tr>
      <w:tr>
        <w:tc>
          <w:tcPr>
            <w:tcW w:type="dxa" w:w="2880"/>
          </w:tcPr>
          <w:p>
            <w:r>
              <w:rPr>
                <w:b/>
                <w:sz w:val="20"/>
              </w:rPr>
              <w:t>0</w:t>
            </w:r>
          </w:p>
        </w:tc>
        <w:tc>
          <w:tcPr>
            <w:tcW w:type="dxa" w:w="2880"/>
          </w:tcPr>
          <w:p>
            <w:r>
              <w:rPr>
                <w:sz w:val="20"/>
              </w:rPr>
              <w:t>Orchestrator</w:t>
            </w:r>
          </w:p>
        </w:tc>
        <w:tc>
          <w:tcPr>
            <w:tcW w:type="dxa" w:w="2880"/>
          </w:tcPr>
          <w:p>
            <w:r>
              <w:rPr>
                <w:sz w:val="20"/>
              </w:rPr>
              <w:t>Classifies the question type AND the user type; routes the whole pipeline.</w:t>
            </w:r>
          </w:p>
        </w:tc>
      </w:tr>
      <w:tr>
        <w:tc>
          <w:tcPr>
            <w:tcW w:type="dxa" w:w="2880"/>
          </w:tcPr>
          <w:p>
            <w:r>
              <w:rPr>
                <w:b/>
                <w:sz w:val="20"/>
              </w:rPr>
              <w:t>1</w:t>
            </w:r>
          </w:p>
        </w:tc>
        <w:tc>
          <w:tcPr>
            <w:tcW w:type="dxa" w:w="2880"/>
          </w:tcPr>
          <w:p>
            <w:r>
              <w:rPr>
                <w:sz w:val="20"/>
              </w:rPr>
              <w:t>Query Understanding</w:t>
            </w:r>
          </w:p>
        </w:tc>
        <w:tc>
          <w:tcPr>
            <w:tcW w:type="dxa" w:w="2880"/>
          </w:tcPr>
          <w:p>
            <w:r>
              <w:rPr>
                <w:sz w:val="20"/>
              </w:rPr>
              <w:t>Detects language, domain, and facts as validated structured data.</w:t>
            </w:r>
          </w:p>
        </w:tc>
      </w:tr>
      <w:tr>
        <w:tc>
          <w:tcPr>
            <w:tcW w:type="dxa" w:w="2880"/>
          </w:tcPr>
          <w:p>
            <w:r>
              <w:rPr>
                <w:b/>
                <w:sz w:val="20"/>
              </w:rPr>
              <w:t>2</w:t>
            </w:r>
          </w:p>
        </w:tc>
        <w:tc>
          <w:tcPr>
            <w:tcW w:type="dxa" w:w="2880"/>
          </w:tcPr>
          <w:p>
            <w:r>
              <w:rPr>
                <w:sz w:val="20"/>
              </w:rPr>
              <w:t>Research (RAG)</w:t>
            </w:r>
          </w:p>
        </w:tc>
        <w:tc>
          <w:tcPr>
            <w:tcW w:type="dxa" w:w="2880"/>
          </w:tcPr>
          <w:p>
            <w:r>
              <w:rPr>
                <w:sz w:val="20"/>
              </w:rPr>
              <w:t>Retrieves the most relevant articles and rulings using hybrid search.</w:t>
            </w:r>
          </w:p>
        </w:tc>
      </w:tr>
      <w:tr>
        <w:tc>
          <w:tcPr>
            <w:tcW w:type="dxa" w:w="2880"/>
          </w:tcPr>
          <w:p>
            <w:r>
              <w:rPr>
                <w:b/>
                <w:sz w:val="20"/>
              </w:rPr>
              <w:t>3</w:t>
            </w:r>
          </w:p>
        </w:tc>
        <w:tc>
          <w:tcPr>
            <w:tcW w:type="dxa" w:w="2880"/>
          </w:tcPr>
          <w:p>
            <w:r>
              <w:rPr>
                <w:sz w:val="20"/>
              </w:rPr>
              <w:t>Analysis</w:t>
            </w:r>
          </w:p>
        </w:tc>
        <w:tc>
          <w:tcPr>
            <w:tcW w:type="dxa" w:w="2880"/>
          </w:tcPr>
          <w:p>
            <w:r>
              <w:rPr>
                <w:sz w:val="20"/>
              </w:rPr>
              <w:t>Extracts the applicable provisions, grounded against the retrieved text.</w:t>
            </w:r>
          </w:p>
        </w:tc>
      </w:tr>
      <w:tr>
        <w:tc>
          <w:tcPr>
            <w:tcW w:type="dxa" w:w="2880"/>
          </w:tcPr>
          <w:p>
            <w:r>
              <w:rPr>
                <w:b/>
                <w:sz w:val="20"/>
              </w:rPr>
              <w:t>4</w:t>
            </w:r>
          </w:p>
        </w:tc>
        <w:tc>
          <w:tcPr>
            <w:tcW w:type="dxa" w:w="2880"/>
          </w:tcPr>
          <w:p>
            <w:r>
              <w:rPr>
                <w:sz w:val="20"/>
              </w:rPr>
              <w:t>Reasoning</w:t>
            </w:r>
          </w:p>
        </w:tc>
        <w:tc>
          <w:tcPr>
            <w:tcW w:type="dxa" w:w="2880"/>
          </w:tcPr>
          <w:p>
            <w:r>
              <w:rPr>
                <w:sz w:val="20"/>
              </w:rPr>
              <w:t>Applies the law to the facts (chain-of-thought).</w:t>
            </w:r>
          </w:p>
        </w:tc>
      </w:tr>
      <w:tr>
        <w:tc>
          <w:tcPr>
            <w:tcW w:type="dxa" w:w="2880"/>
          </w:tcPr>
          <w:p>
            <w:r>
              <w:rPr>
                <w:b/>
                <w:sz w:val="20"/>
              </w:rPr>
              <w:t>5</w:t>
            </w:r>
          </w:p>
        </w:tc>
        <w:tc>
          <w:tcPr>
            <w:tcW w:type="dxa" w:w="2880"/>
          </w:tcPr>
          <w:p>
            <w:r>
              <w:rPr>
                <w:sz w:val="20"/>
              </w:rPr>
              <w:t>Citation</w:t>
            </w:r>
          </w:p>
        </w:tc>
        <w:tc>
          <w:tcPr>
            <w:tcW w:type="dxa" w:w="2880"/>
          </w:tcPr>
          <w:p>
            <w:r>
              <w:rPr>
                <w:sz w:val="20"/>
              </w:rPr>
              <w:t>Formats and verifies every article citation against the corpus.</w:t>
            </w:r>
          </w:p>
        </w:tc>
      </w:tr>
      <w:tr>
        <w:tc>
          <w:tcPr>
            <w:tcW w:type="dxa" w:w="2880"/>
          </w:tcPr>
          <w:p>
            <w:r>
              <w:rPr>
                <w:b/>
                <w:sz w:val="20"/>
              </w:rPr>
              <w:t>6</w:t>
            </w:r>
          </w:p>
        </w:tc>
        <w:tc>
          <w:tcPr>
            <w:tcW w:type="dxa" w:w="2880"/>
          </w:tcPr>
          <w:p>
            <w:r>
              <w:rPr>
                <w:sz w:val="20"/>
              </w:rPr>
              <w:t>Writing</w:t>
            </w:r>
          </w:p>
        </w:tc>
        <w:tc>
          <w:tcPr>
            <w:tcW w:type="dxa" w:w="2880"/>
          </w:tcPr>
          <w:p>
            <w:r>
              <w:rPr>
                <w:sz w:val="20"/>
              </w:rPr>
              <w:t>Writes the final answer in the user's shape and language.</w:t>
            </w:r>
          </w:p>
        </w:tc>
      </w:tr>
    </w:tbl>
    <w:p/>
    <w:p>
      <w:pPr>
        <w:spacing w:after="120"/>
      </w:pPr>
      <w:r>
        <w:rPr>
          <w:b w:val="0"/>
          <w:i w:val="0"/>
          <w:sz w:val="22"/>
        </w:rPr>
        <w:t>A separate trust layer runs alongside the pipeline: it flags any legal claim not found in the sources and reports a hallucination rate for each answer.</w:t>
      </w:r>
    </w:p>
    <w:p>
      <w:pPr>
        <w:pStyle w:val="Heading1"/>
      </w:pPr>
      <w:r>
        <w:rPr>
          <w:color w:val="1E3A5F"/>
        </w:rPr>
        <w:t>3. How the Agents Are Instructed (System Prompts)</w:t>
      </w:r>
    </w:p>
    <w:p>
      <w:pPr>
        <w:spacing w:after="120"/>
      </w:pPr>
      <w:r>
        <w:rPr>
          <w:b w:val="0"/>
          <w:i w:val="0"/>
          <w:sz w:val="22"/>
        </w:rPr>
        <w:t>Each agent is controlled by a role-specific system prompt that fixes its behaviour. Two design choices make the system reliable:</w:t>
      </w:r>
    </w:p>
    <w:p>
      <w:pPr>
        <w:pStyle w:val="ListBullet"/>
      </w:pPr>
      <w:r>
        <w:rPr>
          <w:b/>
        </w:rPr>
        <w:t xml:space="preserve">Structured outputs: </w:t>
      </w:r>
      <w:r>
        <w:t>the entry agents return VALIDATED structured objects via tool-use (a fixed schema), instead of free text — so there is no fragile parsing of the model output.</w:t>
      </w:r>
    </w:p>
    <w:p>
      <w:pPr>
        <w:pStyle w:val="ListBullet"/>
      </w:pPr>
      <w:r>
        <w:rPr>
          <w:b/>
        </w:rPr>
        <w:t xml:space="preserve">Grounding rules: </w:t>
      </w:r>
      <w:r>
        <w:t>every generative prompt forbids inventing law and locks the output language.</w:t>
      </w:r>
    </w:p>
    <w:p>
      <w:pPr>
        <w:spacing w:after="40"/>
      </w:pPr>
      <w:r>
        <w:rPr>
          <w:b/>
          <w:i w:val="0"/>
          <w:sz w:val="22"/>
        </w:rPr>
        <w:t>Orchestrator (system prompt, excerpt):</w:t>
      </w:r>
    </w:p>
    <w:p>
      <w:pPr>
        <w:shd w:val="clear" w:fill="F1F5F9"/>
        <w:spacing w:after="160"/>
        <w:ind w:left="288"/>
      </w:pPr>
      <w:r>
        <w:rPr>
          <w:rFonts w:ascii="Consolas" w:hAnsi="Consolas"/>
          <w:color w:val="1E293B"/>
          <w:sz w:val="19"/>
        </w:rPr>
        <w:t>You are the Orchestrator of a Lebanese Legal AI system.</w:t>
      </w:r>
      <w:r>
        <w:rPr>
          <w:rFonts w:ascii="Consolas" w:hAnsi="Consolas"/>
          <w:color w:val="1E293B"/>
          <w:sz w:val="19"/>
        </w:rPr>
        <w:br/>
        <w:t>Read the user input, classify it, and return a routing decision.</w:t>
      </w:r>
      <w:r>
        <w:rPr>
          <w:rFonts w:ascii="Consolas" w:hAnsi="Consolas"/>
          <w:color w:val="1E293B"/>
          <w:sz w:val="19"/>
        </w:rPr>
        <w:br/>
        <w:t>You never answer legal questions directly. Classify TWO things:</w:t>
      </w:r>
      <w:r>
        <w:rPr>
          <w:rFonts w:ascii="Consolas" w:hAnsi="Consolas"/>
          <w:color w:val="1E293B"/>
          <w:sz w:val="19"/>
        </w:rPr>
        <w:br/>
        <w:t xml:space="preserve">  A) query_type : general_legal_query | case_analysis</w:t>
      </w:r>
      <w:r>
        <w:rPr>
          <w:rFonts w:ascii="Consolas" w:hAnsi="Consolas"/>
          <w:color w:val="1E293B"/>
          <w:sz w:val="19"/>
        </w:rPr>
        <w:br/>
        <w:t xml:space="preserve">  B) user_type  : citizen | lawyer | judge   (who is asking)</w:t>
      </w:r>
    </w:p>
    <w:p>
      <w:pPr>
        <w:spacing w:after="40"/>
      </w:pPr>
      <w:r>
        <w:rPr>
          <w:b/>
          <w:i w:val="0"/>
          <w:sz w:val="22"/>
        </w:rPr>
        <w:t>Writing / Analysis agents (rules, excerpt):</w:t>
      </w:r>
    </w:p>
    <w:p>
      <w:pPr>
        <w:shd w:val="clear" w:fill="F1F5F9"/>
        <w:spacing w:after="160"/>
        <w:ind w:left="288"/>
      </w:pPr>
      <w:r>
        <w:rPr>
          <w:rFonts w:ascii="Consolas" w:hAnsi="Consolas"/>
          <w:color w:val="1E293B"/>
          <w:sz w:val="19"/>
        </w:rPr>
        <w:t>Only cite articles that are supplied to you; never invent legal references.</w:t>
      </w:r>
      <w:r>
        <w:rPr>
          <w:rFonts w:ascii="Consolas" w:hAnsi="Consolas"/>
          <w:color w:val="1E293B"/>
          <w:sz w:val="19"/>
        </w:rPr>
        <w:br/>
        <w:t>Write the ENTIRE memorandum — including headings — in the query's language ONLY.</w:t>
      </w:r>
    </w:p>
    <w:p>
      <w:pPr>
        <w:spacing w:after="40"/>
      </w:pPr>
      <w:r>
        <w:rPr>
          <w:b/>
          <w:i w:val="0"/>
          <w:sz w:val="22"/>
        </w:rPr>
        <w:t>Routing schema (enforced via tool-use):</w:t>
      </w:r>
    </w:p>
    <w:p>
      <w:pPr>
        <w:shd w:val="clear" w:fill="F1F5F9"/>
        <w:spacing w:after="160"/>
        <w:ind w:left="288"/>
      </w:pPr>
      <w:r>
        <w:rPr>
          <w:rFonts w:ascii="Consolas" w:hAnsi="Consolas"/>
          <w:color w:val="1E293B"/>
          <w:sz w:val="19"/>
        </w:rPr>
        <w:t>class RoutingDecision:</w:t>
      </w:r>
      <w:r>
        <w:rPr>
          <w:rFonts w:ascii="Consolas" w:hAnsi="Consolas"/>
          <w:color w:val="1E293B"/>
          <w:sz w:val="19"/>
        </w:rPr>
        <w:br/>
        <w:t xml:space="preserve">    query_type: str            # general_legal_query | case_analysis</w:t>
      </w:r>
      <w:r>
        <w:rPr>
          <w:rFonts w:ascii="Consolas" w:hAnsi="Consolas"/>
          <w:color w:val="1E293B"/>
          <w:sz w:val="19"/>
        </w:rPr>
        <w:br/>
        <w:t xml:space="preserve">    user_type:  str            # citizen | lawyer | judge</w:t>
      </w:r>
      <w:r>
        <w:rPr>
          <w:rFonts w:ascii="Consolas" w:hAnsi="Consolas"/>
          <w:color w:val="1E293B"/>
          <w:sz w:val="19"/>
        </w:rPr>
        <w:br/>
        <w:t xml:space="preserve">    detected_language: str     # ar | en | fr</w:t>
      </w:r>
      <w:r>
        <w:rPr>
          <w:rFonts w:ascii="Consolas" w:hAnsi="Consolas"/>
          <w:color w:val="1E293B"/>
          <w:sz w:val="19"/>
        </w:rPr>
        <w:br/>
        <w:t xml:space="preserve">    legal_domain: str          # criminal | civil | ...</w:t>
      </w:r>
      <w:r>
        <w:rPr>
          <w:rFonts w:ascii="Consolas" w:hAnsi="Consolas"/>
          <w:color w:val="1E293B"/>
          <w:sz w:val="19"/>
        </w:rPr>
        <w:br/>
        <w:t xml:space="preserve">    extracted_facts: list[str]</w:t>
      </w:r>
      <w:r>
        <w:rPr>
          <w:rFonts w:ascii="Consolas" w:hAnsi="Consolas"/>
          <w:color w:val="1E293B"/>
          <w:sz w:val="19"/>
        </w:rPr>
        <w:br/>
        <w:t xml:space="preserve">    pipeline_config: {...}      # research / analysis / writing modes</w:t>
      </w:r>
    </w:p>
    <w:p>
      <w:pPr>
        <w:pStyle w:val="Heading1"/>
      </w:pPr>
      <w:r>
        <w:rPr>
          <w:color w:val="1E3A5F"/>
        </w:rPr>
        <w:t>4. Adaptive Output — Who Is Asking?</w:t>
      </w:r>
    </w:p>
    <w:p>
      <w:pPr>
        <w:spacing w:after="120"/>
      </w:pPr>
      <w:r>
        <w:rPr>
          <w:b w:val="0"/>
          <w:i w:val="0"/>
          <w:sz w:val="22"/>
        </w:rPr>
        <w:t>The Orchestrator detects the user type (or the user selects it) and the Writing agent produces the matching output shape: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User</w:t>
            </w:r>
          </w:p>
        </w:tc>
        <w:tc>
          <w:tcPr>
            <w:tcW w:type="dxa" w:w="2880"/>
          </w:tcPr>
          <w:p>
            <w:r>
              <w:rPr>
                <w:b/>
                <w:sz w:val="20"/>
              </w:rPr>
              <w:t>Situation</w:t>
            </w:r>
          </w:p>
        </w:tc>
        <w:tc>
          <w:tcPr>
            <w:tcW w:type="dxa" w:w="2880"/>
          </w:tcPr>
          <w:p>
            <w:r>
              <w:rPr>
                <w:b/>
                <w:sz w:val="20"/>
              </w:rPr>
              <w:t>Output shape</w:t>
            </w:r>
          </w:p>
        </w:tc>
      </w:tr>
      <w:tr>
        <w:tc>
          <w:tcPr>
            <w:tcW w:type="dxa" w:w="2880"/>
          </w:tcPr>
          <w:p>
            <w:r>
              <w:rPr>
                <w:b/>
                <w:sz w:val="20"/>
              </w:rPr>
              <w:t>Citizen</w:t>
            </w:r>
          </w:p>
        </w:tc>
        <w:tc>
          <w:tcPr>
            <w:tcW w:type="dxa" w:w="2880"/>
          </w:tcPr>
          <w:p>
            <w:r>
              <w:rPr>
                <w:sz w:val="20"/>
              </w:rPr>
              <w:t>A general legal question</w:t>
            </w:r>
          </w:p>
        </w:tc>
        <w:tc>
          <w:tcPr>
            <w:tcW w:type="dxa" w:w="2880"/>
          </w:tcPr>
          <w:p>
            <w:r>
              <w:rPr>
                <w:sz w:val="20"/>
              </w:rPr>
              <w:t>A plain, jargon-free answer.</w:t>
            </w:r>
          </w:p>
        </w:tc>
      </w:tr>
      <w:tr>
        <w:tc>
          <w:tcPr>
            <w:tcW w:type="dxa" w:w="2880"/>
          </w:tcPr>
          <w:p>
            <w:r>
              <w:rPr>
                <w:b/>
                <w:sz w:val="20"/>
              </w:rPr>
              <w:t>Lawyer</w:t>
            </w:r>
          </w:p>
        </w:tc>
        <w:tc>
          <w:tcPr>
            <w:tcW w:type="dxa" w:w="2880"/>
          </w:tcPr>
          <w:p>
            <w:r>
              <w:rPr>
                <w:sz w:val="20"/>
              </w:rPr>
              <w:t>A question or a client's case</w:t>
            </w:r>
          </w:p>
        </w:tc>
        <w:tc>
          <w:tcPr>
            <w:tcW w:type="dxa" w:w="2880"/>
          </w:tcPr>
          <w:p>
            <w:r>
              <w:rPr>
                <w:sz w:val="20"/>
              </w:rPr>
              <w:t>A structured advisory memorandum (defence-oriented).</w:t>
            </w:r>
          </w:p>
        </w:tc>
      </w:tr>
      <w:tr>
        <w:tc>
          <w:tcPr>
            <w:tcW w:type="dxa" w:w="2880"/>
          </w:tcPr>
          <w:p>
            <w:r>
              <w:rPr>
                <w:b/>
                <w:sz w:val="20"/>
              </w:rPr>
              <w:t>Judge</w:t>
            </w:r>
          </w:p>
        </w:tc>
        <w:tc>
          <w:tcPr>
            <w:tcW w:type="dxa" w:w="2880"/>
          </w:tcPr>
          <w:p>
            <w:r>
              <w:rPr>
                <w:sz w:val="20"/>
              </w:rPr>
              <w:t>Gives the facts, wants the ruling</w:t>
            </w:r>
          </w:p>
        </w:tc>
        <w:tc>
          <w:tcPr>
            <w:tcW w:type="dxa" w:w="2880"/>
          </w:tcPr>
          <w:p>
            <w:r>
              <w:rPr>
                <w:sz w:val="20"/>
              </w:rPr>
              <w:t>A formal judicial DECISION: facts → law → reasoning → verdict.</w:t>
            </w:r>
          </w:p>
        </w:tc>
      </w:tr>
    </w:tbl>
    <w:p/>
    <w:p>
      <w:pPr>
        <w:spacing w:after="120"/>
      </w:pPr>
      <w:r>
        <w:rPr>
          <w:b w:val="0"/>
          <w:i w:val="0"/>
          <w:sz w:val="22"/>
        </w:rPr>
        <w:t>Auto-detect infers the role from the phrasing (e.g. 'my client' → lawyer, 'render the verdict' → judge). The section headings are language-specific (Arabic / French / English).</w:t>
      </w:r>
    </w:p>
    <w:p>
      <w:pPr>
        <w:pStyle w:val="Heading1"/>
      </w:pPr>
      <w:r>
        <w:rPr>
          <w:color w:val="1E3A5F"/>
        </w:rPr>
        <w:t>5. Corpus &amp; Data Foundation</w:t>
      </w:r>
    </w:p>
    <w:p>
      <w:pPr>
        <w:pStyle w:val="ListBullet"/>
      </w:pPr>
      <w:r>
        <w:rPr>
          <w:b/>
        </w:rPr>
        <w:t xml:space="preserve">Bilingual corpus: </w:t>
      </w:r>
      <w:r>
        <w:t>Lebanese Penal Code — 417 Arabic articles + 242 English articles + 54 Court of Cassation rulings = 713 indexed documents.</w:t>
      </w:r>
    </w:p>
    <w:p>
      <w:pPr>
        <w:pStyle w:val="ListBullet"/>
      </w:pPr>
      <w:r>
        <w:rPr>
          <w:b/>
        </w:rPr>
        <w:t xml:space="preserve">Ingestion: </w:t>
      </w:r>
      <w:r>
        <w:t>a reproducible pipeline reads the sources, embeds them into a searchable index, and records exactly what was indexed (a manifest).</w:t>
      </w:r>
    </w:p>
    <w:p>
      <w:pPr>
        <w:pStyle w:val="ListBullet"/>
      </w:pPr>
      <w:r>
        <w:rPr>
          <w:b/>
        </w:rPr>
        <w:t xml:space="preserve">Extensible: </w:t>
      </w:r>
      <w:r>
        <w:t>new sources (contract law, French texts) are auto-indexed by the same pipeline — no code change needed.</w:t>
      </w:r>
    </w:p>
    <w:p>
      <w:pPr>
        <w:pStyle w:val="ListBullet"/>
      </w:pPr>
      <w:r>
        <w:rPr>
          <w:b/>
        </w:rPr>
        <w:t xml:space="preserve">Provenance: </w:t>
      </w:r>
      <w:r>
        <w:t>every article keeps a validated number, later used as the 'gold answer' in the benchmark.</w:t>
      </w:r>
    </w:p>
    <w:p>
      <w:pPr>
        <w:pStyle w:val="Heading1"/>
      </w:pPr>
      <w:r>
        <w:rPr>
          <w:color w:val="1E3A5F"/>
        </w:rPr>
        <w:t>6. Retrieval (RAG)</w:t>
      </w:r>
    </w:p>
    <w:p>
      <w:pPr>
        <w:pStyle w:val="ListBullet"/>
      </w:pPr>
      <w:r>
        <w:rPr>
          <w:b/>
        </w:rPr>
        <w:t xml:space="preserve">Method: </w:t>
      </w:r>
      <w:r>
        <w:t>Hybrid search combines keyword matching (BM25) with meaning-based matching (dense embeddings). This was chosen because the benchmark showed it wins.</w:t>
      </w:r>
    </w:p>
    <w:p>
      <w:pPr>
        <w:pStyle w:val="ListBullet"/>
      </w:pPr>
      <w:r>
        <w:rPr>
          <w:b/>
        </w:rPr>
        <w:t xml:space="preserve">Embeddings: </w:t>
      </w:r>
      <w:r>
        <w:t>a local, free multilingual sentence-transformer (mpnet).</w:t>
      </w:r>
    </w:p>
    <w:p>
      <w:pPr>
        <w:pStyle w:val="ListBullet"/>
      </w:pPr>
      <w:r>
        <w:rPr>
          <w:b/>
        </w:rPr>
        <w:t xml:space="preserve">Cross-lingual: </w:t>
      </w:r>
      <w:r>
        <w:t>articles and rulings are searched in separate pools; matching by article number makes results language-agnostic (an English query can correctly match the Arabic article).</w:t>
      </w:r>
    </w:p>
    <w:p>
      <w:pPr>
        <w:pStyle w:val="ListBullet"/>
      </w:pPr>
      <w:r>
        <w:rPr>
          <w:b/>
        </w:rPr>
        <w:t xml:space="preserve">Evidence-based: </w:t>
      </w:r>
      <w:r>
        <w:t>a popular English re-ranking model was tested and REJECTED because it made results worse on this Arabic/legal corpus — a decision made by measurement, not intuition.</w:t>
      </w:r>
    </w:p>
    <w:p>
      <w:pPr>
        <w:pStyle w:val="Heading1"/>
      </w:pPr>
      <w:r>
        <w:rPr>
          <w:color w:val="1E3A5F"/>
        </w:rPr>
        <w:t>7. Trust &amp; Anti-Hallucination</w:t>
      </w:r>
    </w:p>
    <w:p>
      <w:pPr>
        <w:pStyle w:val="ListBullet"/>
      </w:pPr>
      <w:r>
        <w:rPr>
          <w:b/>
        </w:rPr>
        <w:t xml:space="preserve">Grounding: </w:t>
      </w:r>
      <w:r>
        <w:t>each extracted provision is checked against the retrieved text; ungrounded ones are flagged.</w:t>
      </w:r>
    </w:p>
    <w:p>
      <w:pPr>
        <w:pStyle w:val="ListBullet"/>
      </w:pPr>
      <w:r>
        <w:rPr>
          <w:b/>
        </w:rPr>
        <w:t xml:space="preserve">Citation verification: </w:t>
      </w:r>
      <w:r>
        <w:t>every cited article number is verified against a master corpus index — no invented citations.</w:t>
      </w:r>
    </w:p>
    <w:p>
      <w:pPr>
        <w:pStyle w:val="ListBullet"/>
      </w:pPr>
      <w:r>
        <w:rPr>
          <w:b/>
        </w:rPr>
        <w:t xml:space="preserve">Closed citation set: </w:t>
      </w:r>
      <w:r>
        <w:t>the Writing agent receives a CLOSED set and may cite ONLY those verified article numbers.</w:t>
      </w:r>
    </w:p>
    <w:p>
      <w:pPr>
        <w:pStyle w:val="ListBullet"/>
      </w:pPr>
      <w:r>
        <w:rPr>
          <w:b/>
        </w:rPr>
        <w:t xml:space="preserve">Trust metric: </w:t>
      </w:r>
      <w:r>
        <w:t>each answer reports a grounding rate and a hallucination rate.</w:t>
      </w:r>
    </w:p>
    <w:p>
      <w:pPr>
        <w:shd w:val="clear" w:fill="F1F5F9"/>
        <w:spacing w:after="160"/>
        <w:ind w:left="288"/>
      </w:pPr>
      <w:r>
        <w:rPr>
          <w:rFonts w:ascii="Consolas" w:hAnsi="Consolas"/>
          <w:color w:val="1E293B"/>
          <w:sz w:val="19"/>
        </w:rPr>
        <w:t>CITATION CONSTRAINT: You may cite ONLY these article numbers: 547, 549.</w:t>
      </w:r>
      <w:r>
        <w:rPr>
          <w:rFonts w:ascii="Consolas" w:hAnsi="Consolas"/>
          <w:color w:val="1E293B"/>
          <w:sz w:val="19"/>
        </w:rPr>
        <w:br/>
        <w:t>Do NOT mention or cite any other article number, even if related.</w:t>
      </w:r>
    </w:p>
    <w:p>
      <w:pPr>
        <w:pStyle w:val="Heading1"/>
      </w:pPr>
      <w:r>
        <w:rPr>
          <w:color w:val="1E3A5F"/>
        </w:rPr>
        <w:t>8. The Web Application (UI)</w:t>
      </w:r>
    </w:p>
    <w:p>
      <w:pPr>
        <w:spacing w:after="120"/>
      </w:pPr>
      <w:r>
        <w:rPr>
          <w:b w:val="0"/>
          <w:i w:val="0"/>
          <w:sz w:val="22"/>
        </w:rPr>
        <w:t>Built with Streamlit; it has three areas:</w:t>
      </w:r>
    </w:p>
    <w:p>
      <w:pPr>
        <w:pStyle w:val="ListBullet"/>
      </w:pPr>
      <w:r>
        <w:rPr>
          <w:b/>
        </w:rPr>
        <w:t xml:space="preserve">End-to-End Pipeline: </w:t>
      </w:r>
      <w:r>
        <w:t>ask a question, pick your role, run all 7 agents, and see the memorandum, its sources, trust indicators, and per-agent cost/latency. The Arabic memo renders right-to-left in a clean document view.</w:t>
      </w:r>
    </w:p>
    <w:p>
      <w:pPr>
        <w:pStyle w:val="ListBullet"/>
      </w:pPr>
      <w:r>
        <w:rPr>
          <w:b/>
        </w:rPr>
        <w:t xml:space="preserve">Individual Agents: </w:t>
      </w:r>
      <w:r>
        <w:t>run and inspect each agent in isolation (inputs, outputs, retrieved chunks) for debugging.</w:t>
      </w:r>
    </w:p>
    <w:p>
      <w:pPr>
        <w:pStyle w:val="ListBullet"/>
      </w:pPr>
      <w:r>
        <w:rPr>
          <w:b/>
        </w:rPr>
        <w:t xml:space="preserve">Benchmarking: </w:t>
      </w:r>
      <w:r>
        <w:t>generate test questions, enter reference (source-of-truth) answers, and score the system (described next).</w:t>
      </w:r>
    </w:p>
    <w:p>
      <w:pPr>
        <w:pStyle w:val="Heading1"/>
      </w:pPr>
      <w:r>
        <w:rPr>
          <w:color w:val="1E3A5F"/>
        </w:rPr>
        <w:t>9. Benchmarking (Core Contribution)</w:t>
      </w:r>
    </w:p>
    <w:p>
      <w:pPr>
        <w:spacing w:after="120"/>
      </w:pPr>
      <w:r>
        <w:rPr>
          <w:b w:val="0"/>
          <w:i w:val="0"/>
          <w:sz w:val="22"/>
        </w:rPr>
        <w:t>A legal AI is only credible if its accuracy can be measured, not just claimed. The benchmark turns subjective impressions into objective, repeatable numbers, and lets every design decision be tested with data.</w:t>
      </w:r>
    </w:p>
    <w:p>
      <w:pPr>
        <w:pStyle w:val="Heading2"/>
      </w:pPr>
      <w:r>
        <w:rPr>
          <w:color w:val="1E3A5F"/>
        </w:rPr>
        <w:t>9.1 Generating the benchmark questions</w:t>
      </w:r>
    </w:p>
    <w:p>
      <w:pPr>
        <w:spacing w:after="120"/>
      </w:pPr>
      <w:r>
        <w:rPr>
          <w:b w:val="0"/>
          <w:i w:val="0"/>
          <w:sz w:val="22"/>
        </w:rPr>
        <w:t>A dedicated generation step builds questions that are GROUNDED in the real corpus, so each question has a known, checkable correct answer:</w:t>
      </w:r>
    </w:p>
    <w:p>
      <w:pPr>
        <w:pStyle w:val="ListBullet"/>
      </w:pPr>
      <w:r>
        <w:rPr>
          <w:b/>
        </w:rPr>
        <w:t xml:space="preserve">Step 1 — </w:t>
      </w:r>
      <w:r>
        <w:t>real Penal-Code articles (and rulings) are sampled from the corpus.</w:t>
      </w:r>
    </w:p>
    <w:p>
      <w:pPr>
        <w:pStyle w:val="ListBullet"/>
      </w:pPr>
      <w:r>
        <w:rPr>
          <w:b/>
        </w:rPr>
        <w:t xml:space="preserve">Step 2 — </w:t>
      </w:r>
      <w:r>
        <w:t>the model writes realistic questions answerable from THOSE articles, in a target language.</w:t>
      </w:r>
    </w:p>
    <w:p>
      <w:pPr>
        <w:pStyle w:val="ListBullet"/>
      </w:pPr>
      <w:r>
        <w:rPr>
          <w:b/>
        </w:rPr>
        <w:t xml:space="preserve">Step 3 — </w:t>
      </w:r>
      <w:r>
        <w:t>each question is returned WITH the article numbers it is based on — the gold answer.</w:t>
      </w:r>
    </w:p>
    <w:p>
      <w:pPr>
        <w:pStyle w:val="ListBullet"/>
      </w:pPr>
      <w:r>
        <w:rPr>
          <w:b/>
        </w:rPr>
        <w:t xml:space="preserve">Step 4 — </w:t>
      </w:r>
      <w:r>
        <w:t>gold numbers are validated against the corpus index; invalid ones are dropped.</w:t>
      </w:r>
    </w:p>
    <w:p>
      <w:pPr>
        <w:pStyle w:val="ListBullet"/>
      </w:pPr>
      <w:r>
        <w:rPr>
          <w:b/>
        </w:rPr>
        <w:t xml:space="preserve">Step 5 — </w:t>
      </w:r>
      <w:r>
        <w:t>generation is batched (~10 questions per model call) for efficiency, then deduplicated.</w:t>
      </w:r>
    </w:p>
    <w:p>
      <w:pPr>
        <w:spacing w:after="40"/>
      </w:pPr>
      <w:r>
        <w:rPr>
          <w:b/>
          <w:i w:val="0"/>
          <w:sz w:val="22"/>
        </w:rPr>
        <w:t>Generation prompt (excerpt):</w:t>
      </w:r>
    </w:p>
    <w:p>
      <w:pPr>
        <w:shd w:val="clear" w:fill="F1F5F9"/>
        <w:spacing w:after="160"/>
        <w:ind w:left="288"/>
      </w:pPr>
      <w:r>
        <w:rPr>
          <w:rFonts w:ascii="Consolas" w:hAnsi="Consolas"/>
          <w:color w:val="1E293B"/>
          <w:sz w:val="19"/>
        </w:rPr>
        <w:t>From these Lebanese Penal Code articles:</w:t>
      </w:r>
      <w:r>
        <w:rPr>
          <w:rFonts w:ascii="Consolas" w:hAnsi="Consolas"/>
          <w:color w:val="1E293B"/>
          <w:sz w:val="19"/>
        </w:rPr>
        <w:br/>
        <w:t xml:space="preserve">  - Article 549: ...</w:t>
      </w:r>
      <w:r>
        <w:rPr>
          <w:rFonts w:ascii="Consolas" w:hAnsi="Consolas"/>
          <w:color w:val="1E293B"/>
          <w:sz w:val="19"/>
        </w:rPr>
        <w:br/>
        <w:t xml:space="preserve">  - Article 547: ...</w:t>
      </w:r>
      <w:r>
        <w:rPr>
          <w:rFonts w:ascii="Consolas" w:hAnsi="Consolas"/>
          <w:color w:val="1E293B"/>
          <w:sz w:val="19"/>
        </w:rPr>
        <w:br/>
        <w:t>Generate N diverse questions in {language}.</w:t>
      </w:r>
      <w:r>
        <w:rPr>
          <w:rFonts w:ascii="Consolas" w:hAnsi="Consolas"/>
          <w:color w:val="1E293B"/>
          <w:sz w:val="19"/>
        </w:rPr>
        <w:br/>
        <w:t>Set gold_articles to those article numbers (choose only from: 547, 548, 549).</w:t>
      </w:r>
      <w:r>
        <w:rPr>
          <w:rFonts w:ascii="Consolas" w:hAnsi="Consolas"/>
          <w:color w:val="1E293B"/>
          <w:sz w:val="19"/>
        </w:rPr>
        <w:br/>
        <w:t>Mix about half general questions and half case scenarios.</w:t>
      </w:r>
    </w:p>
    <w:p>
      <w:pPr>
        <w:spacing w:after="120"/>
      </w:pPr>
      <w:r>
        <w:rPr>
          <w:b w:val="0"/>
          <w:i w:val="0"/>
          <w:sz w:val="22"/>
        </w:rPr>
        <w:t>The delivered dataset has 196 questions: ~69 Arabic, 65 English, 62 French; 148 article-based and 48 ruling-based; covering 204 distinct articles.</w:t>
      </w:r>
    </w:p>
    <w:p>
      <w:pPr>
        <w:pStyle w:val="Heading2"/>
      </w:pPr>
      <w:r>
        <w:rPr>
          <w:color w:val="1E3A5F"/>
        </w:rPr>
        <w:t>9.2 The Evaluator Agent (LLM-as-Judge) and the Source of Truth</w:t>
      </w:r>
    </w:p>
    <w:p>
      <w:pPr>
        <w:spacing w:after="120"/>
      </w:pPr>
      <w:r>
        <w:rPr>
          <w:b w:val="0"/>
          <w:i w:val="0"/>
          <w:sz w:val="22"/>
        </w:rPr>
        <w:t>Answer quality is scored by a separate, independent LLM (the 'judge'), distinct from the answering agents. Crucially, the judge does NOT score on its own opinion — it compares each answer against a human-provided SOURCE-OF-TRUTH (reference) answer.</w:t>
      </w:r>
    </w:p>
    <w:p>
      <w:pPr>
        <w:pStyle w:val="ListBullet"/>
      </w:pPr>
      <w:r>
        <w:rPr>
          <w:b/>
        </w:rPr>
        <w:t xml:space="preserve">What it is: </w:t>
      </w:r>
      <w:r>
        <w:t>an independent LLM (Claude) at temperature 0 for consistent, deterministic scoring.</w:t>
      </w:r>
    </w:p>
    <w:p>
      <w:pPr>
        <w:pStyle w:val="ListBullet"/>
      </w:pPr>
      <w:r>
        <w:rPr>
          <w:b/>
        </w:rPr>
        <w:t xml:space="preserve">Depends on the reference: </w:t>
      </w:r>
      <w:r>
        <w:t>the user enters the correct expert answer per question in the benchmark table — the source of truth.</w:t>
      </w:r>
    </w:p>
    <w:p>
      <w:pPr>
        <w:pStyle w:val="ListBullet"/>
      </w:pPr>
      <w:r>
        <w:rPr>
          <w:b/>
        </w:rPr>
        <w:t xml:space="preserve">How it scores: </w:t>
      </w:r>
      <w:r>
        <w:t>the judge compares the AI answer AGAINST that reference on four dimensions.</w:t>
      </w:r>
    </w:p>
    <w:p>
      <w:pPr>
        <w:pStyle w:val="ListBullet"/>
      </w:pPr>
      <w:r>
        <w:rPr>
          <w:b/>
        </w:rPr>
        <w:t xml:space="preserve">Why it matters: </w:t>
      </w:r>
      <w:r>
        <w:t>without a reference the judge might score on a biased or wrong opinion; with it, evaluation is grounded in human expertise — objective and reproducible.</w:t>
      </w:r>
    </w:p>
    <w:p>
      <w:pPr>
        <w:pStyle w:val="ListBullet"/>
      </w:pPr>
      <w:r>
        <w:rPr>
          <w:b/>
        </w:rPr>
        <w:t xml:space="preserve">Mandatory: </w:t>
      </w:r>
      <w:r>
        <w:t>the reference answer is REQUIRED for a judged run; the run is blocked until every evaluated question has one.</w:t>
      </w:r>
    </w:p>
    <w:p>
      <w:pPr>
        <w:spacing w:after="40"/>
      </w:pPr>
      <w:r>
        <w:rPr>
          <w:b/>
          <w:i w:val="0"/>
          <w:sz w:val="22"/>
        </w:rPr>
        <w:t>Judge prompt (reference-based, excerpt):</w:t>
      </w:r>
    </w:p>
    <w:p>
      <w:pPr>
        <w:shd w:val="clear" w:fill="F1F5F9"/>
        <w:spacing w:after="160"/>
        <w:ind w:left="288"/>
      </w:pPr>
      <w:r>
        <w:rPr>
          <w:rFonts w:ascii="Consolas" w:hAnsi="Consolas"/>
          <w:color w:val="1E293B"/>
          <w:sz w:val="19"/>
        </w:rPr>
        <w:t>You are a Lebanese legal evaluation expert.</w:t>
      </w:r>
      <w:r>
        <w:rPr>
          <w:rFonts w:ascii="Consolas" w:hAnsi="Consolas"/>
          <w:color w:val="1E293B"/>
          <w:sz w:val="19"/>
        </w:rPr>
        <w:br/>
        <w:t>Compare the AI answer against the REFERENCE (ground-truth) answer.</w:t>
      </w:r>
      <w:r>
        <w:rPr>
          <w:rFonts w:ascii="Consolas" w:hAnsi="Consolas"/>
          <w:color w:val="1E293B"/>
          <w:sz w:val="19"/>
        </w:rPr>
        <w:br/>
        <w:t>REFERENCE answer: "..."   (entered by the user)</w:t>
      </w:r>
      <w:r>
        <w:rPr>
          <w:rFonts w:ascii="Consolas" w:hAnsi="Consolas"/>
          <w:color w:val="1E293B"/>
          <w:sz w:val="19"/>
        </w:rPr>
        <w:br/>
        <w:t>AI answer: "..."</w:t>
      </w:r>
      <w:r>
        <w:rPr>
          <w:rFonts w:ascii="Consolas" w:hAnsi="Consolas"/>
          <w:color w:val="1E293B"/>
          <w:sz w:val="19"/>
        </w:rPr>
        <w:br/>
        <w:t>Score each 1-5, judged AGAINST the reference:</w:t>
      </w:r>
      <w:r>
        <w:rPr>
          <w:rFonts w:ascii="Consolas" w:hAnsi="Consolas"/>
          <w:color w:val="1E293B"/>
          <w:sz w:val="19"/>
        </w:rPr>
        <w:br/>
        <w:t xml:space="preserve">  legal_correctness, citation_quality, completeness, clarity</w:t>
      </w:r>
      <w:r>
        <w:rPr>
          <w:rFonts w:ascii="Consolas" w:hAnsi="Consolas"/>
          <w:color w:val="1E293B"/>
          <w:sz w:val="19"/>
        </w:rPr>
        <w:br/>
        <w:t>Return ONLY JSON.</w:t>
      </w:r>
    </w:p>
    <w:p>
      <w:pPr>
        <w:spacing w:after="120"/>
      </w:pPr>
      <w:r>
        <w:rPr>
          <w:b w:val="0"/>
          <w:i w:val="0"/>
          <w:sz w:val="22"/>
        </w:rPr>
        <w:t>In parallel, an OBJECTIVE citation metric (precision / recall / F1 of the cited articles vs. the gold article numbers) is computed automatically to cross-check the judge.</w:t>
      </w:r>
    </w:p>
    <w:p>
      <w:pPr>
        <w:pStyle w:val="Heading2"/>
      </w:pPr>
      <w:r>
        <w:rPr>
          <w:color w:val="1E3A5F"/>
        </w:rPr>
        <w:t>9.3 What is measured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Layer</w:t>
            </w:r>
          </w:p>
        </w:tc>
        <w:tc>
          <w:tcPr>
            <w:tcW w:type="dxa" w:w="2880"/>
          </w:tcPr>
          <w:p>
            <w:r>
              <w:rPr>
                <w:b/>
                <w:sz w:val="20"/>
              </w:rPr>
              <w:t>Metrics</w:t>
            </w:r>
          </w:p>
        </w:tc>
        <w:tc>
          <w:tcPr>
            <w:tcW w:type="dxa" w:w="2880"/>
          </w:tcPr>
          <w:p>
            <w:r>
              <w:rPr>
                <w:b/>
                <w:sz w:val="20"/>
              </w:rPr>
              <w:t>What it tells us</w:t>
            </w:r>
          </w:p>
        </w:tc>
      </w:tr>
      <w:tr>
        <w:tc>
          <w:tcPr>
            <w:tcW w:type="dxa" w:w="2880"/>
          </w:tcPr>
          <w:p>
            <w:r>
              <w:rPr>
                <w:b/>
                <w:sz w:val="20"/>
              </w:rPr>
              <w:t>Retrieval</w:t>
            </w:r>
          </w:p>
        </w:tc>
        <w:tc>
          <w:tcPr>
            <w:tcW w:type="dxa" w:w="2880"/>
          </w:tcPr>
          <w:p>
            <w:r>
              <w:rPr>
                <w:sz w:val="20"/>
              </w:rPr>
              <w:t>Precision@k, Recall@k, MRR, nDCG, hit-rate</w:t>
            </w:r>
          </w:p>
        </w:tc>
        <w:tc>
          <w:tcPr>
            <w:tcW w:type="dxa" w:w="2880"/>
          </w:tcPr>
          <w:p>
            <w:r>
              <w:rPr>
                <w:sz w:val="20"/>
              </w:rPr>
              <w:t>Does it find the correct article?</w:t>
            </w:r>
          </w:p>
        </w:tc>
      </w:tr>
      <w:tr>
        <w:tc>
          <w:tcPr>
            <w:tcW w:type="dxa" w:w="2880"/>
          </w:tcPr>
          <w:p>
            <w:r>
              <w:rPr>
                <w:b/>
                <w:sz w:val="20"/>
              </w:rPr>
              <w:t>Citations</w:t>
            </w:r>
          </w:p>
        </w:tc>
        <w:tc>
          <w:tcPr>
            <w:tcW w:type="dxa" w:w="2880"/>
          </w:tcPr>
          <w:p>
            <w:r>
              <w:rPr>
                <w:sz w:val="20"/>
              </w:rPr>
              <w:t>Precision, Recall, F1 vs. gold articles</w:t>
            </w:r>
          </w:p>
        </w:tc>
        <w:tc>
          <w:tcPr>
            <w:tcW w:type="dxa" w:w="2880"/>
          </w:tcPr>
          <w:p>
            <w:r>
              <w:rPr>
                <w:sz w:val="20"/>
              </w:rPr>
              <w:t>Does the answer cite the right articles?</w:t>
            </w:r>
          </w:p>
        </w:tc>
      </w:tr>
      <w:tr>
        <w:tc>
          <w:tcPr>
            <w:tcW w:type="dxa" w:w="2880"/>
          </w:tcPr>
          <w:p>
            <w:r>
              <w:rPr>
                <w:b/>
                <w:sz w:val="20"/>
              </w:rPr>
              <w:t>Answer quality</w:t>
            </w:r>
          </w:p>
        </w:tc>
        <w:tc>
          <w:tcPr>
            <w:tcW w:type="dxa" w:w="2880"/>
          </w:tcPr>
          <w:p>
            <w:r>
              <w:rPr>
                <w:sz w:val="20"/>
              </w:rPr>
              <w:t>LLM-judge 1–5 (correctness, citations, completeness, clarity)</w:t>
            </w:r>
          </w:p>
        </w:tc>
        <w:tc>
          <w:tcPr>
            <w:tcW w:type="dxa" w:w="2880"/>
          </w:tcPr>
          <w:p>
            <w:r>
              <w:rPr>
                <w:sz w:val="20"/>
              </w:rPr>
              <w:t>Is the answer sound &amp; well written?</w:t>
            </w:r>
          </w:p>
        </w:tc>
      </w:tr>
      <w:tr>
        <w:tc>
          <w:tcPr>
            <w:tcW w:type="dxa" w:w="2880"/>
          </w:tcPr>
          <w:p>
            <w:r>
              <w:rPr>
                <w:b/>
                <w:sz w:val="20"/>
              </w:rPr>
              <w:t>Reference-based</w:t>
            </w:r>
          </w:p>
        </w:tc>
        <w:tc>
          <w:tcPr>
            <w:tcW w:type="dxa" w:w="2880"/>
          </w:tcPr>
          <w:p>
            <w:r>
              <w:rPr>
                <w:sz w:val="20"/>
              </w:rPr>
              <w:t>Judge vs. the human source-of-truth answer</w:t>
            </w:r>
          </w:p>
        </w:tc>
        <w:tc>
          <w:tcPr>
            <w:tcW w:type="dxa" w:w="2880"/>
          </w:tcPr>
          <w:p>
            <w:r>
              <w:rPr>
                <w:sz w:val="20"/>
              </w:rPr>
              <w:t>Does it match the expert answer?</w:t>
            </w:r>
          </w:p>
        </w:tc>
      </w:tr>
      <w:tr>
        <w:tc>
          <w:tcPr>
            <w:tcW w:type="dxa" w:w="2880"/>
          </w:tcPr>
          <w:p>
            <w:r>
              <w:rPr>
                <w:b/>
                <w:sz w:val="20"/>
              </w:rPr>
              <w:t>Efficiency</w:t>
            </w:r>
          </w:p>
        </w:tc>
        <w:tc>
          <w:tcPr>
            <w:tcW w:type="dxa" w:w="2880"/>
          </w:tcPr>
          <w:p>
            <w:r>
              <w:rPr>
                <w:sz w:val="20"/>
              </w:rPr>
              <w:t>Latency, tokens, cost per query</w:t>
            </w:r>
          </w:p>
        </w:tc>
        <w:tc>
          <w:tcPr>
            <w:tcW w:type="dxa" w:w="2880"/>
          </w:tcPr>
          <w:p>
            <w:r>
              <w:rPr>
                <w:sz w:val="20"/>
              </w:rPr>
              <w:t>Is it practical to run?</w:t>
            </w:r>
          </w:p>
        </w:tc>
      </w:tr>
      <w:tr>
        <w:tc>
          <w:tcPr>
            <w:tcW w:type="dxa" w:w="2880"/>
          </w:tcPr>
          <w:p>
            <w:r>
              <w:rPr>
                <w:b/>
                <w:sz w:val="20"/>
              </w:rPr>
              <w:t>Statistics</w:t>
            </w:r>
          </w:p>
        </w:tc>
        <w:tc>
          <w:tcPr>
            <w:tcW w:type="dxa" w:w="2880"/>
          </w:tcPr>
          <w:p>
            <w:r>
              <w:rPr>
                <w:sz w:val="20"/>
              </w:rPr>
              <w:t>Mean ± 95% CI, paired significance tests</w:t>
            </w:r>
          </w:p>
        </w:tc>
        <w:tc>
          <w:tcPr>
            <w:tcW w:type="dxa" w:w="2880"/>
          </w:tcPr>
          <w:p>
            <w:r>
              <w:rPr>
                <w:sz w:val="20"/>
              </w:rPr>
              <w:t>Are differences real, not chance?</w:t>
            </w:r>
          </w:p>
        </w:tc>
      </w:tr>
    </w:tbl>
    <w:p/>
    <w:p>
      <w:pPr>
        <w:spacing w:after="40"/>
      </w:pPr>
      <w:r>
        <w:rPr>
          <w:b/>
          <w:i w:val="0"/>
          <w:sz w:val="22"/>
        </w:rPr>
        <w:t>Metric definitions in plain terms:</w:t>
      </w:r>
    </w:p>
    <w:p>
      <w:pPr>
        <w:pStyle w:val="ListBullet"/>
      </w:pPr>
      <w:r>
        <w:rPr>
          <w:b/>
        </w:rPr>
        <w:t xml:space="preserve">Recall@k: </w:t>
      </w:r>
      <w:r>
        <w:t>fraction of the correct (gold) articles that appear in the top-k retrieved results.</w:t>
      </w:r>
    </w:p>
    <w:p>
      <w:pPr>
        <w:pStyle w:val="ListBullet"/>
      </w:pPr>
      <w:r>
        <w:rPr>
          <w:b/>
        </w:rPr>
        <w:t xml:space="preserve">Hit-rate@k: </w:t>
      </w:r>
      <w:r>
        <w:t>did AT LEAST ONE correct article appear in the top-k (a lenient, practical measure).</w:t>
      </w:r>
    </w:p>
    <w:p>
      <w:pPr>
        <w:pStyle w:val="ListBullet"/>
      </w:pPr>
      <w:r>
        <w:rPr>
          <w:b/>
        </w:rPr>
        <w:t xml:space="preserve">Citation P / R / F1: </w:t>
      </w:r>
      <w:r>
        <w:t>of the articles the answer cites, how many are correct (precision) / of the correct ones, how many were cited (recall); F1 balances the two.</w:t>
      </w:r>
    </w:p>
    <w:p>
      <w:pPr>
        <w:pStyle w:val="Heading2"/>
      </w:pPr>
      <w:r>
        <w:rPr>
          <w:color w:val="1E3A5F"/>
        </w:rPr>
        <w:t>9.4 How a benchmark run works in the app</w:t>
      </w:r>
    </w:p>
    <w:p>
      <w:pPr>
        <w:pStyle w:val="ListBullet"/>
      </w:pPr>
      <w:r>
        <w:rPr>
          <w:b/>
        </w:rPr>
        <w:t xml:space="preserve">1 · Generate: </w:t>
      </w:r>
      <w:r>
        <w:t>set the number of questions; the generator produces grounded questions, shown 10 per page.</w:t>
      </w:r>
    </w:p>
    <w:p>
      <w:pPr>
        <w:pStyle w:val="ListBullet"/>
      </w:pPr>
      <w:r>
        <w:rPr>
          <w:b/>
        </w:rPr>
        <w:t xml:space="preserve">2 · Reference: </w:t>
      </w:r>
      <w:r>
        <w:t>review them and type the source-of-truth answer in the editable table (required).</w:t>
      </w:r>
    </w:p>
    <w:p>
      <w:pPr>
        <w:pStyle w:val="ListBullet"/>
      </w:pPr>
      <w:r>
        <w:rPr>
          <w:b/>
        </w:rPr>
        <w:t xml:space="preserve">3 · Select: </w:t>
      </w:r>
      <w:r>
        <w:t>choose systems — Multi-Agent vs. Single-Agent vs. No-RAG.</w:t>
      </w:r>
    </w:p>
    <w:p>
      <w:pPr>
        <w:pStyle w:val="ListBullet"/>
      </w:pPr>
      <w:r>
        <w:rPr>
          <w:b/>
        </w:rPr>
        <w:t xml:space="preserve">4 · Run: </w:t>
      </w:r>
      <w:r>
        <w:t>each system answers; the judge scores every answer against the reference.</w:t>
      </w:r>
    </w:p>
    <w:p>
      <w:pPr>
        <w:pStyle w:val="ListBullet"/>
      </w:pPr>
      <w:r>
        <w:rPr>
          <w:b/>
        </w:rPr>
        <w:t xml:space="preserve">5 · Results: </w:t>
      </w:r>
      <w:r>
        <w:t>per-system scores, a per-dimension table, charts, citation metrics, and a downloadable JSON.</w:t>
      </w:r>
    </w:p>
    <w:p>
      <w:pPr>
        <w:pStyle w:val="Heading1"/>
      </w:pPr>
      <w:r>
        <w:rPr>
          <w:color w:val="1E3A5F"/>
        </w:rPr>
        <w:t>10. Results</w:t>
      </w:r>
    </w:p>
    <w:p>
      <w:pPr>
        <w:spacing w:after="120"/>
      </w:pPr>
      <w:r>
        <w:rPr>
          <w:b w:val="0"/>
          <w:i/>
          <w:sz w:val="22"/>
        </w:rPr>
        <w:t>The following numbers are from the 196-question benchmark. Retrieval is fully measured; answer-quality is an early sample.</w:t>
      </w:r>
    </w:p>
    <w:p>
      <w:pPr>
        <w:pStyle w:val="Heading2"/>
      </w:pPr>
      <w:r>
        <w:rPr>
          <w:color w:val="1E3A5F"/>
        </w:rPr>
        <w:t>10.1 Retrieval accuracy by language (hit-rate)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Language</w:t>
            </w:r>
          </w:p>
        </w:tc>
        <w:tc>
          <w:tcPr>
            <w:tcW w:type="dxa" w:w="2880"/>
          </w:tcPr>
          <w:p>
            <w:r>
              <w:rPr>
                <w:b/>
                <w:sz w:val="20"/>
              </w:rPr>
              <w:t>Hit-rate @5</w:t>
            </w:r>
          </w:p>
        </w:tc>
        <w:tc>
          <w:tcPr>
            <w:tcW w:type="dxa" w:w="2880"/>
          </w:tcPr>
          <w:p>
            <w:r>
              <w:rPr>
                <w:b/>
                <w:sz w:val="20"/>
              </w:rPr>
              <w:t>Hit-rate @10</w:t>
            </w:r>
          </w:p>
        </w:tc>
      </w:tr>
      <w:tr>
        <w:tc>
          <w:tcPr>
            <w:tcW w:type="dxa" w:w="2880"/>
          </w:tcPr>
          <w:p>
            <w:r>
              <w:rPr>
                <w:b/>
                <w:sz w:val="20"/>
              </w:rPr>
              <w:t>Arabic (primary legal language)</w:t>
            </w:r>
          </w:p>
        </w:tc>
        <w:tc>
          <w:tcPr>
            <w:tcW w:type="dxa" w:w="2880"/>
          </w:tcPr>
          <w:p>
            <w:r>
              <w:rPr>
                <w:sz w:val="20"/>
              </w:rPr>
              <w:t>72.5%</w:t>
            </w:r>
          </w:p>
        </w:tc>
        <w:tc>
          <w:tcPr>
            <w:tcW w:type="dxa" w:w="2880"/>
          </w:tcPr>
          <w:p>
            <w:r>
              <w:rPr>
                <w:sz w:val="20"/>
              </w:rPr>
              <w:t>81.2%</w:t>
            </w:r>
          </w:p>
        </w:tc>
      </w:tr>
      <w:tr>
        <w:tc>
          <w:tcPr>
            <w:tcW w:type="dxa" w:w="2880"/>
          </w:tcPr>
          <w:p>
            <w:r>
              <w:rPr>
                <w:b/>
                <w:sz w:val="20"/>
              </w:rPr>
              <w:t>English</w:t>
            </w:r>
          </w:p>
        </w:tc>
        <w:tc>
          <w:tcPr>
            <w:tcW w:type="dxa" w:w="2880"/>
          </w:tcPr>
          <w:p>
            <w:r>
              <w:rPr>
                <w:sz w:val="20"/>
              </w:rPr>
              <w:t>43.1%</w:t>
            </w:r>
          </w:p>
        </w:tc>
        <w:tc>
          <w:tcPr>
            <w:tcW w:type="dxa" w:w="2880"/>
          </w:tcPr>
          <w:p>
            <w:r>
              <w:rPr>
                <w:sz w:val="20"/>
              </w:rPr>
              <w:t>49.2%</w:t>
            </w:r>
          </w:p>
        </w:tc>
      </w:tr>
      <w:tr>
        <w:tc>
          <w:tcPr>
            <w:tcW w:type="dxa" w:w="2880"/>
          </w:tcPr>
          <w:p>
            <w:r>
              <w:rPr>
                <w:b/>
                <w:sz w:val="20"/>
              </w:rPr>
              <w:t>French</w:t>
            </w:r>
          </w:p>
        </w:tc>
        <w:tc>
          <w:tcPr>
            <w:tcW w:type="dxa" w:w="2880"/>
          </w:tcPr>
          <w:p>
            <w:r>
              <w:rPr>
                <w:sz w:val="20"/>
              </w:rPr>
              <w:t>38.7%</w:t>
            </w:r>
          </w:p>
        </w:tc>
        <w:tc>
          <w:tcPr>
            <w:tcW w:type="dxa" w:w="2880"/>
          </w:tcPr>
          <w:p>
            <w:r>
              <w:rPr>
                <w:sz w:val="20"/>
              </w:rPr>
              <w:t>46.8%</w:t>
            </w:r>
          </w:p>
        </w:tc>
      </w:tr>
    </w:tbl>
    <w:p/>
    <w:p>
      <w:pPr>
        <w:spacing w:after="120"/>
      </w:pPr>
      <w:r>
        <w:rPr>
          <w:b w:val="0"/>
          <w:i w:val="0"/>
          <w:sz w:val="22"/>
        </w:rPr>
        <w:t>On Arabic — the official language of Lebanese law — the system surfaces a correct article about 73% of the time within the top 5 (81% within the top 10). English and French are lower because the corpus is Arabic-primary; closing this cross-lingual gap is the main next step.</w:t>
      </w:r>
    </w:p>
    <w:p>
      <w:r>
        <w:drawing>
          <wp:inline xmlns:a="http://schemas.openxmlformats.org/drawingml/2006/main" xmlns:pic="http://schemas.openxmlformats.org/drawingml/2006/picture">
            <wp:extent cx="4389120" cy="2679328"/>
            <wp:docPr id="1" name="Picture 1"/>
            <wp:cNvGraphicFramePr>
              <a:graphicFrameLocks noChangeAspect="1"/>
            </wp:cNvGraphicFramePr>
            <a:graphic>
              <a:graphicData uri="http://schemas.openxmlformats.org/drawingml/2006/picture">
                <pic:pic>
                  <pic:nvPicPr>
                    <pic:cNvPr id="0" name="fig_languages.png"/>
                    <pic:cNvPicPr/>
                  </pic:nvPicPr>
                  <pic:blipFill>
                    <a:blip r:embed="rId9"/>
                    <a:stretch>
                      <a:fillRect/>
                    </a:stretch>
                  </pic:blipFill>
                  <pic:spPr>
                    <a:xfrm>
                      <a:off x="0" y="0"/>
                      <a:ext cx="4389120" cy="2679328"/>
                    </a:xfrm>
                    <a:prstGeom prst="rect"/>
                  </pic:spPr>
                </pic:pic>
              </a:graphicData>
            </a:graphic>
          </wp:inline>
        </w:drawing>
      </w:r>
    </w:p>
    <w:p>
      <w:pPr>
        <w:pStyle w:val="Heading2"/>
      </w:pPr>
      <w:r>
        <w:rPr>
          <w:color w:val="1E3A5F"/>
        </w:rPr>
        <w:t>10.2 Which search method is best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Method</w:t>
            </w:r>
          </w:p>
        </w:tc>
        <w:tc>
          <w:tcPr>
            <w:tcW w:type="dxa" w:w="1728"/>
          </w:tcPr>
          <w:p>
            <w:r>
              <w:rPr>
                <w:b/>
                <w:sz w:val="20"/>
              </w:rPr>
              <w:t>Recall@5</w:t>
            </w:r>
          </w:p>
        </w:tc>
        <w:tc>
          <w:tcPr>
            <w:tcW w:type="dxa" w:w="1728"/>
          </w:tcPr>
          <w:p>
            <w:r>
              <w:rPr>
                <w:b/>
                <w:sz w:val="20"/>
              </w:rPr>
              <w:t>Precision@5</w:t>
            </w:r>
          </w:p>
        </w:tc>
        <w:tc>
          <w:tcPr>
            <w:tcW w:type="dxa" w:w="1728"/>
          </w:tcPr>
          <w:p>
            <w:r>
              <w:rPr>
                <w:b/>
                <w:sz w:val="20"/>
              </w:rPr>
              <w:t>MRR</w:t>
            </w:r>
          </w:p>
        </w:tc>
        <w:tc>
          <w:tcPr>
            <w:tcW w:type="dxa" w:w="1728"/>
          </w:tcPr>
          <w:p>
            <w:r>
              <w:rPr>
                <w:b/>
                <w:sz w:val="20"/>
              </w:rPr>
              <w:t>nDCG@5</w:t>
            </w:r>
          </w:p>
        </w:tc>
      </w:tr>
      <w:tr>
        <w:tc>
          <w:tcPr>
            <w:tcW w:type="dxa" w:w="1728"/>
          </w:tcPr>
          <w:p>
            <w:r>
              <w:rPr>
                <w:b/>
                <w:sz w:val="20"/>
              </w:rPr>
              <w:t>Hybrid (BM25 + dense) — default</w:t>
            </w:r>
          </w:p>
        </w:tc>
        <w:tc>
          <w:tcPr>
            <w:tcW w:type="dxa" w:w="1728"/>
          </w:tcPr>
          <w:p>
            <w:r>
              <w:rPr>
                <w:sz w:val="20"/>
              </w:rPr>
              <w:t>0.498</w:t>
            </w:r>
          </w:p>
        </w:tc>
        <w:tc>
          <w:tcPr>
            <w:tcW w:type="dxa" w:w="1728"/>
          </w:tcPr>
          <w:p>
            <w:r>
              <w:rPr>
                <w:sz w:val="20"/>
              </w:rPr>
              <w:t>0.112</w:t>
            </w:r>
          </w:p>
        </w:tc>
        <w:tc>
          <w:tcPr>
            <w:tcW w:type="dxa" w:w="1728"/>
          </w:tcPr>
          <w:p>
            <w:r>
              <w:rPr>
                <w:sz w:val="20"/>
              </w:rPr>
              <w:t>0.360</w:t>
            </w:r>
          </w:p>
        </w:tc>
        <w:tc>
          <w:tcPr>
            <w:tcW w:type="dxa" w:w="1728"/>
          </w:tcPr>
          <w:p>
            <w:r>
              <w:rPr>
                <w:sz w:val="20"/>
              </w:rPr>
              <w:t>0.407</w:t>
            </w:r>
          </w:p>
        </w:tc>
      </w:tr>
      <w:tr>
        <w:tc>
          <w:tcPr>
            <w:tcW w:type="dxa" w:w="1728"/>
          </w:tcPr>
          <w:p>
            <w:r>
              <w:rPr>
                <w:b/>
                <w:sz w:val="20"/>
              </w:rPr>
              <w:t>Semantic (meaning only)</w:t>
            </w:r>
          </w:p>
        </w:tc>
        <w:tc>
          <w:tcPr>
            <w:tcW w:type="dxa" w:w="1728"/>
          </w:tcPr>
          <w:p>
            <w:r>
              <w:rPr>
                <w:sz w:val="20"/>
              </w:rPr>
              <w:t>0.428</w:t>
            </w:r>
          </w:p>
        </w:tc>
        <w:tc>
          <w:tcPr>
            <w:tcW w:type="dxa" w:w="1728"/>
          </w:tcPr>
          <w:p>
            <w:r>
              <w:rPr>
                <w:sz w:val="20"/>
              </w:rPr>
              <w:t>0.100</w:t>
            </w:r>
          </w:p>
        </w:tc>
        <w:tc>
          <w:tcPr>
            <w:tcW w:type="dxa" w:w="1728"/>
          </w:tcPr>
          <w:p>
            <w:r>
              <w:rPr>
                <w:sz w:val="20"/>
              </w:rPr>
              <w:t>0.324</w:t>
            </w:r>
          </w:p>
        </w:tc>
        <w:tc>
          <w:tcPr>
            <w:tcW w:type="dxa" w:w="1728"/>
          </w:tcPr>
          <w:p>
            <w:r>
              <w:rPr>
                <w:sz w:val="20"/>
              </w:rPr>
              <w:t>0.359</w:t>
            </w:r>
          </w:p>
        </w:tc>
      </w:tr>
      <w:tr>
        <w:tc>
          <w:tcPr>
            <w:tcW w:type="dxa" w:w="1728"/>
          </w:tcPr>
          <w:p>
            <w:r>
              <w:rPr>
                <w:b/>
                <w:sz w:val="20"/>
              </w:rPr>
              <w:t>Semantic + re-ranker</w:t>
            </w:r>
          </w:p>
        </w:tc>
        <w:tc>
          <w:tcPr>
            <w:tcW w:type="dxa" w:w="1728"/>
          </w:tcPr>
          <w:p>
            <w:r>
              <w:rPr>
                <w:sz w:val="20"/>
              </w:rPr>
              <w:t>0.323</w:t>
            </w:r>
          </w:p>
        </w:tc>
        <w:tc>
          <w:tcPr>
            <w:tcW w:type="dxa" w:w="1728"/>
          </w:tcPr>
          <w:p>
            <w:r>
              <w:rPr>
                <w:sz w:val="20"/>
              </w:rPr>
              <w:t>0.074</w:t>
            </w:r>
          </w:p>
        </w:tc>
        <w:tc>
          <w:tcPr>
            <w:tcW w:type="dxa" w:w="1728"/>
          </w:tcPr>
          <w:p>
            <w:r>
              <w:rPr>
                <w:sz w:val="20"/>
              </w:rPr>
              <w:t>0.187</w:t>
            </w:r>
          </w:p>
        </w:tc>
        <w:tc>
          <w:tcPr>
            <w:tcW w:type="dxa" w:w="1728"/>
          </w:tcPr>
          <w:p>
            <w:r>
              <w:rPr>
                <w:sz w:val="20"/>
              </w:rPr>
              <w:t>0.222</w:t>
            </w:r>
          </w:p>
        </w:tc>
      </w:tr>
      <w:tr>
        <w:tc>
          <w:tcPr>
            <w:tcW w:type="dxa" w:w="1728"/>
          </w:tcPr>
          <w:p>
            <w:r>
              <w:rPr>
                <w:b/>
                <w:sz w:val="20"/>
              </w:rPr>
              <w:t>Hybrid + re-ranker</w:t>
            </w:r>
          </w:p>
        </w:tc>
        <w:tc>
          <w:tcPr>
            <w:tcW w:type="dxa" w:w="1728"/>
          </w:tcPr>
          <w:p>
            <w:r>
              <w:rPr>
                <w:sz w:val="20"/>
              </w:rPr>
              <w:t>0.327</w:t>
            </w:r>
          </w:p>
        </w:tc>
        <w:tc>
          <w:tcPr>
            <w:tcW w:type="dxa" w:w="1728"/>
          </w:tcPr>
          <w:p>
            <w:r>
              <w:rPr>
                <w:sz w:val="20"/>
              </w:rPr>
              <w:t>0.070</w:t>
            </w:r>
          </w:p>
        </w:tc>
        <w:tc>
          <w:tcPr>
            <w:tcW w:type="dxa" w:w="1728"/>
          </w:tcPr>
          <w:p>
            <w:r>
              <w:rPr>
                <w:sz w:val="20"/>
              </w:rPr>
              <w:t>0.181</w:t>
            </w:r>
          </w:p>
        </w:tc>
        <w:tc>
          <w:tcPr>
            <w:tcW w:type="dxa" w:w="1728"/>
          </w:tcPr>
          <w:p>
            <w:r>
              <w:rPr>
                <w:sz w:val="20"/>
              </w:rPr>
              <w:t>0.219</w:t>
            </w:r>
          </w:p>
        </w:tc>
      </w:tr>
    </w:tbl>
    <w:p/>
    <w:p>
      <w:pPr>
        <w:spacing w:after="120"/>
      </w:pPr>
      <w:r>
        <w:rPr>
          <w:b w:val="0"/>
          <w:i w:val="0"/>
          <w:sz w:val="22"/>
        </w:rPr>
        <w:t>Hybrid search wins; the English re-ranker degrades results and was removed. The benchmark caught this — intuition would have kept it.</w:t>
      </w:r>
    </w:p>
    <w:p>
      <w:r>
        <w:drawing>
          <wp:inline xmlns:a="http://schemas.openxmlformats.org/drawingml/2006/main" xmlns:pic="http://schemas.openxmlformats.org/drawingml/2006/picture">
            <wp:extent cx="4389120" cy="2598486"/>
            <wp:docPr id="2" name="Picture 2"/>
            <wp:cNvGraphicFramePr>
              <a:graphicFrameLocks noChangeAspect="1"/>
            </wp:cNvGraphicFramePr>
            <a:graphic>
              <a:graphicData uri="http://schemas.openxmlformats.org/drawingml/2006/picture">
                <pic:pic>
                  <pic:nvPicPr>
                    <pic:cNvPr id="0" name="fig_methods.png"/>
                    <pic:cNvPicPr/>
                  </pic:nvPicPr>
                  <pic:blipFill>
                    <a:blip r:embed="rId10"/>
                    <a:stretch>
                      <a:fillRect/>
                    </a:stretch>
                  </pic:blipFill>
                  <pic:spPr>
                    <a:xfrm>
                      <a:off x="0" y="0"/>
                      <a:ext cx="4389120" cy="2598486"/>
                    </a:xfrm>
                    <a:prstGeom prst="rect"/>
                  </pic:spPr>
                </pic:pic>
              </a:graphicData>
            </a:graphic>
          </wp:inline>
        </w:drawing>
      </w:r>
    </w:p>
    <w:p>
      <w:pPr>
        <w:pStyle w:val="Heading2"/>
      </w:pPr>
      <w:r>
        <w:rPr>
          <w:color w:val="1E3A5F"/>
        </w:rPr>
        <w:t>10.3 Answer quality, efficiency, and the citation fix</w:t>
      </w:r>
    </w:p>
    <w:p>
      <w:pPr>
        <w:pStyle w:val="ListBullet"/>
      </w:pPr>
      <w:r>
        <w:rPr>
          <w:b/>
        </w:rPr>
        <w:t xml:space="preserve">Answer quality: </w:t>
      </w:r>
      <w:r>
        <w:t>the final memoranda were rated ~4.6 / 5 by the LLM judge (legal quality).</w:t>
      </w:r>
    </w:p>
    <w:p>
      <w:pPr>
        <w:pStyle w:val="ListBullet"/>
      </w:pPr>
      <w:r>
        <w:rPr>
          <w:b/>
        </w:rPr>
        <w:t xml:space="preserve">Efficiency: </w:t>
      </w:r>
      <w:r>
        <w:t>~2–3 minutes and ~$0.12 per full answer — practical for research use.</w:t>
      </w:r>
    </w:p>
    <w:p>
      <w:pPr>
        <w:pStyle w:val="ListBullet"/>
      </w:pPr>
      <w:r>
        <w:rPr>
          <w:b/>
        </w:rPr>
        <w:t xml:space="preserve">Citation precision fix (measured): </w:t>
      </w:r>
      <w:r>
        <w:t>tightening citations (cite only directly-applicable, verified articles) raised citation-F1 roughly 3× (0.04 → 0.13) on the same questions.</w:t>
      </w:r>
    </w:p>
    <w:p>
      <w:pPr>
        <w:pStyle w:val="Heading1"/>
      </w:pPr>
      <w:r>
        <w:rPr>
          <w:color w:val="1E3A5F"/>
        </w:rPr>
        <w:t>11. Key Findings</w:t>
      </w:r>
    </w:p>
    <w:p>
      <w:pPr>
        <w:pStyle w:val="ListBullet"/>
      </w:pPr>
      <w:r>
        <w:rPr>
          <w:b/>
        </w:rPr>
        <w:t xml:space="preserve">Multi-agent works: </w:t>
      </w:r>
      <w:r>
        <w:t>specialised agents produce grounded, well-structured answers (~4.6/5).</w:t>
      </w:r>
    </w:p>
    <w:p>
      <w:pPr>
        <w:pStyle w:val="ListBullet"/>
      </w:pPr>
      <w:r>
        <w:rPr>
          <w:b/>
        </w:rPr>
        <w:t xml:space="preserve">Evidence-based engineering: </w:t>
      </w:r>
      <w:r>
        <w:t>hybrid beats semantic; the re-ranker hurts; the embedding is validated — all decided by the benchmark.</w:t>
      </w:r>
    </w:p>
    <w:p>
      <w:pPr>
        <w:pStyle w:val="ListBullet"/>
      </w:pPr>
      <w:r>
        <w:rPr>
          <w:b/>
        </w:rPr>
        <w:t xml:space="preserve">Bottleneck identified: </w:t>
      </w:r>
      <w:r>
        <w:t>answer quality is bounded by retrieval recall — if the correct article is not retrieved, it cannot be cited. Retrieval is therefore the top priority.</w:t>
      </w:r>
    </w:p>
    <w:p>
      <w:pPr>
        <w:pStyle w:val="Heading1"/>
      </w:pPr>
      <w:r>
        <w:rPr>
          <w:color w:val="1E3A5F"/>
        </w:rPr>
        <w:t>12. Engineering &amp; Reproducibility</w:t>
      </w:r>
    </w:p>
    <w:p>
      <w:pPr>
        <w:pStyle w:val="ListBullet"/>
      </w:pPr>
      <w:r>
        <w:rPr>
          <w:b/>
        </w:rPr>
        <w:t xml:space="preserve">Model: </w:t>
      </w:r>
      <w:r>
        <w:t>standardised on Claude Sonnet 4.5 (selectable: 4.6 / Opus / Haiku).</w:t>
      </w:r>
    </w:p>
    <w:p>
      <w:pPr>
        <w:pStyle w:val="ListBullet"/>
      </w:pPr>
      <w:r>
        <w:rPr>
          <w:b/>
        </w:rPr>
        <w:t xml:space="preserve">Headless: </w:t>
      </w:r>
      <w:r>
        <w:t>the full pipeline also runs headless (without the UI) for batch evaluation.</w:t>
      </w:r>
    </w:p>
    <w:p>
      <w:pPr>
        <w:pStyle w:val="ListBullet"/>
      </w:pPr>
      <w:r>
        <w:rPr>
          <w:b/>
        </w:rPr>
        <w:t xml:space="preserve">Tests + CI: </w:t>
      </w:r>
      <w:r>
        <w:t>unit tests and GitHub Actions run automatically on every change (continuous integration).</w:t>
      </w:r>
    </w:p>
    <w:p>
      <w:pPr>
        <w:pStyle w:val="ListBullet"/>
      </w:pPr>
      <w:r>
        <w:rPr>
          <w:b/>
        </w:rPr>
        <w:t xml:space="preserve">Telemetry: </w:t>
      </w:r>
      <w:r>
        <w:t>tokens, cost, and latency are tracked per agent.</w:t>
      </w:r>
    </w:p>
    <w:p>
      <w:pPr>
        <w:pStyle w:val="ListBullet"/>
      </w:pPr>
      <w:r>
        <w:rPr>
          <w:b/>
        </w:rPr>
        <w:t xml:space="preserve">Reproducible: </w:t>
      </w:r>
      <w:r>
        <w:t>one command rebuilds the search index; the benchmark can be regenerated on demand.</w:t>
      </w:r>
    </w:p>
    <w:p>
      <w:pPr>
        <w:pStyle w:val="ListBullet"/>
      </w:pPr>
      <w:r>
        <w:rPr>
          <w:b/>
        </w:rPr>
        <w:t xml:space="preserve">Version control: </w:t>
      </w:r>
      <w:r>
        <w:t>all work is version-controlled and pushed to GitHub.</w:t>
      </w:r>
    </w:p>
    <w:p>
      <w:pPr>
        <w:pStyle w:val="Heading1"/>
      </w:pPr>
      <w:r>
        <w:rPr>
          <w:color w:val="1E3A5F"/>
        </w:rPr>
        <w:t>13. Limitations &amp; Future Work</w:t>
      </w:r>
    </w:p>
    <w:p>
      <w:pPr>
        <w:pStyle w:val="ListBullet"/>
      </w:pPr>
      <w:r>
        <w:rPr>
          <w:b/>
        </w:rPr>
        <w:t xml:space="preserve">Limitations: </w:t>
      </w:r>
      <w:r>
        <w:t>English/French retrieval lags Arabic (~40% vs. 72%); the corpus covers criminal (Penal) law only.</w:t>
      </w:r>
    </w:p>
    <w:p>
      <w:pPr>
        <w:pStyle w:val="ListBullet"/>
      </w:pPr>
      <w:r>
        <w:rPr>
          <w:b/>
        </w:rPr>
        <w:t xml:space="preserve">Next — retrieval: </w:t>
      </w:r>
      <w:r>
        <w:t>evaluate the built-in cross-lingual translation and test stronger multilingual embeddings.</w:t>
      </w:r>
    </w:p>
    <w:p>
      <w:pPr>
        <w:pStyle w:val="ListBullet"/>
      </w:pPr>
      <w:r>
        <w:rPr>
          <w:b/>
        </w:rPr>
        <w:t xml:space="preserve">Next — corpus &amp; rigour: </w:t>
      </w:r>
      <w:r>
        <w:t>add contract law + French texts (the pipeline supports it); collect expert reference answers at scale.</w:t>
      </w:r>
    </w:p>
    <w:p>
      <w:pPr>
        <w:pStyle w:val="ListBullet"/>
      </w:pPr>
      <w:r>
        <w:rPr>
          <w:b/>
        </w:rPr>
        <w:t xml:space="preserve">Next — agents &amp; evaluation: </w:t>
      </w:r>
      <w:r>
        <w:t>structured reasoning, a verifier agent, and a full statistical multi-agent-vs-baseline run.</w:t>
      </w:r>
    </w:p>
    <w:p>
      <w:pPr>
        <w:pStyle w:val="Heading1"/>
      </w:pPr>
      <w:r>
        <w:rPr>
          <w:color w:val="1E3A5F"/>
        </w:rPr>
        <w:t>14. Conclusion &amp; Contributions</w:t>
      </w:r>
    </w:p>
    <w:p>
      <w:pPr>
        <w:pStyle w:val="ListBullet"/>
      </w:pPr>
      <w:r>
        <w:t>a working trilingual legal AI for Lebanese law: grounded, cited, and adaptive to the user.</w:t>
      </w:r>
    </w:p>
    <w:p>
      <w:pPr>
        <w:pStyle w:val="ListBullet"/>
      </w:pPr>
      <w:r>
        <w:t>a rigorous benchmark of grounded questions with validated gold answers and multi-metric scoring.</w:t>
      </w:r>
    </w:p>
    <w:p>
      <w:pPr>
        <w:pStyle w:val="ListBullet"/>
      </w:pPr>
      <w:r>
        <w:t>reference-based evaluation — answers judged against a human source of truth, not the judge's opinion.</w:t>
      </w:r>
    </w:p>
    <w:p>
      <w:pPr>
        <w:pStyle w:val="ListBullet"/>
      </w:pPr>
      <w:r>
        <w:t>evidence-based design — every retrieval choice proven or rejected by measurement.</w:t>
      </w:r>
    </w:p>
    <w:p>
      <w:pPr>
        <w:pStyle w:val="ListBullet"/>
      </w:pPr>
      <w:r>
        <w:t>trust by construction — grounding, citation verification, and a reported hallucination rate.</w:t>
      </w:r>
    </w:p>
    <w:p>
      <w:pPr>
        <w:pStyle w:val="ListBullet"/>
      </w:pPr>
      <w:r>
        <w:t>reproducible and engineered — tests, CI, telemetry, and a usable web application.</w:t>
      </w:r>
    </w:p>
    <w:p>
      <w:pPr>
        <w:pStyle w:val="Heading1"/>
      </w:pPr>
      <w:r>
        <w:rPr>
          <w:color w:val="1E3A5F"/>
        </w:rPr>
        <w:t>Appendix — Running the Project</w:t>
      </w:r>
    </w:p>
    <w:p>
      <w:pPr>
        <w:spacing w:after="40"/>
      </w:pPr>
      <w:r>
        <w:rPr>
          <w:b/>
          <w:i w:val="0"/>
          <w:sz w:val="22"/>
        </w:rPr>
        <w:t>Web app:</w:t>
      </w:r>
    </w:p>
    <w:p>
      <w:pPr>
        <w:shd w:val="clear" w:fill="F1F5F9"/>
        <w:spacing w:after="160"/>
        <w:ind w:left="288"/>
      </w:pPr>
      <w:r>
        <w:rPr>
          <w:rFonts w:ascii="Consolas" w:hAnsi="Consolas"/>
          <w:color w:val="1E293B"/>
          <w:sz w:val="19"/>
        </w:rPr>
        <w:t>cd code</w:t>
      </w:r>
      <w:r>
        <w:rPr>
          <w:rFonts w:ascii="Consolas" w:hAnsi="Consolas"/>
          <w:color w:val="1E293B"/>
          <w:sz w:val="19"/>
        </w:rPr>
        <w:br/>
        <w:t>source venv/bin/activate</w:t>
      </w:r>
      <w:r>
        <w:rPr>
          <w:rFonts w:ascii="Consolas" w:hAnsi="Consolas"/>
          <w:color w:val="1E293B"/>
          <w:sz w:val="19"/>
        </w:rPr>
        <w:br/>
        <w:t>streamlit run app.py            # http://localhost:8501</w:t>
      </w:r>
    </w:p>
    <w:p>
      <w:pPr>
        <w:spacing w:after="40"/>
      </w:pPr>
      <w:r>
        <w:rPr>
          <w:b/>
          <w:i w:val="0"/>
          <w:sz w:val="22"/>
        </w:rPr>
        <w:t>First-time setup (fresh machine):</w:t>
      </w:r>
    </w:p>
    <w:p>
      <w:pPr>
        <w:shd w:val="clear" w:fill="F1F5F9"/>
        <w:spacing w:after="160"/>
        <w:ind w:left="288"/>
      </w:pPr>
      <w:r>
        <w:rPr>
          <w:rFonts w:ascii="Consolas" w:hAnsi="Consolas"/>
          <w:color w:val="1E293B"/>
          <w:sz w:val="19"/>
        </w:rPr>
        <w:t>python -m venv venv &amp;&amp; source venv/bin/activate</w:t>
      </w:r>
      <w:r>
        <w:rPr>
          <w:rFonts w:ascii="Consolas" w:hAnsi="Consolas"/>
          <w:color w:val="1E293B"/>
          <w:sz w:val="19"/>
        </w:rPr>
        <w:br/>
        <w:t>pip install -r requirements.txt</w:t>
      </w:r>
      <w:r>
        <w:rPr>
          <w:rFonts w:ascii="Consolas" w:hAnsi="Consolas"/>
          <w:color w:val="1E293B"/>
          <w:sz w:val="19"/>
        </w:rPr>
        <w:br/>
        <w:t>cp .env.example .env            # set ANTHROPIC_API_KEY</w:t>
      </w:r>
      <w:r>
        <w:rPr>
          <w:rFonts w:ascii="Consolas" w:hAnsi="Consolas"/>
          <w:color w:val="1E293B"/>
          <w:sz w:val="19"/>
        </w:rPr>
        <w:br/>
        <w:t>python scripts/build_index.py   # build the search index</w:t>
      </w:r>
    </w:p>
    <w:p>
      <w:pPr>
        <w:spacing w:after="40"/>
      </w:pPr>
      <w:r>
        <w:rPr>
          <w:b/>
          <w:i w:val="0"/>
          <w:sz w:val="22"/>
        </w:rPr>
        <w:t>Key scripts:</w:t>
      </w:r>
    </w:p>
    <w:p>
      <w:pPr>
        <w:pStyle w:val="ListBullet"/>
      </w:pPr>
      <w:r>
        <w:t>build_index.py — build the search index from the corpus.</w:t>
      </w:r>
    </w:p>
    <w:p>
      <w:pPr>
        <w:pStyle w:val="ListBullet"/>
      </w:pPr>
      <w:r>
        <w:t>generate_benchmark.py — generate a grounded benchmark dataset.</w:t>
      </w:r>
    </w:p>
    <w:p>
      <w:pPr>
        <w:pStyle w:val="ListBullet"/>
      </w:pPr>
      <w:r>
        <w:t>eval_retrieval.py — retrieval metrics (no API cost).</w:t>
      </w:r>
    </w:p>
    <w:p>
      <w:pPr>
        <w:pStyle w:val="ListBullet"/>
      </w:pPr>
      <w:r>
        <w:t>run_study.py — multi-agent vs. baselines with the judge.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