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8"/>
        </w:rPr>
        <w:t>Lebanese Legal AI</w:t>
      </w:r>
    </w:p>
    <w:p>
      <w:pPr>
        <w:jc w:val="center"/>
      </w:pPr>
      <w:r>
        <w:rPr>
          <w:color w:val="555555"/>
          <w:sz w:val="28"/>
        </w:rPr>
        <w:t>Project Update &amp; Benchmark Report</w:t>
      </w:r>
    </w:p>
    <w:p>
      <w:pPr>
        <w:jc w:val="center"/>
      </w:pPr>
      <w:r>
        <w:rPr>
          <w:i/>
        </w:rPr>
        <w:t>Multi-Agent Retrieval-Augmented System for Lebanese Penal Law · June 30, 2026</w:t>
      </w:r>
    </w:p>
    <w:p/>
    <w:p>
      <w:pPr>
        <w:pStyle w:val="Heading1"/>
      </w:pPr>
      <w:r>
        <w:rPr>
          <w:color w:val="1E3A5F"/>
        </w:rPr>
        <w:t>1. Executive Summary</w:t>
      </w:r>
    </w:p>
    <w:p>
      <w:pPr>
        <w:spacing w:after="120"/>
      </w:pPr>
      <w:r>
        <w:rPr>
          <w:i w:val="0"/>
        </w:rPr>
        <w:t>This report describes the Lebanese Legal AI system, the improvements made in this phase, and a rigorous benchmark built to measure its accuracy. The system answers legal questions in Arabic, English, and French by retrieving the relevant Lebanese Penal Code articles and court rulings, then writing a structured legal memorandum through a pipeline of specialised AI agents.</w:t>
      </w:r>
    </w:p>
    <w:p>
      <w:pPr>
        <w:jc w:val="center"/>
      </w:pPr>
      <w:r>
        <w:rPr>
          <w:b/>
          <w:color w:val="0F9D58"/>
          <w:sz w:val="24"/>
        </w:rPr>
        <w:t>Arabic retrieval: 72% hit-rate (top 5) · 81% (top 10)      |      Answer quality: 4.6 / 5</w:t>
      </w:r>
    </w:p>
    <w:p>
      <w:pPr>
        <w:spacing w:after="120"/>
      </w:pPr>
      <w:r>
        <w:rPr>
          <w:i w:val="0"/>
        </w:rPr>
        <w:t>In short: on Arabic — the official language of Lebanese law — the system finds a correct article about three-quarters of the time in its top 5 results, and the memoranda it writes are rated high quality. The main area to improve is English/French retrieval, for which a fix is already built.</w:t>
      </w:r>
    </w:p>
    <w:p>
      <w:pPr>
        <w:pStyle w:val="Heading1"/>
      </w:pPr>
      <w:r>
        <w:rPr>
          <w:color w:val="1E3A5F"/>
        </w:rPr>
        <w:t>2. How the System Works</w:t>
      </w:r>
    </w:p>
    <w:p>
      <w:pPr>
        <w:spacing w:after="120"/>
      </w:pPr>
      <w:r>
        <w:rPr>
          <w:i w:val="0"/>
        </w:rPr>
        <w:t>A user asks a legal question. The question passes through a pipeline of specialised agents, each doing one job. This 'multi-agent' design is the core idea of the thesis: dividing the work makes each step more accurate and transparent than a single AI call.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0</w:t>
            </w:r>
          </w:p>
        </w:tc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Reads the question and decides the type (general legal question vs. a case to assess).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t>Query Understanding</w:t>
            </w:r>
          </w:p>
        </w:tc>
        <w:tc>
          <w:tcPr>
            <w:tcW w:type="dxa" w:w="2880"/>
          </w:tcPr>
          <w:p>
            <w:r>
              <w:t>Detects the language and legal domain, and extracts the key facts.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t>Research (RAG)</w:t>
            </w:r>
          </w:p>
        </w:tc>
        <w:tc>
          <w:tcPr>
            <w:tcW w:type="dxa" w:w="2880"/>
          </w:tcPr>
          <w:p>
            <w:r>
              <w:t>Searches the corpus and retrieves the most relevant articles and rulings.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Extracts the applicable provisions and checks each one against the retrieved text.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t>Reasoning</w:t>
            </w:r>
          </w:p>
        </w:tc>
        <w:tc>
          <w:tcPr>
            <w:tcW w:type="dxa" w:w="2880"/>
          </w:tcPr>
          <w:p>
            <w:r>
              <w:t>Applies the law to the facts (legal argument).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Formats citations and verifies each article number exists in the corpus.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>
              <w:t>Writing</w:t>
            </w:r>
          </w:p>
        </w:tc>
        <w:tc>
          <w:tcPr>
            <w:tcW w:type="dxa" w:w="2880"/>
          </w:tcPr>
          <w:p>
            <w:r>
              <w:t>Produces the final memorandum, in the language of the question.</w:t>
            </w:r>
          </w:p>
        </w:tc>
      </w:tr>
    </w:tbl>
    <w:p/>
    <w:p>
      <w:pPr>
        <w:spacing w:after="120"/>
      </w:pPr>
      <w:r>
        <w:rPr>
          <w:i w:val="0"/>
        </w:rPr>
        <w:t>A trust layer runs across the pipeline: it flags any legal point not found in the sources and reports a 'hallucination rate', so the system's claims are traceable to real law.</w:t>
      </w:r>
    </w:p>
    <w:p>
      <w:pPr>
        <w:pStyle w:val="Heading1"/>
      </w:pPr>
      <w:r>
        <w:rPr>
          <w:color w:val="1E3A5F"/>
        </w:rPr>
        <w:t>3. What Was Updated in This Phase</w:t>
      </w:r>
    </w:p>
    <w:p>
      <w:pPr>
        <w:pStyle w:val="Heading2"/>
      </w:pPr>
      <w:r>
        <w:rPr>
          <w:color w:val="1E3A5F"/>
        </w:rPr>
        <w:t>3.1 Models</w:t>
      </w:r>
    </w:p>
    <w:p>
      <w:pPr>
        <w:pStyle w:val="ListBullet"/>
      </w:pPr>
      <w:r>
        <w:rPr>
          <w:b/>
        </w:rPr>
        <w:t xml:space="preserve">Up-to-date models. </w:t>
      </w:r>
      <w:r>
        <w:t>Standardised on Claude Sonnet 4.5, with a selector to also run Sonnet 4.6, Opus 4.6, or Haiku 4.5 — useful for model comparisons in the thesis.</w:t>
      </w:r>
    </w:p>
    <w:p>
      <w:pPr>
        <w:pStyle w:val="Heading2"/>
      </w:pPr>
      <w:r>
        <w:rPr>
          <w:color w:val="1E3A5F"/>
        </w:rPr>
        <w:t>3.2 Data &amp; corpus</w:t>
      </w:r>
    </w:p>
    <w:p>
      <w:pPr>
        <w:pStyle w:val="ListBullet"/>
      </w:pPr>
      <w:r>
        <w:rPr>
          <w:b/>
        </w:rPr>
        <w:t xml:space="preserve">Bilingual corpus. </w:t>
      </w:r>
      <w:r>
        <w:t>Added the English Penal Code (242 articles) to the Arabic one — 713 searchable documents in total (417 Arabic + 242 English articles + 54 court rulings).</w:t>
      </w:r>
    </w:p>
    <w:p>
      <w:pPr>
        <w:pStyle w:val="ListBullet"/>
      </w:pPr>
      <w:r>
        <w:rPr>
          <w:b/>
        </w:rPr>
        <w:t xml:space="preserve">Reproducible ingestion. </w:t>
      </w:r>
      <w:r>
        <w:t>A one-command pipeline rebuilds the searchable index from the source files and records exactly what was indexed; new sources can be added automatically.</w:t>
      </w:r>
    </w:p>
    <w:p>
      <w:pPr>
        <w:pStyle w:val="Heading2"/>
      </w:pPr>
      <w:r>
        <w:rPr>
          <w:color w:val="1E3A5F"/>
        </w:rPr>
        <w:t>3.3 Accuracy &amp; trust</w:t>
      </w:r>
    </w:p>
    <w:p>
      <w:pPr>
        <w:pStyle w:val="ListBullet"/>
      </w:pPr>
      <w:r>
        <w:rPr>
          <w:b/>
        </w:rPr>
        <w:t xml:space="preserve">Grounding (anti-hallucination). </w:t>
      </w:r>
      <w:r>
        <w:t>Every legal point is checked against the sources; unsupported claims are flagged and a hallucination rate is reported.</w:t>
      </w:r>
    </w:p>
    <w:p>
      <w:pPr>
        <w:pStyle w:val="ListBullet"/>
      </w:pPr>
      <w:r>
        <w:rPr>
          <w:b/>
        </w:rPr>
        <w:t xml:space="preserve">Citation verification. </w:t>
      </w:r>
      <w:r>
        <w:t>Every cited article number is verified against a master list of real articles.</w:t>
      </w:r>
    </w:p>
    <w:p>
      <w:pPr>
        <w:pStyle w:val="ListBullet"/>
      </w:pPr>
      <w:r>
        <w:rPr>
          <w:b/>
        </w:rPr>
        <w:t xml:space="preserve">Correctness fixes. </w:t>
      </w:r>
      <w:r>
        <w:t>Repaired internal bugs where agents were working on empty input, which previously weakened the reasoning.</w:t>
      </w:r>
    </w:p>
    <w:p>
      <w:pPr>
        <w:pStyle w:val="Heading2"/>
      </w:pPr>
      <w:r>
        <w:rPr>
          <w:color w:val="1E3A5F"/>
        </w:rPr>
        <w:t>3.4 Retrieval quality</w:t>
      </w:r>
    </w:p>
    <w:p>
      <w:pPr>
        <w:pStyle w:val="ListBullet"/>
      </w:pPr>
      <w:r>
        <w:rPr>
          <w:b/>
        </w:rPr>
        <w:t xml:space="preserve">Evidence-based search. </w:t>
      </w:r>
      <w:r>
        <w:t>Hybrid search (keyword + meaning) was adopted as the default because the benchmark showed it works best; a popular re-ranking model was removed because it made results worse on this Arabic/legal corpus.</w:t>
      </w:r>
    </w:p>
    <w:p>
      <w:pPr>
        <w:pStyle w:val="Heading2"/>
      </w:pPr>
      <w:r>
        <w:rPr>
          <w:color w:val="1E3A5F"/>
        </w:rPr>
        <w:t>3.5 User experience</w:t>
      </w:r>
    </w:p>
    <w:p>
      <w:pPr>
        <w:pStyle w:val="ListBullet"/>
      </w:pPr>
      <w:r>
        <w:rPr>
          <w:b/>
        </w:rPr>
        <w:t xml:space="preserve">Language-matched output. </w:t>
      </w:r>
      <w:r>
        <w:t>The memorandum is written entirely in the question's language; Arabic is shown right-to-left in a clean document layout.</w:t>
      </w:r>
    </w:p>
    <w:p>
      <w:pPr>
        <w:pStyle w:val="ListBullet"/>
      </w:pPr>
      <w:r>
        <w:rPr>
          <w:b/>
        </w:rPr>
        <w:t xml:space="preserve">Transparency. </w:t>
      </w:r>
      <w:r>
        <w:t>Each answer shows its sources, verified citations, and a cost/time breakdown.</w:t>
      </w:r>
    </w:p>
    <w:p>
      <w:pPr>
        <w:pStyle w:val="Heading2"/>
      </w:pPr>
      <w:r>
        <w:rPr>
          <w:color w:val="1E3A5F"/>
        </w:rPr>
        <w:t>3.6 Engineering</w:t>
      </w:r>
    </w:p>
    <w:p>
      <w:pPr>
        <w:pStyle w:val="ListBullet"/>
      </w:pPr>
      <w:r>
        <w:rPr>
          <w:b/>
        </w:rPr>
        <w:t xml:space="preserve">Reliability. </w:t>
      </w:r>
      <w:r>
        <w:t>Added an automated test suite, continuous integration, and per-answer cost/speed/token tracking, so the system is reproducible and monitored.</w:t>
      </w:r>
    </w:p>
    <w:p>
      <w:pPr>
        <w:pStyle w:val="Heading1"/>
      </w:pPr>
      <w:r>
        <w:rPr>
          <w:color w:val="1E3A5F"/>
        </w:rPr>
        <w:t>4. The Benchmark — How It Was Done</w:t>
      </w:r>
    </w:p>
    <w:p>
      <w:pPr>
        <w:pStyle w:val="Heading2"/>
      </w:pPr>
      <w:r>
        <w:rPr>
          <w:color w:val="1E3A5F"/>
        </w:rPr>
        <w:t>4.1 Why a benchmark</w:t>
      </w:r>
    </w:p>
    <w:p>
      <w:pPr>
        <w:spacing w:after="120"/>
      </w:pPr>
      <w:r>
        <w:rPr>
          <w:i w:val="0"/>
        </w:rPr>
        <w:t>A legal AI is only credible if its accuracy can be measured. The benchmark turns 'the answers look good' into objective, repeatable numbers: how often the system finds the correct law, how accurate its citations are, and whether the multi-agent design beats a simple single-AI baseline. It also lets every design choice be tested with evidence.</w:t>
      </w:r>
    </w:p>
    <w:p>
      <w:pPr>
        <w:pStyle w:val="Heading2"/>
      </w:pPr>
      <w:r>
        <w:rPr>
          <w:color w:val="1E3A5F"/>
        </w:rPr>
        <w:t>4.2 The dataset</w:t>
      </w:r>
    </w:p>
    <w:p>
      <w:pPr>
        <w:pStyle w:val="ListBullet"/>
      </w:pPr>
      <w:r>
        <w:rPr>
          <w:b/>
        </w:rPr>
        <w:t xml:space="preserve">Grounded in real law. </w:t>
      </w:r>
      <w:r>
        <w:t>196 questions were generated directly from the actual Penal Code articles and court rulings — not invented — so each reflects real legal content.</w:t>
      </w:r>
    </w:p>
    <w:p>
      <w:pPr>
        <w:pStyle w:val="ListBullet"/>
      </w:pPr>
      <w:r>
        <w:rPr>
          <w:b/>
        </w:rPr>
        <w:t xml:space="preserve">Verified gold answers. </w:t>
      </w:r>
      <w:r>
        <w:t>Each question is stored with the correct article number(s) it should rely on. Every gold label was automatically validated against the corpus.</w:t>
      </w:r>
    </w:p>
    <w:p>
      <w:pPr>
        <w:pStyle w:val="ListBullet"/>
      </w:pPr>
      <w:r>
        <w:rPr>
          <w:b/>
        </w:rPr>
        <w:t xml:space="preserve">Trilingual. </w:t>
      </w:r>
      <w:r>
        <w:t>≈69 Arabic, 65 English, 62 French.</w:t>
      </w:r>
    </w:p>
    <w:p>
      <w:pPr>
        <w:pStyle w:val="ListBullet"/>
      </w:pPr>
      <w:r>
        <w:rPr>
          <w:b/>
        </w:rPr>
        <w:t xml:space="preserve">Two question types. </w:t>
      </w:r>
      <w:r>
        <w:t>General legal questions ('what does the law say?') and case scenarios ('here are the facts — assess them').</w:t>
      </w:r>
    </w:p>
    <w:p>
      <w:pPr>
        <w:pStyle w:val="ListBullet"/>
      </w:pPr>
      <w:r>
        <w:rPr>
          <w:b/>
        </w:rPr>
        <w:t xml:space="preserve">Broad coverage. </w:t>
      </w:r>
      <w:r>
        <w:t>The questions cover 204 distinct articles.</w:t>
      </w:r>
    </w:p>
    <w:p>
      <w:pPr>
        <w:pStyle w:val="Heading2"/>
      </w:pPr>
      <w:r>
        <w:rPr>
          <w:color w:val="1E3A5F"/>
        </w:rPr>
        <w:t>4.3 What is measured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 (plain language)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Retrieval</w:t>
            </w:r>
          </w:p>
        </w:tc>
        <w:tc>
          <w:tcPr>
            <w:tcW w:type="dxa" w:w="2880"/>
          </w:tcPr>
          <w:p>
            <w:r>
              <w:t>Hit-rate@k, Recall@k, MRR, nDCG@k</w:t>
            </w:r>
          </w:p>
        </w:tc>
        <w:tc>
          <w:tcPr>
            <w:tcW w:type="dxa" w:w="2880"/>
          </w:tcPr>
          <w:p>
            <w:r>
              <w:t>Does the system find the correct article, and how highly is it ranked?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Citations</w:t>
            </w:r>
          </w:p>
        </w:tc>
        <w:tc>
          <w:tcPr>
            <w:tcW w:type="dxa" w:w="2880"/>
          </w:tcPr>
          <w:p>
            <w:r>
              <w:t>Precision, Recall, F1</w:t>
            </w:r>
          </w:p>
        </w:tc>
        <w:tc>
          <w:tcPr>
            <w:tcW w:type="dxa" w:w="2880"/>
          </w:tcPr>
          <w:p>
            <w:r>
              <w:t>Does the final answer cite the correct article numbers?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Answer quality</w:t>
            </w:r>
          </w:p>
        </w:tc>
        <w:tc>
          <w:tcPr>
            <w:tcW w:type="dxa" w:w="2880"/>
          </w:tcPr>
          <w:p>
            <w:r>
              <w:t>AI-judge score 1–5</w:t>
            </w:r>
          </w:p>
        </w:tc>
        <w:tc>
          <w:tcPr>
            <w:tcW w:type="dxa" w:w="2880"/>
          </w:tcPr>
          <w:p>
            <w:r>
              <w:t>Is the memorandum legally correct, complete, and clear?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Efficiency</w:t>
            </w:r>
          </w:p>
        </w:tc>
        <w:tc>
          <w:tcPr>
            <w:tcW w:type="dxa" w:w="2880"/>
          </w:tcPr>
          <w:p>
            <w:r>
              <w:t>Latency, tokens, cost</w:t>
            </w:r>
          </w:p>
        </w:tc>
        <w:tc>
          <w:tcPr>
            <w:tcW w:type="dxa" w:w="2880"/>
          </w:tcPr>
          <w:p>
            <w:r>
              <w:t>Is it practical to run?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Rigour</w:t>
            </w:r>
          </w:p>
        </w:tc>
        <w:tc>
          <w:tcPr>
            <w:tcW w:type="dxa" w:w="2880"/>
          </w:tcPr>
          <w:p>
            <w:r>
              <w:t>Mean ± 95% CI, significance tests</w:t>
            </w:r>
          </w:p>
        </w:tc>
        <w:tc>
          <w:tcPr>
            <w:tcW w:type="dxa" w:w="2880"/>
          </w:tcPr>
          <w:p>
            <w:r>
              <w:t>Are differences real, not chance?</w:t>
            </w:r>
          </w:p>
        </w:tc>
      </w:tr>
    </w:tbl>
    <w:p/>
    <w:p>
      <w:pPr>
        <w:pStyle w:val="Heading2"/>
      </w:pPr>
      <w:r>
        <w:rPr>
          <w:color w:val="1E3A5F"/>
        </w:rPr>
        <w:t>4.4 Why it was designed this way</w:t>
      </w:r>
    </w:p>
    <w:p>
      <w:pPr>
        <w:pStyle w:val="ListBullet"/>
      </w:pPr>
      <w:r>
        <w:rPr>
          <w:b/>
        </w:rPr>
        <w:t xml:space="preserve">Article-level gold answers. </w:t>
      </w:r>
      <w:r>
        <w:t>Because legal answers must cite specific articles, the correct answer is a set of article numbers — making scoring objective and fully automatic.</w:t>
      </w:r>
    </w:p>
    <w:p>
      <w:pPr>
        <w:pStyle w:val="ListBullet"/>
      </w:pPr>
      <w:r>
        <w:rPr>
          <w:b/>
        </w:rPr>
        <w:t xml:space="preserve">Grounded generation. </w:t>
      </w:r>
      <w:r>
        <w:t>Generating questions from the real corpus guarantees every question has a known, checkable answer (no invented questions with no verifiable answer).</w:t>
      </w:r>
    </w:p>
    <w:p>
      <w:pPr>
        <w:pStyle w:val="ListBullet"/>
      </w:pPr>
      <w:r>
        <w:rPr>
          <w:b/>
        </w:rPr>
        <w:t xml:space="preserve">Language-independent scoring. </w:t>
      </w:r>
      <w:r>
        <w:t>An article counts as found by its number, so an English question that retrieves the Arabic article still scores — a fair cross-lingual test.</w:t>
      </w:r>
    </w:p>
    <w:p>
      <w:pPr>
        <w:pStyle w:val="ListBullet"/>
      </w:pPr>
      <w:r>
        <w:rPr>
          <w:b/>
        </w:rPr>
        <w:t xml:space="preserve">Baselines &amp; statistics. </w:t>
      </w:r>
      <w:r>
        <w:t>Comparing against single-AI baselines tests the multi-agent claim; confidence intervals make conclusions scientifically defensible.</w:t>
      </w:r>
    </w:p>
    <w:p>
      <w:pPr>
        <w:pStyle w:val="Heading1"/>
      </w:pPr>
      <w:r>
        <w:rPr>
          <w:color w:val="1E3A5F"/>
        </w:rPr>
        <w:t>5. The Benchmark — Results</w:t>
      </w:r>
    </w:p>
    <w:p>
      <w:pPr>
        <w:spacing w:after="120"/>
      </w:pPr>
      <w:r>
        <w:rPr>
          <w:i/>
        </w:rPr>
        <w:t>All numbers are on the 196-question benchmark. Retrieval is fully measured; answer-quality is from a judged sample.</w:t>
      </w:r>
    </w:p>
    <w:p>
      <w:pPr>
        <w:pStyle w:val="Heading2"/>
      </w:pPr>
      <w:r>
        <w:rPr>
          <w:color w:val="1E3A5F"/>
        </w:rPr>
        <w:t>5.1 Accuracy by language</w:t>
      </w:r>
    </w:p>
    <w:p>
      <w:r>
        <w:drawing>
          <wp:inline xmlns:a="http://schemas.openxmlformats.org/drawingml/2006/main" xmlns:pic="http://schemas.openxmlformats.org/drawingml/2006/picture">
            <wp:extent cx="5120640" cy="3125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ngu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58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Hit-rate (top 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Hit-rate (top 10)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Arabic</w:t>
            </w:r>
          </w:p>
        </w:tc>
        <w:tc>
          <w:tcPr>
            <w:tcW w:type="dxa" w:w="2880"/>
          </w:tcPr>
          <w:p>
            <w:r>
              <w:t>72%</w:t>
            </w:r>
          </w:p>
        </w:tc>
        <w:tc>
          <w:tcPr>
            <w:tcW w:type="dxa" w:w="2880"/>
          </w:tcPr>
          <w:p>
            <w:r>
              <w:t>81%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2880"/>
          </w:tcPr>
          <w:p>
            <w:r>
              <w:t>43%</w:t>
            </w:r>
          </w:p>
        </w:tc>
        <w:tc>
          <w:tcPr>
            <w:tcW w:type="dxa" w:w="2880"/>
          </w:tcPr>
          <w:p>
            <w:r>
              <w:t>49%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French</w:t>
            </w:r>
          </w:p>
        </w:tc>
        <w:tc>
          <w:tcPr>
            <w:tcW w:type="dxa" w:w="2880"/>
          </w:tcPr>
          <w:p>
            <w:r>
              <w:t>39%</w:t>
            </w:r>
          </w:p>
        </w:tc>
        <w:tc>
          <w:tcPr>
            <w:tcW w:type="dxa" w:w="2880"/>
          </w:tcPr>
          <w:p>
            <w:r>
              <w:t>47%</w:t>
            </w:r>
          </w:p>
        </w:tc>
      </w:tr>
    </w:tbl>
    <w:p/>
    <w:p>
      <w:pPr>
        <w:spacing w:after="120"/>
      </w:pPr>
      <w:r>
        <w:rPr>
          <w:i w:val="0"/>
        </w:rPr>
        <w:t>On Arabic, the system surfaces a correct article 72% of the time in the top 5 and 81% in the top 10. English and French are lower because the corpus is Arabic-primary — closing this gap is the main next step (a cross-lingual translation feature is already implemented and ready to evaluate).</w:t>
      </w:r>
    </w:p>
    <w:p>
      <w:pPr>
        <w:pStyle w:val="Heading2"/>
      </w:pPr>
      <w:r>
        <w:rPr>
          <w:color w:val="1E3A5F"/>
        </w:rPr>
        <w:t>5.2 Which search method is best</w:t>
      </w:r>
    </w:p>
    <w:p>
      <w:r>
        <w:drawing>
          <wp:inline xmlns:a="http://schemas.openxmlformats.org/drawingml/2006/main" xmlns:pic="http://schemas.openxmlformats.org/drawingml/2006/picture">
            <wp:extent cx="5303520" cy="3139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h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98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Recall@5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Precision@5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nDCG@5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Hybrid (BM25+dense)</w:t>
            </w:r>
          </w:p>
        </w:tc>
        <w:tc>
          <w:tcPr>
            <w:tcW w:type="dxa" w:w="1728"/>
          </w:tcPr>
          <w:p>
            <w:r>
              <w:t>0.498</w:t>
            </w:r>
          </w:p>
        </w:tc>
        <w:tc>
          <w:tcPr>
            <w:tcW w:type="dxa" w:w="1728"/>
          </w:tcPr>
          <w:p>
            <w:r>
              <w:t>0.112</w:t>
            </w:r>
          </w:p>
        </w:tc>
        <w:tc>
          <w:tcPr>
            <w:tcW w:type="dxa" w:w="1728"/>
          </w:tcPr>
          <w:p>
            <w:r>
              <w:t>0.360</w:t>
            </w:r>
          </w:p>
        </w:tc>
        <w:tc>
          <w:tcPr>
            <w:tcW w:type="dxa" w:w="1728"/>
          </w:tcPr>
          <w:p>
            <w:r>
              <w:t>0.407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Semantic</w:t>
            </w:r>
          </w:p>
        </w:tc>
        <w:tc>
          <w:tcPr>
            <w:tcW w:type="dxa" w:w="1728"/>
          </w:tcPr>
          <w:p>
            <w:r>
              <w:t>0.428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0.324</w:t>
            </w:r>
          </w:p>
        </w:tc>
        <w:tc>
          <w:tcPr>
            <w:tcW w:type="dxa" w:w="1728"/>
          </w:tcPr>
          <w:p>
            <w:r>
              <w:t>0.359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Semantic +Rerank</w:t>
            </w:r>
          </w:p>
        </w:tc>
        <w:tc>
          <w:tcPr>
            <w:tcW w:type="dxa" w:w="1728"/>
          </w:tcPr>
          <w:p>
            <w:r>
              <w:t>0.323</w:t>
            </w:r>
          </w:p>
        </w:tc>
        <w:tc>
          <w:tcPr>
            <w:tcW w:type="dxa" w:w="1728"/>
          </w:tcPr>
          <w:p>
            <w:r>
              <w:t>0.074</w:t>
            </w:r>
          </w:p>
        </w:tc>
        <w:tc>
          <w:tcPr>
            <w:tcW w:type="dxa" w:w="1728"/>
          </w:tcPr>
          <w:p>
            <w:r>
              <w:t>0.187</w:t>
            </w:r>
          </w:p>
        </w:tc>
        <w:tc>
          <w:tcPr>
            <w:tcW w:type="dxa" w:w="1728"/>
          </w:tcPr>
          <w:p>
            <w:r>
              <w:t>0.222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Hybrid +Rerank</w:t>
            </w:r>
          </w:p>
        </w:tc>
        <w:tc>
          <w:tcPr>
            <w:tcW w:type="dxa" w:w="1728"/>
          </w:tcPr>
          <w:p>
            <w:r>
              <w:t>0.327</w:t>
            </w:r>
          </w:p>
        </w:tc>
        <w:tc>
          <w:tcPr>
            <w:tcW w:type="dxa" w:w="1728"/>
          </w:tcPr>
          <w:p>
            <w:r>
              <w:t>0.070</w:t>
            </w:r>
          </w:p>
        </w:tc>
        <w:tc>
          <w:tcPr>
            <w:tcW w:type="dxa" w:w="1728"/>
          </w:tcPr>
          <w:p>
            <w:r>
              <w:t>0.181</w:t>
            </w:r>
          </w:p>
        </w:tc>
        <w:tc>
          <w:tcPr>
            <w:tcW w:type="dxa" w:w="1728"/>
          </w:tcPr>
          <w:p>
            <w:r>
              <w:t>0.219</w:t>
            </w:r>
          </w:p>
        </w:tc>
      </w:tr>
    </w:tbl>
    <w:p/>
    <w:p>
      <w:pPr>
        <w:spacing w:after="120"/>
      </w:pPr>
      <w:r>
        <w:rPr>
          <w:i w:val="0"/>
        </w:rPr>
        <w:t>Hybrid search wins. The English re-ranker actually lowered accuracy on this corpus, so it was disabled — a decision the benchmark made for us, against common intuition.</w:t>
      </w:r>
    </w:p>
    <w:p>
      <w:pPr>
        <w:pStyle w:val="Heading2"/>
      </w:pPr>
      <w:r>
        <w:rPr>
          <w:color w:val="1E3A5F"/>
        </w:rPr>
        <w:t>5.3 Overall retrieval &amp; answer 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Hit-rate@5 (overall)</w:t>
            </w:r>
          </w:p>
        </w:tc>
        <w:tc>
          <w:tcPr>
            <w:tcW w:type="dxa" w:w="2880"/>
          </w:tcPr>
          <w:p>
            <w:r>
              <w:t>52%</w:t>
            </w:r>
          </w:p>
        </w:tc>
        <w:tc>
          <w:tcPr>
            <w:tcW w:type="dxa" w:w="2880"/>
          </w:tcPr>
          <w:p>
            <w:r>
              <w:t>Finds a correct article in the top 5.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Recall@5 / @10</w:t>
            </w:r>
          </w:p>
        </w:tc>
        <w:tc>
          <w:tcPr>
            <w:tcW w:type="dxa" w:w="2880"/>
          </w:tcPr>
          <w:p>
            <w:r>
              <w:t>0.50 / 0.57</w:t>
            </w:r>
          </w:p>
        </w:tc>
        <w:tc>
          <w:tcPr>
            <w:tcW w:type="dxa" w:w="2880"/>
          </w:tcPr>
          <w:p>
            <w:r>
              <w:t>Share of correct articles found.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MRR</w:t>
            </w:r>
          </w:p>
        </w:tc>
        <w:tc>
          <w:tcPr>
            <w:tcW w:type="dxa" w:w="2880"/>
          </w:tcPr>
          <w:p>
            <w:r>
              <w:t>0.37</w:t>
            </w:r>
          </w:p>
        </w:tc>
        <w:tc>
          <w:tcPr>
            <w:tcW w:type="dxa" w:w="2880"/>
          </w:tcPr>
          <w:p>
            <w:r>
              <w:t>How highly the first correct article is ranked.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Answer quality (judge)</w:t>
            </w:r>
          </w:p>
        </w:tc>
        <w:tc>
          <w:tcPr>
            <w:tcW w:type="dxa" w:w="2880"/>
          </w:tcPr>
          <w:p>
            <w:r>
              <w:t>4.6 / 5</w:t>
            </w:r>
          </w:p>
        </w:tc>
        <w:tc>
          <w:tcPr>
            <w:tcW w:type="dxa" w:w="2880"/>
          </w:tcPr>
          <w:p>
            <w:r>
              <w:t>Legal correctness, citations, completeness, clarity.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Speed / cost</w:t>
            </w:r>
          </w:p>
        </w:tc>
        <w:tc>
          <w:tcPr>
            <w:tcW w:type="dxa" w:w="2880"/>
          </w:tcPr>
          <w:p>
            <w:r>
              <w:t>~3 min · ~$0.12</w:t>
            </w:r>
          </w:p>
        </w:tc>
        <w:tc>
          <w:tcPr>
            <w:tcW w:type="dxa" w:w="2880"/>
          </w:tcPr>
          <w:p>
            <w:r>
              <w:t>Per full memorandum — practical for research use.</w:t>
            </w:r>
          </w:p>
        </w:tc>
      </w:tr>
    </w:tbl>
    <w:p/>
    <w:p>
      <w:pPr>
        <w:pStyle w:val="Heading1"/>
      </w:pPr>
      <w:r>
        <w:rPr>
          <w:color w:val="1E3A5F"/>
        </w:rPr>
        <w:t>6. Key Findings</w:t>
      </w:r>
    </w:p>
    <w:p>
      <w:pPr>
        <w:pStyle w:val="ListBullet"/>
      </w:pPr>
      <w:r>
        <w:rPr>
          <w:b/>
        </w:rPr>
        <w:t xml:space="preserve">Strong on Arabic. </w:t>
      </w:r>
      <w:r>
        <w:t>72% / 81% hit-rate (top 5 / top 10) on Lebanon's primary legal language.</w:t>
      </w:r>
    </w:p>
    <w:p>
      <w:pPr>
        <w:pStyle w:val="ListBullet"/>
      </w:pPr>
      <w:r>
        <w:rPr>
          <w:b/>
        </w:rPr>
        <w:t xml:space="preserve">Writes well. </w:t>
      </w:r>
      <w:r>
        <w:t>Memoranda rated ~4.6/5; output is single-language and cites verified articles.</w:t>
      </w:r>
    </w:p>
    <w:p>
      <w:pPr>
        <w:pStyle w:val="ListBullet"/>
      </w:pPr>
      <w:r>
        <w:rPr>
          <w:b/>
        </w:rPr>
        <w:t xml:space="preserve">Evidence over intuition. </w:t>
      </w:r>
      <w:r>
        <w:t>Hybrid search adopted and the re-ranker rejected — both decided by data.</w:t>
      </w:r>
    </w:p>
    <w:p>
      <w:pPr>
        <w:pStyle w:val="ListBullet"/>
      </w:pPr>
      <w:r>
        <w:rPr>
          <w:b/>
        </w:rPr>
        <w:t xml:space="preserve">Honest limitation. </w:t>
      </w:r>
      <w:r>
        <w:t>Exact-citation precision and English/French retrieval are the weak points, both with a clear, already-scoped fix.</w:t>
      </w:r>
    </w:p>
    <w:p>
      <w:pPr>
        <w:pStyle w:val="Heading1"/>
      </w:pPr>
      <w:r>
        <w:rPr>
          <w:color w:val="1E3A5F"/>
        </w:rPr>
        <w:t>7. Limitations &amp; Next Steps</w:t>
      </w:r>
    </w:p>
    <w:p>
      <w:pPr>
        <w:pStyle w:val="ListBullet"/>
      </w:pPr>
      <w:r>
        <w:rPr>
          <w:b/>
        </w:rPr>
        <w:t xml:space="preserve">Raise English/French retrieval. </w:t>
      </w:r>
      <w:r>
        <w:t>Evaluate the built-in cross-lingual translation; test stronger multilingual embedding models.</w:t>
      </w:r>
    </w:p>
    <w:p>
      <w:pPr>
        <w:pStyle w:val="ListBullet"/>
      </w:pPr>
      <w:r>
        <w:rPr>
          <w:b/>
        </w:rPr>
        <w:t xml:space="preserve">Improve citation precision. </w:t>
      </w:r>
      <w:r>
        <w:t>Make the writer cite only the directly-applicable articles.</w:t>
      </w:r>
    </w:p>
    <w:p>
      <w:pPr>
        <w:pStyle w:val="ListBullet"/>
      </w:pPr>
      <w:r>
        <w:rPr>
          <w:b/>
        </w:rPr>
        <w:t xml:space="preserve">Full evaluation run. </w:t>
      </w:r>
      <w:r>
        <w:t>Produce final, statistically-backed multi-agent vs. baseline numbers.</w:t>
      </w:r>
    </w:p>
    <w:p>
      <w:pPr>
        <w:pStyle w:val="ListBullet"/>
      </w:pPr>
      <w:r>
        <w:rPr>
          <w:b/>
        </w:rPr>
        <w:t xml:space="preserve">Broaden the corpus. </w:t>
      </w:r>
      <w:r>
        <w:t>Add contract law and French legal texts (the pipeline already supports it).</w:t>
      </w:r>
    </w:p>
    <w:p>
      <w:pPr>
        <w:pStyle w:val="Heading1"/>
      </w:pPr>
      <w:r>
        <w:rPr>
          <w:color w:val="1E3A5F"/>
        </w:rPr>
        <w:t>8. Glossary (Plain Language)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RAG (Retrieval-Augmented Generation)</w:t>
            </w:r>
          </w:p>
        </w:tc>
        <w:tc>
          <w:tcPr>
            <w:tcW w:type="dxa" w:w="4320"/>
          </w:tcPr>
          <w:p>
            <w:r>
              <w:t>The AI first retrieves real legal documents, then writes its answer from them — so answers are based on actual law, not memory.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Hit-rate@k</w:t>
            </w:r>
          </w:p>
        </w:tc>
        <w:tc>
          <w:tcPr>
            <w:tcW w:type="dxa" w:w="4320"/>
          </w:tcPr>
          <w:p>
            <w:r>
              <w:t>How often at least one correct article appears in the top k results.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Recall@k</w:t>
            </w:r>
          </w:p>
        </w:tc>
        <w:tc>
          <w:tcPr>
            <w:tcW w:type="dxa" w:w="4320"/>
          </w:tcPr>
          <w:p>
            <w:r>
              <w:t>The share of all correct articles that appear in the top 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Precision@k</w:t>
            </w:r>
          </w:p>
        </w:tc>
        <w:tc>
          <w:tcPr>
            <w:tcW w:type="dxa" w:w="4320"/>
          </w:tcPr>
          <w:p>
            <w:r>
              <w:t>Of the articles returned, how many are correct.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MRR</w:t>
            </w:r>
          </w:p>
        </w:tc>
        <w:tc>
          <w:tcPr>
            <w:tcW w:type="dxa" w:w="4320"/>
          </w:tcPr>
          <w:p>
            <w:r>
              <w:t>Mean Reciprocal Rank — rewards putting the first correct article near the top.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nDCG@k</w:t>
            </w:r>
          </w:p>
        </w:tc>
        <w:tc>
          <w:tcPr>
            <w:tcW w:type="dxa" w:w="4320"/>
          </w:tcPr>
          <w:p>
            <w:r>
              <w:t>A ranking score that rewards correct articles appearing higher in the list.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4320"/>
          </w:tcPr>
          <w:p>
            <w:r>
              <w:t>The known-correct article number(s) for a question, used to score the system.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Hallucination rate</w:t>
            </w:r>
          </w:p>
        </w:tc>
        <w:tc>
          <w:tcPr>
            <w:tcW w:type="dxa" w:w="4320"/>
          </w:tcPr>
          <w:p>
            <w:r>
              <w:t>How often the system states something not supported by the sources.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LLM-as-judge</w:t>
            </w:r>
          </w:p>
        </w:tc>
        <w:tc>
          <w:tcPr>
            <w:tcW w:type="dxa" w:w="4320"/>
          </w:tcPr>
          <w:p>
            <w:r>
              <w:t>Using a strong AI model to rate answer quality on a 1–5 scale.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Hybrid search</w:t>
            </w:r>
          </w:p>
        </w:tc>
        <w:tc>
          <w:tcPr>
            <w:tcW w:type="dxa" w:w="4320"/>
          </w:tcPr>
          <w:p>
            <w:r>
              <w:t>Combines keyword matching (BM25) with meaning-based search (embeddings).</w:t>
            </w:r>
          </w:p>
        </w:tc>
      </w:tr>
    </w:tbl>
    <w:p/>
    <w:p/>
    <w:p>
      <w:pPr>
        <w:jc w:val="center"/>
      </w:pPr>
      <w:r>
        <w:rPr>
          <w:i/>
        </w:rPr>
        <w:t>All results are reproducible from the project's evaluation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