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B67" w:rsidRPr="000A60A2" w:rsidRDefault="000A60A2">
      <w:pPr>
        <w:spacing w:before="480" w:after="16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0A60A2">
        <w:rPr>
          <w:rFonts w:asciiTheme="minorHAnsi" w:hAnsiTheme="minorHAnsi" w:cstheme="minorHAnsi"/>
          <w:b/>
          <w:bCs/>
          <w:sz w:val="32"/>
          <w:szCs w:val="32"/>
        </w:rPr>
        <w:t>Partial Cross-Entropy Loss for Weakly-Supervised Remote Sensing Segmentation</w:t>
      </w:r>
    </w:p>
    <w:p w:rsidR="00C21813" w:rsidRPr="000A60A2" w:rsidRDefault="00C21813">
      <w:pPr>
        <w:spacing w:before="480" w:after="16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GoBack"/>
    </w:p>
    <w:bookmarkEnd w:id="0"/>
    <w:p w:rsidR="00C21813" w:rsidRPr="000A60A2" w:rsidRDefault="00C21813">
      <w:pPr>
        <w:spacing w:before="480" w:after="16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C21813" w:rsidRPr="000A60A2" w:rsidRDefault="00C21813">
      <w:pPr>
        <w:spacing w:before="480" w:after="160"/>
        <w:jc w:val="center"/>
        <w:rPr>
          <w:rFonts w:asciiTheme="minorHAnsi" w:hAnsiTheme="minorHAnsi" w:cstheme="minorHAnsi"/>
        </w:rPr>
      </w:pPr>
    </w:p>
    <w:p w:rsidR="00AC4B67" w:rsidRPr="000A60A2" w:rsidRDefault="000A60A2">
      <w:pPr>
        <w:spacing w:after="80"/>
        <w:jc w:val="center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  <w:sz w:val="24"/>
          <w:szCs w:val="24"/>
        </w:rPr>
        <w:t>Technical Report</w:t>
      </w:r>
    </w:p>
    <w:p w:rsidR="00AC4B67" w:rsidRPr="000A60A2" w:rsidRDefault="000A60A2">
      <w:pPr>
        <w:spacing w:after="480"/>
        <w:jc w:val="center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  <w:sz w:val="20"/>
          <w:szCs w:val="20"/>
        </w:rPr>
        <w:t xml:space="preserve">Dataset: ISPRS </w:t>
      </w:r>
      <w:proofErr w:type="gramStart"/>
      <w:r w:rsidRPr="000A60A2">
        <w:rPr>
          <w:rFonts w:asciiTheme="minorHAnsi" w:hAnsiTheme="minorHAnsi" w:cstheme="minorHAnsi"/>
          <w:sz w:val="20"/>
          <w:szCs w:val="20"/>
        </w:rPr>
        <w:t>Potsdam  |</w:t>
      </w:r>
      <w:proofErr w:type="gramEnd"/>
      <w:r w:rsidRPr="000A60A2">
        <w:rPr>
          <w:rFonts w:asciiTheme="minorHAnsi" w:hAnsiTheme="minorHAnsi" w:cstheme="minorHAnsi"/>
          <w:sz w:val="20"/>
          <w:szCs w:val="20"/>
        </w:rPr>
        <w:t xml:space="preserve">  Models: DeepLabV3+, SegFormer-B2, </w:t>
      </w:r>
      <w:proofErr w:type="spellStart"/>
      <w:r w:rsidRPr="000A60A2">
        <w:rPr>
          <w:rFonts w:asciiTheme="minorHAnsi" w:hAnsiTheme="minorHAnsi" w:cstheme="minorHAnsi"/>
          <w:sz w:val="20"/>
          <w:szCs w:val="20"/>
        </w:rPr>
        <w:t>UNet</w:t>
      </w:r>
      <w:proofErr w:type="spellEnd"/>
      <w:r w:rsidRPr="000A60A2">
        <w:rPr>
          <w:rFonts w:asciiTheme="minorHAnsi" w:hAnsiTheme="minorHAnsi" w:cstheme="minorHAnsi"/>
          <w:sz w:val="20"/>
          <w:szCs w:val="20"/>
        </w:rPr>
        <w:t xml:space="preserve"> (ResNet-50)  |  GPU: Tesla P100-PCIE-16 GB</w:t>
      </w:r>
    </w:p>
    <w:p w:rsidR="00AC4B67" w:rsidRPr="000A60A2" w:rsidRDefault="000A60A2">
      <w:pPr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br w:type="page"/>
      </w:r>
    </w:p>
    <w:p w:rsidR="00AC4B67" w:rsidRPr="000A60A2" w:rsidRDefault="000A60A2">
      <w:pPr>
        <w:pStyle w:val="Heading1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lastRenderedPageBreak/>
        <w:t>1. Introduction and Method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1.1 Problem Statement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Semantic segmentation of remote sensing imagery requires assigning a land-use class to every pixel. Fully-supervised approaches depend on dense pixel-level masks, which are expensive to produce at scale. This report addresses the weakly-supervised setting </w:t>
      </w:r>
      <w:r w:rsidRPr="000A60A2">
        <w:rPr>
          <w:rFonts w:asciiTheme="minorHAnsi" w:hAnsiTheme="minorHAnsi" w:cstheme="minorHAnsi"/>
        </w:rPr>
        <w:t xml:space="preserve">where only sparse point labels are </w:t>
      </w:r>
      <w:proofErr w:type="gramStart"/>
      <w:r w:rsidRPr="000A60A2">
        <w:rPr>
          <w:rFonts w:asciiTheme="minorHAnsi" w:hAnsiTheme="minorHAnsi" w:cstheme="minorHAnsi"/>
        </w:rPr>
        <w:t xml:space="preserve">available </w:t>
      </w:r>
      <w:r w:rsidRPr="000A60A2">
        <w:rPr>
          <w:rFonts w:asciiTheme="minorHAnsi" w:hAnsiTheme="minorHAnsi" w:cstheme="minorHAnsi"/>
        </w:rPr>
        <w:t xml:space="preserve"> a</w:t>
      </w:r>
      <w:proofErr w:type="gramEnd"/>
      <w:r w:rsidRPr="000A60A2">
        <w:rPr>
          <w:rFonts w:asciiTheme="minorHAnsi" w:hAnsiTheme="minorHAnsi" w:cstheme="minorHAnsi"/>
        </w:rPr>
        <w:t xml:space="preserve"> significantly more realistic scenario for large-area mapping.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Standard cross-entropy averages loss over all spatial locations. When only a tiny fraction of pixels carry labels, those gradients are overwhelme</w:t>
      </w:r>
      <w:r w:rsidRPr="000A60A2">
        <w:rPr>
          <w:rFonts w:asciiTheme="minorHAnsi" w:hAnsiTheme="minorHAnsi" w:cstheme="minorHAnsi"/>
        </w:rPr>
        <w:t>d by the spatial average, leading to unstable training. The principled solution is to restrict loss computation exclusively to labeled positions.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1.2 Partial Cross-Entropy (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>) Loss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The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loss applies Focal Cross-Entropy only at labeled pixel positions </w:t>
      </w:r>
      <w:r w:rsidRPr="000A60A2">
        <w:rPr>
          <w:rFonts w:asciiTheme="minorHAnsi" w:hAnsiTheme="minorHAnsi" w:cstheme="minorHAnsi"/>
        </w:rPr>
        <w:t xml:space="preserve">and </w:t>
      </w:r>
      <w:proofErr w:type="spellStart"/>
      <w:r w:rsidRPr="000A60A2">
        <w:rPr>
          <w:rFonts w:asciiTheme="minorHAnsi" w:hAnsiTheme="minorHAnsi" w:cstheme="minorHAnsi"/>
        </w:rPr>
        <w:t>normalises</w:t>
      </w:r>
      <w:proofErr w:type="spellEnd"/>
      <w:r w:rsidRPr="000A60A2">
        <w:rPr>
          <w:rFonts w:asciiTheme="minorHAnsi" w:hAnsiTheme="minorHAnsi" w:cstheme="minorHAnsi"/>
        </w:rPr>
        <w:t xml:space="preserve"> by the count of labeled pixels, not the total pixel count:</w:t>
      </w:r>
    </w:p>
    <w:p w:rsidR="00AC4B67" w:rsidRPr="000A60A2" w:rsidRDefault="000A60A2">
      <w:pPr>
        <w:spacing w:before="80" w:after="60"/>
        <w:jc w:val="center"/>
        <w:rPr>
          <w:rFonts w:asciiTheme="minorHAnsi" w:hAnsiTheme="minorHAnsi" w:cstheme="minorHAnsi"/>
        </w:rPr>
      </w:pPr>
      <w:proofErr w:type="spellStart"/>
      <w:proofErr w:type="gramStart"/>
      <w:r w:rsidRPr="000A60A2">
        <w:rPr>
          <w:rFonts w:asciiTheme="minorHAnsi" w:eastAsia="Courier New" w:hAnsiTheme="minorHAnsi" w:cstheme="minorHAnsi"/>
          <w:b/>
          <w:bCs/>
        </w:rPr>
        <w:t>pfCE</w:t>
      </w:r>
      <w:proofErr w:type="spellEnd"/>
      <w:proofErr w:type="gramEnd"/>
      <w:r w:rsidRPr="000A60A2">
        <w:rPr>
          <w:rFonts w:asciiTheme="minorHAnsi" w:eastAsia="Courier New" w:hAnsiTheme="minorHAnsi" w:cstheme="minorHAnsi"/>
          <w:b/>
          <w:bCs/>
        </w:rPr>
        <w:t xml:space="preserve"> = Σ[ </w:t>
      </w:r>
      <w:proofErr w:type="spellStart"/>
      <w:r w:rsidRPr="000A60A2">
        <w:rPr>
          <w:rFonts w:asciiTheme="minorHAnsi" w:eastAsia="Courier New" w:hAnsiTheme="minorHAnsi" w:cstheme="minorHAnsi"/>
          <w:b/>
          <w:bCs/>
        </w:rPr>
        <w:t>FocalLoss</w:t>
      </w:r>
      <w:proofErr w:type="spellEnd"/>
      <w:r w:rsidRPr="000A60A2">
        <w:rPr>
          <w:rFonts w:asciiTheme="minorHAnsi" w:eastAsia="Courier New" w:hAnsiTheme="minorHAnsi" w:cstheme="minorHAnsi"/>
          <w:b/>
          <w:bCs/>
        </w:rPr>
        <w:t>(</w:t>
      </w:r>
      <w:proofErr w:type="spellStart"/>
      <w:r w:rsidRPr="000A60A2">
        <w:rPr>
          <w:rFonts w:asciiTheme="minorHAnsi" w:eastAsia="Courier New" w:hAnsiTheme="minorHAnsi" w:cstheme="minorHAnsi"/>
          <w:b/>
          <w:bCs/>
        </w:rPr>
        <w:t>pred</w:t>
      </w:r>
      <w:proofErr w:type="spellEnd"/>
      <w:r w:rsidRPr="000A60A2">
        <w:rPr>
          <w:rFonts w:asciiTheme="minorHAnsi" w:eastAsia="Courier New" w:hAnsiTheme="minorHAnsi" w:cstheme="minorHAnsi"/>
          <w:b/>
          <w:bCs/>
        </w:rPr>
        <w:t xml:space="preserve">, GT) × </w:t>
      </w:r>
      <w:proofErr w:type="spellStart"/>
      <w:r w:rsidRPr="000A60A2">
        <w:rPr>
          <w:rFonts w:asciiTheme="minorHAnsi" w:eastAsia="Courier New" w:hAnsiTheme="minorHAnsi" w:cstheme="minorHAnsi"/>
          <w:b/>
          <w:bCs/>
        </w:rPr>
        <w:t>M_labeled</w:t>
      </w:r>
      <w:proofErr w:type="spellEnd"/>
      <w:r w:rsidRPr="000A60A2">
        <w:rPr>
          <w:rFonts w:asciiTheme="minorHAnsi" w:eastAsia="Courier New" w:hAnsiTheme="minorHAnsi" w:cstheme="minorHAnsi"/>
          <w:b/>
          <w:bCs/>
        </w:rPr>
        <w:t xml:space="preserve"> ] / Σ </w:t>
      </w:r>
      <w:proofErr w:type="spellStart"/>
      <w:r w:rsidRPr="000A60A2">
        <w:rPr>
          <w:rFonts w:asciiTheme="minorHAnsi" w:eastAsia="Courier New" w:hAnsiTheme="minorHAnsi" w:cstheme="minorHAnsi"/>
          <w:b/>
          <w:bCs/>
        </w:rPr>
        <w:t>M_labeled</w:t>
      </w:r>
      <w:proofErr w:type="spellEnd"/>
    </w:p>
    <w:p w:rsidR="00AC4B67" w:rsidRPr="000A60A2" w:rsidRDefault="000A60A2">
      <w:pPr>
        <w:spacing w:after="120"/>
        <w:jc w:val="center"/>
        <w:rPr>
          <w:rFonts w:asciiTheme="minorHAnsi" w:hAnsiTheme="minorHAnsi" w:cstheme="minorHAnsi"/>
        </w:rPr>
      </w:pPr>
      <w:proofErr w:type="spellStart"/>
      <w:proofErr w:type="gramStart"/>
      <w:r w:rsidRPr="000A60A2">
        <w:rPr>
          <w:rFonts w:asciiTheme="minorHAnsi" w:eastAsia="Courier New" w:hAnsiTheme="minorHAnsi" w:cstheme="minorHAnsi"/>
        </w:rPr>
        <w:t>FocalLoss</w:t>
      </w:r>
      <w:proofErr w:type="spellEnd"/>
      <w:r w:rsidRPr="000A60A2">
        <w:rPr>
          <w:rFonts w:asciiTheme="minorHAnsi" w:eastAsia="Courier New" w:hAnsiTheme="minorHAnsi" w:cstheme="minorHAnsi"/>
        </w:rPr>
        <w:t>(</w:t>
      </w:r>
      <w:proofErr w:type="spellStart"/>
      <w:proofErr w:type="gramEnd"/>
      <w:r w:rsidRPr="000A60A2">
        <w:rPr>
          <w:rFonts w:asciiTheme="minorHAnsi" w:eastAsia="Courier New" w:hAnsiTheme="minorHAnsi" w:cstheme="minorHAnsi"/>
        </w:rPr>
        <w:t>p_t</w:t>
      </w:r>
      <w:proofErr w:type="spellEnd"/>
      <w:r w:rsidRPr="000A60A2">
        <w:rPr>
          <w:rFonts w:asciiTheme="minorHAnsi" w:eastAsia="Courier New" w:hAnsiTheme="minorHAnsi" w:cstheme="minorHAnsi"/>
        </w:rPr>
        <w:t xml:space="preserve">) = -(1 − </w:t>
      </w:r>
      <w:proofErr w:type="spellStart"/>
      <w:r w:rsidRPr="000A60A2">
        <w:rPr>
          <w:rFonts w:asciiTheme="minorHAnsi" w:eastAsia="Courier New" w:hAnsiTheme="minorHAnsi" w:cstheme="minorHAnsi"/>
        </w:rPr>
        <w:t>p_t</w:t>
      </w:r>
      <w:proofErr w:type="spellEnd"/>
      <w:r w:rsidRPr="000A60A2">
        <w:rPr>
          <w:rFonts w:asciiTheme="minorHAnsi" w:eastAsia="Courier New" w:hAnsiTheme="minorHAnsi" w:cstheme="minorHAnsi"/>
        </w:rPr>
        <w:t>)^γ  log(</w:t>
      </w:r>
      <w:proofErr w:type="spellStart"/>
      <w:r w:rsidRPr="000A60A2">
        <w:rPr>
          <w:rFonts w:asciiTheme="minorHAnsi" w:eastAsia="Courier New" w:hAnsiTheme="minorHAnsi" w:cstheme="minorHAnsi"/>
        </w:rPr>
        <w:t>p_t</w:t>
      </w:r>
      <w:proofErr w:type="spellEnd"/>
      <w:r w:rsidRPr="000A60A2">
        <w:rPr>
          <w:rFonts w:asciiTheme="minorHAnsi" w:eastAsia="Courier New" w:hAnsiTheme="minorHAnsi" w:cstheme="minorHAnsi"/>
        </w:rPr>
        <w:t>)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t>M_labeled</w:t>
      </w:r>
      <w:proofErr w:type="spellEnd"/>
      <w:r w:rsidRPr="000A60A2">
        <w:rPr>
          <w:rFonts w:asciiTheme="minorHAnsi" w:hAnsiTheme="minorHAnsi" w:cstheme="minorHAnsi"/>
        </w:rPr>
        <w:t xml:space="preserve"> is a binary mask (1 at labeled pixels, 0 elsewhere). γ = 0 recovers standa</w:t>
      </w:r>
      <w:r w:rsidRPr="000A60A2">
        <w:rPr>
          <w:rFonts w:asciiTheme="minorHAnsi" w:hAnsiTheme="minorHAnsi" w:cstheme="minorHAnsi"/>
        </w:rPr>
        <w:t>rd cross-entropy. Key properties: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Gradient invariance: loss magnitude is independent of label density.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Focal weighting (γ &gt; 0): down-weights easy pixels, focuses learning on hard examples.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Drop-in replacement: compatible with any segmentation architecture.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Unit tests confirm that at γ = 0 with full supervision,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= 2.1605 matches </w:t>
      </w:r>
      <w:proofErr w:type="spellStart"/>
      <w:r w:rsidRPr="000A60A2">
        <w:rPr>
          <w:rFonts w:asciiTheme="minorHAnsi" w:hAnsiTheme="minorHAnsi" w:cstheme="minorHAnsi"/>
        </w:rPr>
        <w:t>nn.CrossEntropyLoss</w:t>
      </w:r>
      <w:proofErr w:type="spellEnd"/>
      <w:r w:rsidRPr="000A60A2">
        <w:rPr>
          <w:rFonts w:asciiTheme="minorHAnsi" w:hAnsiTheme="minorHAnsi" w:cstheme="minorHAnsi"/>
        </w:rPr>
        <w:t xml:space="preserve"> = 2.1605 exactly. At γ = 2 with 5% supervision,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= 1.8095, confirming correct focal down-weighting of easy pixels.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1.3 Implementation</w:t>
      </w:r>
    </w:p>
    <w:p w:rsidR="00AC4B67" w:rsidRPr="000A60A2" w:rsidRDefault="000A60A2">
      <w:pPr>
        <w:spacing w:before="40" w:after="40"/>
        <w:ind w:left="360"/>
        <w:rPr>
          <w:rFonts w:asciiTheme="minorHAnsi" w:hAnsiTheme="minorHAnsi" w:cstheme="minorHAnsi"/>
        </w:rPr>
      </w:pPr>
      <w:proofErr w:type="gramStart"/>
      <w:r w:rsidRPr="000A60A2">
        <w:rPr>
          <w:rFonts w:asciiTheme="minorHAnsi" w:eastAsia="Courier New" w:hAnsiTheme="minorHAnsi" w:cstheme="minorHAnsi"/>
          <w:sz w:val="18"/>
          <w:szCs w:val="18"/>
        </w:rPr>
        <w:t>valid</w:t>
      </w:r>
      <w:proofErr w:type="gram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= (targets != 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ignore_index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)</w:t>
      </w:r>
    </w:p>
    <w:p w:rsidR="00AC4B67" w:rsidRPr="000A60A2" w:rsidRDefault="000A60A2">
      <w:pPr>
        <w:spacing w:before="40" w:after="40"/>
        <w:ind w:left="360"/>
        <w:rPr>
          <w:rFonts w:asciiTheme="minorHAnsi" w:hAnsiTheme="minorHAnsi" w:cstheme="minorHAnsi"/>
        </w:rPr>
      </w:pPr>
      <w:proofErr w:type="spellStart"/>
      <w:proofErr w:type="gramStart"/>
      <w:r w:rsidRPr="000A60A2">
        <w:rPr>
          <w:rFonts w:asciiTheme="minorHAnsi" w:eastAsia="Courier New" w:hAnsiTheme="minorHAnsi" w:cstheme="minorHAnsi"/>
          <w:sz w:val="18"/>
          <w:szCs w:val="18"/>
        </w:rPr>
        <w:t>probs</w:t>
      </w:r>
      <w:proofErr w:type="spellEnd"/>
      <w:proofErr w:type="gram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= 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F.softmax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(logits, dim=1)</w:t>
      </w:r>
    </w:p>
    <w:p w:rsidR="00AC4B67" w:rsidRPr="000A60A2" w:rsidRDefault="000A60A2">
      <w:pPr>
        <w:spacing w:before="40" w:after="40"/>
        <w:ind w:left="36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p_t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  = </w:t>
      </w:r>
      <w:proofErr w:type="spellStart"/>
      <w:proofErr w:type="gramStart"/>
      <w:r w:rsidRPr="000A60A2">
        <w:rPr>
          <w:rFonts w:asciiTheme="minorHAnsi" w:eastAsia="Courier New" w:hAnsiTheme="minorHAnsi" w:cstheme="minorHAnsi"/>
          <w:sz w:val="18"/>
          <w:szCs w:val="18"/>
        </w:rPr>
        <w:t>probs.gather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(</w:t>
      </w:r>
      <w:proofErr w:type="gram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1, 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safe_targets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)</w:t>
      </w:r>
    </w:p>
    <w:p w:rsidR="00AC4B67" w:rsidRPr="000A60A2" w:rsidRDefault="000A60A2">
      <w:pPr>
        <w:spacing w:before="40" w:after="40"/>
        <w:ind w:left="360"/>
        <w:rPr>
          <w:rFonts w:asciiTheme="minorHAnsi" w:hAnsiTheme="minorHAnsi" w:cstheme="minorHAnsi"/>
        </w:rPr>
      </w:pPr>
      <w:proofErr w:type="spellStart"/>
      <w:proofErr w:type="gramStart"/>
      <w:r w:rsidRPr="000A60A2">
        <w:rPr>
          <w:rFonts w:asciiTheme="minorHAnsi" w:eastAsia="Courier New" w:hAnsiTheme="minorHAnsi" w:cstheme="minorHAnsi"/>
          <w:sz w:val="18"/>
          <w:szCs w:val="18"/>
        </w:rPr>
        <w:t>ce</w:t>
      </w:r>
      <w:proofErr w:type="spellEnd"/>
      <w:proofErr w:type="gram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   = -torch.log(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p_t.clamp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(1e-8))</w:t>
      </w:r>
    </w:p>
    <w:p w:rsidR="00AC4B67" w:rsidRPr="000A60A2" w:rsidRDefault="000A60A2">
      <w:pPr>
        <w:spacing w:before="40" w:after="40"/>
        <w:ind w:left="360"/>
        <w:rPr>
          <w:rFonts w:asciiTheme="minorHAnsi" w:hAnsiTheme="minorHAnsi" w:cstheme="minorHAnsi"/>
        </w:rPr>
      </w:pPr>
      <w:proofErr w:type="gramStart"/>
      <w:r w:rsidRPr="000A60A2">
        <w:rPr>
          <w:rFonts w:asciiTheme="minorHAnsi" w:eastAsia="Courier New" w:hAnsiTheme="minorHAnsi" w:cstheme="minorHAnsi"/>
          <w:sz w:val="18"/>
          <w:szCs w:val="18"/>
        </w:rPr>
        <w:t>if</w:t>
      </w:r>
      <w:proofErr w:type="gram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gamma &gt; 0: 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ce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*= (1 - 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p_t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) ** gamma</w:t>
      </w:r>
    </w:p>
    <w:p w:rsidR="00AC4B67" w:rsidRPr="000A60A2" w:rsidRDefault="000A60A2">
      <w:pPr>
        <w:spacing w:before="40" w:after="40"/>
        <w:ind w:left="360"/>
        <w:rPr>
          <w:rFonts w:asciiTheme="minorHAnsi" w:hAnsiTheme="minorHAnsi" w:cstheme="minorHAnsi"/>
        </w:rPr>
      </w:pPr>
      <w:proofErr w:type="gramStart"/>
      <w:r w:rsidRPr="000A60A2">
        <w:rPr>
          <w:rFonts w:asciiTheme="minorHAnsi" w:eastAsia="Courier New" w:hAnsiTheme="minorHAnsi" w:cstheme="minorHAnsi"/>
          <w:sz w:val="18"/>
          <w:szCs w:val="18"/>
        </w:rPr>
        <w:t>return</w:t>
      </w:r>
      <w:proofErr w:type="gram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(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ce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 xml:space="preserve"> * valid).sum() / </w:t>
      </w:r>
      <w:proofErr w:type="spellStart"/>
      <w:r w:rsidRPr="000A60A2">
        <w:rPr>
          <w:rFonts w:asciiTheme="minorHAnsi" w:eastAsia="Courier New" w:hAnsiTheme="minorHAnsi" w:cstheme="minorHAnsi"/>
          <w:sz w:val="18"/>
          <w:szCs w:val="18"/>
        </w:rPr>
        <w:t>valid.sum</w:t>
      </w:r>
      <w:proofErr w:type="spellEnd"/>
      <w:r w:rsidRPr="000A60A2">
        <w:rPr>
          <w:rFonts w:asciiTheme="minorHAnsi" w:eastAsia="Courier New" w:hAnsiTheme="minorHAnsi" w:cstheme="minorHAnsi"/>
          <w:sz w:val="18"/>
          <w:szCs w:val="18"/>
        </w:rPr>
        <w:t>()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pStyle w:val="Heading1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2. Experimental Setup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2.1 Dataset: ISPRS Potsdam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The ISPRS Potsdam 2D Semantic Labelling benchmark provides aerial images at 5 cm ground sampling distance. The dataset was pre-patched into 2,400 images of size 300×300 pixels (3-channel RGB, uint8). Labels are provided as RGB </w:t>
      </w:r>
      <w:proofErr w:type="spellStart"/>
      <w:r w:rsidRPr="000A60A2">
        <w:rPr>
          <w:rFonts w:asciiTheme="minorHAnsi" w:hAnsiTheme="minorHAnsi" w:cstheme="minorHAnsi"/>
        </w:rPr>
        <w:t>colour</w:t>
      </w:r>
      <w:proofErr w:type="spellEnd"/>
      <w:r w:rsidRPr="000A60A2">
        <w:rPr>
          <w:rFonts w:asciiTheme="minorHAnsi" w:hAnsiTheme="minorHAnsi" w:cstheme="minorHAnsi"/>
        </w:rPr>
        <w:t xml:space="preserve"> maps and converted to </w:t>
      </w:r>
      <w:r w:rsidRPr="000A60A2">
        <w:rPr>
          <w:rFonts w:asciiTheme="minorHAnsi" w:hAnsiTheme="minorHAnsi" w:cstheme="minorHAnsi"/>
        </w:rPr>
        <w:t>per-pixel class indices. The split used is 1,920 training images and 480 validation images (80/20 random split, seed 42).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160"/>
        <w:gridCol w:w="320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Class ID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Class Name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Colour</w:t>
            </w:r>
            <w:proofErr w:type="spell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(RGB)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Scene Type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Impervious Surfaces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(255,255,255)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Roads, pavements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Buildings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(0,0,255)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Rooftops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Low Vegetation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(0,255,255)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Grass, shrubs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Trees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(0,255,0)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Forest, park canopy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Cars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(255,255,0)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Vehicles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Clutter/Background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(255,0,0)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 xml:space="preserve">Miscellaneous </w:t>
            </w: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 xml:space="preserve"> excluded via </w:t>
            </w: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ignore_index</w:t>
            </w:r>
            <w:proofErr w:type="spellEnd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=255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A sample label inspection shows the class distribution is heavily skewed: Low Vegetation 35.8%, Impervious Surfaces 33.0%, Buildings 20.8%, Trees 10.4%, Cars 0.0% (absent in that patch). This imbalance motivates focal weighting.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2.2 Point Label Simulation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Point labels are simulated by randomly sampling a fixed fraction of pixels from dense ground-truth masks. Remaining pixels are set to </w:t>
      </w:r>
      <w:proofErr w:type="spellStart"/>
      <w:r w:rsidRPr="000A60A2">
        <w:rPr>
          <w:rFonts w:asciiTheme="minorHAnsi" w:hAnsiTheme="minorHAnsi" w:cstheme="minorHAnsi"/>
        </w:rPr>
        <w:t>ignore_index</w:t>
      </w:r>
      <w:proofErr w:type="spellEnd"/>
      <w:r w:rsidRPr="000A60A2">
        <w:rPr>
          <w:rFonts w:asciiTheme="minorHAnsi" w:hAnsiTheme="minorHAnsi" w:cstheme="minorHAnsi"/>
        </w:rPr>
        <w:t xml:space="preserve"> = 255. Two sampling strategies are defined: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Random uniform: pixels sampled uniformly at random across the ima</w:t>
      </w:r>
      <w:r w:rsidRPr="000A60A2">
        <w:rPr>
          <w:rFonts w:asciiTheme="minorHAnsi" w:hAnsiTheme="minorHAnsi" w:cstheme="minorHAnsi"/>
        </w:rPr>
        <w:t>ge.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Class-balanced: pixels sampled proportionally within each class.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All experiments in this report use the random uniform strategy. Both strategies achieve exactly the target labeled fraction (verified at 5%: random = 5.00%, balanced = 5.00%).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2.3 Model A</w:t>
      </w:r>
      <w:r w:rsidRPr="000A60A2">
        <w:rPr>
          <w:rFonts w:asciiTheme="minorHAnsi" w:hAnsiTheme="minorHAnsi" w:cstheme="minorHAnsi"/>
        </w:rPr>
        <w:t>rchitectures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440"/>
        <w:gridCol w:w="2220"/>
        <w:gridCol w:w="240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Backbone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Key Mechanism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Pretrained</w:t>
            </w:r>
            <w:proofErr w:type="spell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Weights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DeepLabV3+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ResNet-50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42.0M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 xml:space="preserve">ASPP + </w:t>
            </w: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Atrous</w:t>
            </w:r>
            <w:proofErr w:type="spellEnd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Conv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ImageNet / COCO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MiT-B2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25.4M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Self-Attention + MLP decoder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ImageNet-1K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UNet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ResNet-50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48.7M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Skip Connections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ImageNet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  <w:b/>
          <w:bCs/>
        </w:rPr>
        <w:t>DeepLabV3+</w:t>
      </w:r>
      <w:r w:rsidRPr="000A60A2">
        <w:rPr>
          <w:rFonts w:asciiTheme="minorHAnsi" w:hAnsiTheme="minorHAnsi" w:cstheme="minorHAnsi"/>
        </w:rPr>
        <w:t xml:space="preserve">: </w:t>
      </w:r>
      <w:proofErr w:type="spellStart"/>
      <w:r w:rsidRPr="000A60A2">
        <w:rPr>
          <w:rFonts w:asciiTheme="minorHAnsi" w:hAnsiTheme="minorHAnsi" w:cstheme="minorHAnsi"/>
        </w:rPr>
        <w:t>Atrous</w:t>
      </w:r>
      <w:proofErr w:type="spellEnd"/>
      <w:r w:rsidRPr="000A60A2">
        <w:rPr>
          <w:rFonts w:asciiTheme="minorHAnsi" w:hAnsiTheme="minorHAnsi" w:cstheme="minorHAnsi"/>
        </w:rPr>
        <w:t xml:space="preserve"> Spatial Pyramid Pooling (ASPP) captures multi-scale context. Pre-trained on COCO with VOC labels. Classifier head replaced with 1×1 </w:t>
      </w:r>
      <w:proofErr w:type="spellStart"/>
      <w:r w:rsidRPr="000A60A2">
        <w:rPr>
          <w:rFonts w:asciiTheme="minorHAnsi" w:hAnsiTheme="minorHAnsi" w:cstheme="minorHAnsi"/>
        </w:rPr>
        <w:t>conv</w:t>
      </w:r>
      <w:proofErr w:type="spellEnd"/>
      <w:r w:rsidRPr="000A60A2">
        <w:rPr>
          <w:rFonts w:asciiTheme="minorHAnsi" w:hAnsiTheme="minorHAnsi" w:cstheme="minorHAnsi"/>
        </w:rPr>
        <w:t xml:space="preserve"> for 6-class output. Auxiliary loss weight = 0.4 during training.</w:t>
      </w:r>
    </w:p>
    <w:p w:rsidR="00AC4B67" w:rsidRPr="000A60A2" w:rsidRDefault="000A60A2">
      <w:p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How it works:</w:t>
      </w:r>
      <w:r w:rsidRPr="000A60A2">
        <w:rPr>
          <w:rFonts w:asciiTheme="minorHAnsi" w:hAnsiTheme="minorHAnsi" w:cstheme="minorHAnsi"/>
        </w:rPr>
        <w:t xml:space="preserve"> DeepLabV3+ is built o</w:t>
      </w:r>
      <w:r w:rsidRPr="000A60A2">
        <w:rPr>
          <w:rFonts w:asciiTheme="minorHAnsi" w:hAnsiTheme="minorHAnsi" w:cstheme="minorHAnsi"/>
        </w:rPr>
        <w:t xml:space="preserve">n a ResNet-50 CNN backbone that acts as the encoder. Input images are passed through successive convolutional layers, each applying learned filters that detect progressively higher-level </w:t>
      </w:r>
      <w:proofErr w:type="gramStart"/>
      <w:r w:rsidRPr="000A60A2">
        <w:rPr>
          <w:rFonts w:asciiTheme="minorHAnsi" w:hAnsiTheme="minorHAnsi" w:cstheme="minorHAnsi"/>
        </w:rPr>
        <w:t xml:space="preserve">features </w:t>
      </w:r>
      <w:r w:rsidRPr="000A60A2">
        <w:rPr>
          <w:rFonts w:asciiTheme="minorHAnsi" w:hAnsiTheme="minorHAnsi" w:cstheme="minorHAnsi"/>
        </w:rPr>
        <w:t xml:space="preserve"> edges</w:t>
      </w:r>
      <w:proofErr w:type="gramEnd"/>
      <w:r w:rsidRPr="000A60A2">
        <w:rPr>
          <w:rFonts w:asciiTheme="minorHAnsi" w:hAnsiTheme="minorHAnsi" w:cstheme="minorHAnsi"/>
        </w:rPr>
        <w:t xml:space="preserve"> and textures in early layers, semantic patterns (roo</w:t>
      </w:r>
      <w:r w:rsidRPr="000A60A2">
        <w:rPr>
          <w:rFonts w:asciiTheme="minorHAnsi" w:hAnsiTheme="minorHAnsi" w:cstheme="minorHAnsi"/>
        </w:rPr>
        <w:t xml:space="preserve">ftops, vegetation shapes) in deeper layers. Critically, </w:t>
      </w:r>
      <w:proofErr w:type="spellStart"/>
      <w:r w:rsidRPr="000A60A2">
        <w:rPr>
          <w:rFonts w:asciiTheme="minorHAnsi" w:hAnsiTheme="minorHAnsi" w:cstheme="minorHAnsi"/>
        </w:rPr>
        <w:t>atrous</w:t>
      </w:r>
      <w:proofErr w:type="spellEnd"/>
      <w:r w:rsidRPr="000A60A2">
        <w:rPr>
          <w:rFonts w:asciiTheme="minorHAnsi" w:hAnsiTheme="minorHAnsi" w:cstheme="minorHAnsi"/>
        </w:rPr>
        <w:t xml:space="preserve"> (dilated) convolutions are used in the backbone’s later stages: by inserting gaps (holes) in the convolutional filter kernel, the receptive field grows without </w:t>
      </w:r>
      <w:proofErr w:type="spellStart"/>
      <w:r w:rsidRPr="000A60A2">
        <w:rPr>
          <w:rFonts w:asciiTheme="minorHAnsi" w:hAnsiTheme="minorHAnsi" w:cstheme="minorHAnsi"/>
        </w:rPr>
        <w:t>downsampling</w:t>
      </w:r>
      <w:proofErr w:type="spellEnd"/>
      <w:r w:rsidRPr="000A60A2">
        <w:rPr>
          <w:rFonts w:asciiTheme="minorHAnsi" w:hAnsiTheme="minorHAnsi" w:cstheme="minorHAnsi"/>
        </w:rPr>
        <w:t xml:space="preserve"> the feature map, pre</w:t>
      </w:r>
      <w:r w:rsidRPr="000A60A2">
        <w:rPr>
          <w:rFonts w:asciiTheme="minorHAnsi" w:hAnsiTheme="minorHAnsi" w:cstheme="minorHAnsi"/>
        </w:rPr>
        <w:t>serving spatial resolution while expanding context.</w:t>
      </w:r>
    </w:p>
    <w:p w:rsidR="00AC4B67" w:rsidRPr="000A60A2" w:rsidRDefault="000A60A2">
      <w:p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lastRenderedPageBreak/>
        <w:t xml:space="preserve">The ASPP module sits at the top of the encoder and applies four parallel </w:t>
      </w:r>
      <w:proofErr w:type="spellStart"/>
      <w:r w:rsidRPr="000A60A2">
        <w:rPr>
          <w:rFonts w:asciiTheme="minorHAnsi" w:hAnsiTheme="minorHAnsi" w:cstheme="minorHAnsi"/>
        </w:rPr>
        <w:t>atrous</w:t>
      </w:r>
      <w:proofErr w:type="spellEnd"/>
      <w:r w:rsidRPr="000A60A2">
        <w:rPr>
          <w:rFonts w:asciiTheme="minorHAnsi" w:hAnsiTheme="minorHAnsi" w:cstheme="minorHAnsi"/>
        </w:rPr>
        <w:t xml:space="preserve"> convolutions with different dilation rates (e.g., rates 6, 12, 18, 24) plus a global average pooling branch. Each branch see</w:t>
      </w:r>
      <w:r w:rsidRPr="000A60A2">
        <w:rPr>
          <w:rFonts w:asciiTheme="minorHAnsi" w:hAnsiTheme="minorHAnsi" w:cstheme="minorHAnsi"/>
        </w:rPr>
        <w:t xml:space="preserve">s the feature map at a different effective scale: small dilation rates capture local detail, large rates capture long-range context. The five branches are concatenated and fused by a 1×1 convolution, giving the model a rich multi-scale representation in a </w:t>
      </w:r>
      <w:r w:rsidRPr="000A60A2">
        <w:rPr>
          <w:rFonts w:asciiTheme="minorHAnsi" w:hAnsiTheme="minorHAnsi" w:cstheme="minorHAnsi"/>
        </w:rPr>
        <w:t xml:space="preserve">single forward pass. A lightweight decoder then combines these ASPP features with low-level encoder features (from an earlier, higher-resolution layer) via a second 1×1 </w:t>
      </w:r>
      <w:proofErr w:type="spellStart"/>
      <w:r w:rsidRPr="000A60A2">
        <w:rPr>
          <w:rFonts w:asciiTheme="minorHAnsi" w:hAnsiTheme="minorHAnsi" w:cstheme="minorHAnsi"/>
        </w:rPr>
        <w:t>conv</w:t>
      </w:r>
      <w:proofErr w:type="spellEnd"/>
      <w:r w:rsidRPr="000A60A2">
        <w:rPr>
          <w:rFonts w:asciiTheme="minorHAnsi" w:hAnsiTheme="minorHAnsi" w:cstheme="minorHAnsi"/>
        </w:rPr>
        <w:t xml:space="preserve">, followed by bilinear </w:t>
      </w:r>
      <w:proofErr w:type="spellStart"/>
      <w:r w:rsidRPr="000A60A2">
        <w:rPr>
          <w:rFonts w:asciiTheme="minorHAnsi" w:hAnsiTheme="minorHAnsi" w:cstheme="minorHAnsi"/>
        </w:rPr>
        <w:t>upsampling</w:t>
      </w:r>
      <w:proofErr w:type="spellEnd"/>
      <w:r w:rsidRPr="000A60A2">
        <w:rPr>
          <w:rFonts w:asciiTheme="minorHAnsi" w:hAnsiTheme="minorHAnsi" w:cstheme="minorHAnsi"/>
        </w:rPr>
        <w:t xml:space="preserve"> to produce the final per-pixel class prediction. </w:t>
      </w:r>
      <w:r w:rsidRPr="000A60A2">
        <w:rPr>
          <w:rFonts w:asciiTheme="minorHAnsi" w:hAnsiTheme="minorHAnsi" w:cstheme="minorHAnsi"/>
        </w:rPr>
        <w:t xml:space="preserve">The auxiliary </w:t>
      </w:r>
      <w:proofErr w:type="gramStart"/>
      <w:r w:rsidRPr="000A60A2">
        <w:rPr>
          <w:rFonts w:asciiTheme="minorHAnsi" w:hAnsiTheme="minorHAnsi" w:cstheme="minorHAnsi"/>
        </w:rPr>
        <w:t xml:space="preserve">head </w:t>
      </w:r>
      <w:r w:rsidRPr="000A60A2">
        <w:rPr>
          <w:rFonts w:asciiTheme="minorHAnsi" w:hAnsiTheme="minorHAnsi" w:cstheme="minorHAnsi"/>
        </w:rPr>
        <w:t xml:space="preserve"> a</w:t>
      </w:r>
      <w:proofErr w:type="gramEnd"/>
      <w:r w:rsidRPr="000A60A2">
        <w:rPr>
          <w:rFonts w:asciiTheme="minorHAnsi" w:hAnsiTheme="minorHAnsi" w:cstheme="minorHAnsi"/>
        </w:rPr>
        <w:t xml:space="preserve"> secondary classifier attached mid-network </w:t>
      </w:r>
      <w:r w:rsidRPr="000A60A2">
        <w:rPr>
          <w:rFonts w:asciiTheme="minorHAnsi" w:hAnsiTheme="minorHAnsi" w:cstheme="minorHAnsi"/>
        </w:rPr>
        <w:t xml:space="preserve"> adds an additional gradient signal during training (loss weight = 0.4) to improve backbone convergence.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  <w:b/>
          <w:bCs/>
        </w:rPr>
        <w:t>SegFormer-B2</w:t>
      </w:r>
      <w:r w:rsidRPr="000A60A2">
        <w:rPr>
          <w:rFonts w:asciiTheme="minorHAnsi" w:hAnsiTheme="minorHAnsi" w:cstheme="minorHAnsi"/>
        </w:rPr>
        <w:t xml:space="preserve">: Hierarchical Mix-Transformer (MiT-B2) encoder with all-MLP decoder. Pre-trained on ImageNet-1K via Hugging Face. The </w:t>
      </w:r>
      <w:proofErr w:type="spellStart"/>
      <w:r w:rsidRPr="000A60A2">
        <w:rPr>
          <w:rFonts w:asciiTheme="minorHAnsi" w:hAnsiTheme="minorHAnsi" w:cstheme="minorHAnsi"/>
        </w:rPr>
        <w:t>decode_head</w:t>
      </w:r>
      <w:proofErr w:type="spellEnd"/>
      <w:r w:rsidRPr="000A60A2">
        <w:rPr>
          <w:rFonts w:asciiTheme="minorHAnsi" w:hAnsiTheme="minorHAnsi" w:cstheme="minorHAnsi"/>
        </w:rPr>
        <w:t xml:space="preserve"> is randomly </w:t>
      </w:r>
      <w:proofErr w:type="spellStart"/>
      <w:r w:rsidRPr="000A60A2">
        <w:rPr>
          <w:rFonts w:asciiTheme="minorHAnsi" w:hAnsiTheme="minorHAnsi" w:cstheme="minorHAnsi"/>
        </w:rPr>
        <w:t>initialised</w:t>
      </w:r>
      <w:proofErr w:type="spellEnd"/>
      <w:r w:rsidRPr="000A60A2">
        <w:rPr>
          <w:rFonts w:asciiTheme="minorHAnsi" w:hAnsiTheme="minorHAnsi" w:cstheme="minorHAnsi"/>
        </w:rPr>
        <w:t xml:space="preserve"> and trained from scratch. The load report showing UNEXPECTED classifier keys and MISSING </w:t>
      </w:r>
      <w:proofErr w:type="spellStart"/>
      <w:r w:rsidRPr="000A60A2">
        <w:rPr>
          <w:rFonts w:asciiTheme="minorHAnsi" w:hAnsiTheme="minorHAnsi" w:cstheme="minorHAnsi"/>
        </w:rPr>
        <w:t>decode_head</w:t>
      </w:r>
      <w:proofErr w:type="spellEnd"/>
      <w:r w:rsidRPr="000A60A2">
        <w:rPr>
          <w:rFonts w:asciiTheme="minorHAnsi" w:hAnsiTheme="minorHAnsi" w:cstheme="minorHAnsi"/>
        </w:rPr>
        <w:t xml:space="preserve"> </w:t>
      </w:r>
      <w:r w:rsidRPr="000A60A2">
        <w:rPr>
          <w:rFonts w:asciiTheme="minorHAnsi" w:hAnsiTheme="minorHAnsi" w:cstheme="minorHAnsi"/>
        </w:rPr>
        <w:t>keys is expected and harmless.</w:t>
      </w:r>
    </w:p>
    <w:p w:rsidR="00AC4B67" w:rsidRPr="000A60A2" w:rsidRDefault="000A60A2">
      <w:p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How it works:</w:t>
      </w:r>
      <w:r w:rsidRPr="000A60A2">
        <w:rPr>
          <w:rFonts w:asciiTheme="minorHAnsi" w:hAnsiTheme="minorHAnsi" w:cstheme="minorHAnsi"/>
        </w:rPr>
        <w:t xml:space="preserve"> </w:t>
      </w:r>
      <w:proofErr w:type="spellStart"/>
      <w:r w:rsidRPr="000A60A2">
        <w:rPr>
          <w:rFonts w:asciiTheme="minorHAnsi" w:hAnsiTheme="minorHAnsi" w:cstheme="minorHAnsi"/>
        </w:rPr>
        <w:t>SegFormer</w:t>
      </w:r>
      <w:proofErr w:type="spellEnd"/>
      <w:r w:rsidRPr="000A60A2">
        <w:rPr>
          <w:rFonts w:asciiTheme="minorHAnsi" w:hAnsiTheme="minorHAnsi" w:cstheme="minorHAnsi"/>
        </w:rPr>
        <w:t xml:space="preserve"> replaces the traditional CNN backbone with a hierarchical Transformer encoder. The input image is first divided into overlapping 4×4 patches, which are linearly embedded into tokens. These tokens are t</w:t>
      </w:r>
      <w:r w:rsidRPr="000A60A2">
        <w:rPr>
          <w:rFonts w:asciiTheme="minorHAnsi" w:hAnsiTheme="minorHAnsi" w:cstheme="minorHAnsi"/>
        </w:rPr>
        <w:t>hen processed by four sequential Transformer stages, each of which: (1) reduces spatial resolution via overlapping patch merging (analogous to CNN striding), and (2) applies Efficient Self-</w:t>
      </w:r>
      <w:proofErr w:type="gramStart"/>
      <w:r w:rsidRPr="000A60A2">
        <w:rPr>
          <w:rFonts w:asciiTheme="minorHAnsi" w:hAnsiTheme="minorHAnsi" w:cstheme="minorHAnsi"/>
        </w:rPr>
        <w:t xml:space="preserve">Attention </w:t>
      </w:r>
      <w:r w:rsidRPr="000A60A2">
        <w:rPr>
          <w:rFonts w:asciiTheme="minorHAnsi" w:hAnsiTheme="minorHAnsi" w:cstheme="minorHAnsi"/>
        </w:rPr>
        <w:t xml:space="preserve"> the</w:t>
      </w:r>
      <w:proofErr w:type="gramEnd"/>
      <w:r w:rsidRPr="000A60A2">
        <w:rPr>
          <w:rFonts w:asciiTheme="minorHAnsi" w:hAnsiTheme="minorHAnsi" w:cstheme="minorHAnsi"/>
        </w:rPr>
        <w:t xml:space="preserve"> key mechanism that differentiates Transformers from</w:t>
      </w:r>
      <w:r w:rsidRPr="000A60A2">
        <w:rPr>
          <w:rFonts w:asciiTheme="minorHAnsi" w:hAnsiTheme="minorHAnsi" w:cstheme="minorHAnsi"/>
        </w:rPr>
        <w:t xml:space="preserve"> CNNs.</w:t>
      </w:r>
    </w:p>
    <w:p w:rsidR="00AC4B67" w:rsidRPr="000A60A2" w:rsidRDefault="000A60A2">
      <w:p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In standard self-attention, every token attends to every other token, making context global but computationally expensive (</w:t>
      </w:r>
      <w:proofErr w:type="gramStart"/>
      <w:r w:rsidRPr="000A60A2">
        <w:rPr>
          <w:rFonts w:asciiTheme="minorHAnsi" w:hAnsiTheme="minorHAnsi" w:cstheme="minorHAnsi"/>
        </w:rPr>
        <w:t>O(</w:t>
      </w:r>
      <w:proofErr w:type="gramEnd"/>
      <w:r w:rsidRPr="000A60A2">
        <w:rPr>
          <w:rFonts w:asciiTheme="minorHAnsi" w:hAnsiTheme="minorHAnsi" w:cstheme="minorHAnsi"/>
        </w:rPr>
        <w:t>N²) in sequence length). MiT-B2 uses a sequence reduction operation: before computing attention, the key and value tensors a</w:t>
      </w:r>
      <w:r w:rsidRPr="000A60A2">
        <w:rPr>
          <w:rFonts w:asciiTheme="minorHAnsi" w:hAnsiTheme="minorHAnsi" w:cstheme="minorHAnsi"/>
        </w:rPr>
        <w:t xml:space="preserve">re spatially pooled by a reduction ratio R (e.g., R = 64 in early stages), dramatically reducing cost while retaining global receptive fields. Each attention head learns which spatial positions are relevant for each token. A Mix-FFN (feed-forward network) </w:t>
      </w:r>
      <w:r w:rsidRPr="000A60A2">
        <w:rPr>
          <w:rFonts w:asciiTheme="minorHAnsi" w:hAnsiTheme="minorHAnsi" w:cstheme="minorHAnsi"/>
        </w:rPr>
        <w:t xml:space="preserve">follows each attention block, mixing local 3×3 </w:t>
      </w:r>
      <w:proofErr w:type="spellStart"/>
      <w:r w:rsidRPr="000A60A2">
        <w:rPr>
          <w:rFonts w:asciiTheme="minorHAnsi" w:hAnsiTheme="minorHAnsi" w:cstheme="minorHAnsi"/>
        </w:rPr>
        <w:t>depthwise</w:t>
      </w:r>
      <w:proofErr w:type="spellEnd"/>
      <w:r w:rsidRPr="000A60A2">
        <w:rPr>
          <w:rFonts w:asciiTheme="minorHAnsi" w:hAnsiTheme="minorHAnsi" w:cstheme="minorHAnsi"/>
        </w:rPr>
        <w:t xml:space="preserve"> convolution with MLP projections to introduce positional awareness without explicit position encodings. The four stages output feature maps at 1/4, 1/8, 1/16, and 1/32 resolution with increasing chan</w:t>
      </w:r>
      <w:r w:rsidRPr="000A60A2">
        <w:rPr>
          <w:rFonts w:asciiTheme="minorHAnsi" w:hAnsiTheme="minorHAnsi" w:cstheme="minorHAnsi"/>
        </w:rPr>
        <w:t>nel dimensions (64, 128, 320, 512).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The decoder (</w:t>
      </w:r>
      <w:proofErr w:type="spellStart"/>
      <w:r w:rsidRPr="000A60A2">
        <w:rPr>
          <w:rFonts w:asciiTheme="minorHAnsi" w:hAnsiTheme="minorHAnsi" w:cstheme="minorHAnsi"/>
        </w:rPr>
        <w:t>decode_head</w:t>
      </w:r>
      <w:proofErr w:type="spellEnd"/>
      <w:r w:rsidRPr="000A60A2">
        <w:rPr>
          <w:rFonts w:asciiTheme="minorHAnsi" w:hAnsiTheme="minorHAnsi" w:cstheme="minorHAnsi"/>
        </w:rPr>
        <w:t xml:space="preserve">) is intentionally minimal: all four encoder feature maps are </w:t>
      </w:r>
      <w:proofErr w:type="spellStart"/>
      <w:r w:rsidRPr="000A60A2">
        <w:rPr>
          <w:rFonts w:asciiTheme="minorHAnsi" w:hAnsiTheme="minorHAnsi" w:cstheme="minorHAnsi"/>
        </w:rPr>
        <w:t>upsampled</w:t>
      </w:r>
      <w:proofErr w:type="spellEnd"/>
      <w:r w:rsidRPr="000A60A2">
        <w:rPr>
          <w:rFonts w:asciiTheme="minorHAnsi" w:hAnsiTheme="minorHAnsi" w:cstheme="minorHAnsi"/>
        </w:rPr>
        <w:t xml:space="preserve"> to 1/4 resolution, concatenated, and passed through a single linear layer to predict class logits. This lightweight design c</w:t>
      </w:r>
      <w:r w:rsidRPr="000A60A2">
        <w:rPr>
          <w:rFonts w:asciiTheme="minorHAnsi" w:hAnsiTheme="minorHAnsi" w:cstheme="minorHAnsi"/>
        </w:rPr>
        <w:t>oncentrates representational capacity in the encoder and avoids the complexity of pyramid or attention-based decoders. Because the encoder’s global attention propagates context across the entire feature map, even isolated labeled pixels contribute supervis</w:t>
      </w:r>
      <w:r w:rsidRPr="000A60A2">
        <w:rPr>
          <w:rFonts w:asciiTheme="minorHAnsi" w:hAnsiTheme="minorHAnsi" w:cstheme="minorHAnsi"/>
        </w:rPr>
        <w:t xml:space="preserve">ion signals to distant spatial </w:t>
      </w:r>
      <w:proofErr w:type="gramStart"/>
      <w:r w:rsidRPr="000A60A2">
        <w:rPr>
          <w:rFonts w:asciiTheme="minorHAnsi" w:hAnsiTheme="minorHAnsi" w:cstheme="minorHAnsi"/>
        </w:rPr>
        <w:t xml:space="preserve">locations </w:t>
      </w:r>
      <w:r w:rsidRPr="000A60A2">
        <w:rPr>
          <w:rFonts w:asciiTheme="minorHAnsi" w:hAnsiTheme="minorHAnsi" w:cstheme="minorHAnsi"/>
        </w:rPr>
        <w:t xml:space="preserve"> a</w:t>
      </w:r>
      <w:proofErr w:type="gramEnd"/>
      <w:r w:rsidRPr="000A60A2">
        <w:rPr>
          <w:rFonts w:asciiTheme="minorHAnsi" w:hAnsiTheme="minorHAnsi" w:cstheme="minorHAnsi"/>
        </w:rPr>
        <w:t xml:space="preserve"> property especially valuable under sparse point labels.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  <w:b/>
          <w:bCs/>
        </w:rPr>
        <w:t>UNet</w:t>
      </w:r>
      <w:proofErr w:type="spellEnd"/>
      <w:r w:rsidRPr="000A60A2">
        <w:rPr>
          <w:rFonts w:asciiTheme="minorHAnsi" w:hAnsiTheme="minorHAnsi" w:cstheme="minorHAnsi"/>
          <w:b/>
          <w:bCs/>
        </w:rPr>
        <w:t xml:space="preserve"> (ResNet-50)</w:t>
      </w:r>
      <w:r w:rsidRPr="000A60A2">
        <w:rPr>
          <w:rFonts w:asciiTheme="minorHAnsi" w:hAnsiTheme="minorHAnsi" w:cstheme="minorHAnsi"/>
        </w:rPr>
        <w:t>: Standard encoder-decoder with skip connections. ResNet-50 encoder (enc0–enc4) produces feature maps at 1/2, 1/4, 1/8, 1/16, 1/32 resoluti</w:t>
      </w:r>
      <w:r w:rsidRPr="000A60A2">
        <w:rPr>
          <w:rFonts w:asciiTheme="minorHAnsi" w:hAnsiTheme="minorHAnsi" w:cstheme="minorHAnsi"/>
        </w:rPr>
        <w:t xml:space="preserve">on. Decoder applies transposed convolutions and double </w:t>
      </w:r>
      <w:proofErr w:type="spellStart"/>
      <w:r w:rsidRPr="000A60A2">
        <w:rPr>
          <w:rFonts w:asciiTheme="minorHAnsi" w:hAnsiTheme="minorHAnsi" w:cstheme="minorHAnsi"/>
        </w:rPr>
        <w:t>conv</w:t>
      </w:r>
      <w:proofErr w:type="spellEnd"/>
      <w:r w:rsidRPr="000A60A2">
        <w:rPr>
          <w:rFonts w:asciiTheme="minorHAnsi" w:hAnsiTheme="minorHAnsi" w:cstheme="minorHAnsi"/>
        </w:rPr>
        <w:t xml:space="preserve"> blocks with skip concatenation. No attention or ASPP </w:t>
      </w:r>
      <w:proofErr w:type="gramStart"/>
      <w:r w:rsidRPr="000A60A2">
        <w:rPr>
          <w:rFonts w:asciiTheme="minorHAnsi" w:hAnsiTheme="minorHAnsi" w:cstheme="minorHAnsi"/>
        </w:rPr>
        <w:t xml:space="preserve">module </w:t>
      </w:r>
      <w:r w:rsidRPr="000A60A2">
        <w:rPr>
          <w:rFonts w:asciiTheme="minorHAnsi" w:hAnsiTheme="minorHAnsi" w:cstheme="minorHAnsi"/>
        </w:rPr>
        <w:t xml:space="preserve"> serves</w:t>
      </w:r>
      <w:proofErr w:type="gramEnd"/>
      <w:r w:rsidRPr="000A60A2">
        <w:rPr>
          <w:rFonts w:asciiTheme="minorHAnsi" w:hAnsiTheme="minorHAnsi" w:cstheme="minorHAnsi"/>
        </w:rPr>
        <w:t xml:space="preserve"> as a strong CNN baseline. Total 48.7M parameters, the largest of the three models.</w:t>
      </w:r>
    </w:p>
    <w:p w:rsidR="00AC4B67" w:rsidRPr="000A60A2" w:rsidRDefault="000A60A2">
      <w:p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How it works:</w:t>
      </w:r>
      <w:r w:rsidRPr="000A60A2">
        <w:rPr>
          <w:rFonts w:asciiTheme="minorHAnsi" w:hAnsiTheme="minorHAnsi" w:cstheme="minorHAnsi"/>
        </w:rPr>
        <w:t xml:space="preserve">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is a fully convolutional </w:t>
      </w:r>
      <w:r w:rsidRPr="000A60A2">
        <w:rPr>
          <w:rFonts w:asciiTheme="minorHAnsi" w:hAnsiTheme="minorHAnsi" w:cstheme="minorHAnsi"/>
        </w:rPr>
        <w:t xml:space="preserve">encoder-decoder network. The encoder path uses ResNet-50: residual blocks with 3×3 convolutions, batch </w:t>
      </w:r>
      <w:proofErr w:type="spellStart"/>
      <w:r w:rsidRPr="000A60A2">
        <w:rPr>
          <w:rFonts w:asciiTheme="minorHAnsi" w:hAnsiTheme="minorHAnsi" w:cstheme="minorHAnsi"/>
        </w:rPr>
        <w:t>normalisation</w:t>
      </w:r>
      <w:proofErr w:type="spellEnd"/>
      <w:r w:rsidRPr="000A60A2">
        <w:rPr>
          <w:rFonts w:asciiTheme="minorHAnsi" w:hAnsiTheme="minorHAnsi" w:cstheme="minorHAnsi"/>
        </w:rPr>
        <w:t xml:space="preserve">, and </w:t>
      </w:r>
      <w:proofErr w:type="spellStart"/>
      <w:r w:rsidRPr="000A60A2">
        <w:rPr>
          <w:rFonts w:asciiTheme="minorHAnsi" w:hAnsiTheme="minorHAnsi" w:cstheme="minorHAnsi"/>
        </w:rPr>
        <w:t>ReLU</w:t>
      </w:r>
      <w:proofErr w:type="spellEnd"/>
      <w:r w:rsidRPr="000A60A2">
        <w:rPr>
          <w:rFonts w:asciiTheme="minorHAnsi" w:hAnsiTheme="minorHAnsi" w:cstheme="minorHAnsi"/>
        </w:rPr>
        <w:t xml:space="preserve"> activations. Each residual block learns a mapping F(x) = H(x) − x (the residual), making it easier to train very deep networks by</w:t>
      </w:r>
      <w:r w:rsidRPr="000A60A2">
        <w:rPr>
          <w:rFonts w:asciiTheme="minorHAnsi" w:hAnsiTheme="minorHAnsi" w:cstheme="minorHAnsi"/>
        </w:rPr>
        <w:t xml:space="preserve"> allowing gradients to flow directly through skip (shortcut) connections. </w:t>
      </w:r>
      <w:proofErr w:type="spellStart"/>
      <w:r w:rsidRPr="000A60A2">
        <w:rPr>
          <w:rFonts w:asciiTheme="minorHAnsi" w:hAnsiTheme="minorHAnsi" w:cstheme="minorHAnsi"/>
        </w:rPr>
        <w:t>Strided</w:t>
      </w:r>
      <w:proofErr w:type="spellEnd"/>
      <w:r w:rsidRPr="000A60A2">
        <w:rPr>
          <w:rFonts w:asciiTheme="minorHAnsi" w:hAnsiTheme="minorHAnsi" w:cstheme="minorHAnsi"/>
        </w:rPr>
        <w:t xml:space="preserve"> convolutions and max pooling progressively halve the spatial dimensions at five stages (enc0 through enc4), while doubling the channel count, so the network encodes “what” is</w:t>
      </w:r>
      <w:r w:rsidRPr="000A60A2">
        <w:rPr>
          <w:rFonts w:asciiTheme="minorHAnsi" w:hAnsiTheme="minorHAnsi" w:cstheme="minorHAnsi"/>
        </w:rPr>
        <w:t xml:space="preserve"> present at the cost of “where”.</w:t>
      </w:r>
    </w:p>
    <w:p w:rsidR="00AC4B67" w:rsidRPr="000A60A2" w:rsidRDefault="000A60A2">
      <w:p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The decoder path mirrors the encoder symmetrically. At each stage a transposed convolution (learnable </w:t>
      </w:r>
      <w:proofErr w:type="spellStart"/>
      <w:r w:rsidRPr="000A60A2">
        <w:rPr>
          <w:rFonts w:asciiTheme="minorHAnsi" w:hAnsiTheme="minorHAnsi" w:cstheme="minorHAnsi"/>
        </w:rPr>
        <w:t>upsampling</w:t>
      </w:r>
      <w:proofErr w:type="spellEnd"/>
      <w:r w:rsidRPr="000A60A2">
        <w:rPr>
          <w:rFonts w:asciiTheme="minorHAnsi" w:hAnsiTheme="minorHAnsi" w:cstheme="minorHAnsi"/>
        </w:rPr>
        <w:t>) doubles the spatial resolution, and the resulting feature map is concatenated channel-wise with the correspon</w:t>
      </w:r>
      <w:r w:rsidRPr="000A60A2">
        <w:rPr>
          <w:rFonts w:asciiTheme="minorHAnsi" w:hAnsiTheme="minorHAnsi" w:cstheme="minorHAnsi"/>
        </w:rPr>
        <w:t>ding encoder feature map via a skip connection. A double-</w:t>
      </w:r>
      <w:proofErr w:type="spellStart"/>
      <w:r w:rsidRPr="000A60A2">
        <w:rPr>
          <w:rFonts w:asciiTheme="minorHAnsi" w:hAnsiTheme="minorHAnsi" w:cstheme="minorHAnsi"/>
        </w:rPr>
        <w:t>conv</w:t>
      </w:r>
      <w:proofErr w:type="spellEnd"/>
      <w:r w:rsidRPr="000A60A2">
        <w:rPr>
          <w:rFonts w:asciiTheme="minorHAnsi" w:hAnsiTheme="minorHAnsi" w:cstheme="minorHAnsi"/>
        </w:rPr>
        <w:t xml:space="preserve"> block (two successive </w:t>
      </w:r>
      <w:r w:rsidRPr="000A60A2">
        <w:rPr>
          <w:rFonts w:asciiTheme="minorHAnsi" w:hAnsiTheme="minorHAnsi" w:cstheme="minorHAnsi"/>
        </w:rPr>
        <w:lastRenderedPageBreak/>
        <w:t xml:space="preserve">3×3 </w:t>
      </w:r>
      <w:proofErr w:type="spellStart"/>
      <w:r w:rsidRPr="000A60A2">
        <w:rPr>
          <w:rFonts w:asciiTheme="minorHAnsi" w:hAnsiTheme="minorHAnsi" w:cstheme="minorHAnsi"/>
        </w:rPr>
        <w:t>conv</w:t>
      </w:r>
      <w:proofErr w:type="spellEnd"/>
      <w:r w:rsidRPr="000A60A2">
        <w:rPr>
          <w:rFonts w:asciiTheme="minorHAnsi" w:hAnsiTheme="minorHAnsi" w:cstheme="minorHAnsi"/>
        </w:rPr>
        <w:t xml:space="preserve"> + BN + </w:t>
      </w:r>
      <w:proofErr w:type="spellStart"/>
      <w:r w:rsidRPr="000A60A2">
        <w:rPr>
          <w:rFonts w:asciiTheme="minorHAnsi" w:hAnsiTheme="minorHAnsi" w:cstheme="minorHAnsi"/>
        </w:rPr>
        <w:t>ReLU</w:t>
      </w:r>
      <w:proofErr w:type="spellEnd"/>
      <w:r w:rsidRPr="000A60A2">
        <w:rPr>
          <w:rFonts w:asciiTheme="minorHAnsi" w:hAnsiTheme="minorHAnsi" w:cstheme="minorHAnsi"/>
        </w:rPr>
        <w:t xml:space="preserve"> layers) then refines the fused features. This skip-connection mechanism is the architectural core of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>: it directly supplies the decoder with fine-g</w:t>
      </w:r>
      <w:r w:rsidRPr="000A60A2">
        <w:rPr>
          <w:rFonts w:asciiTheme="minorHAnsi" w:hAnsiTheme="minorHAnsi" w:cstheme="minorHAnsi"/>
        </w:rPr>
        <w:t xml:space="preserve">rained spatial detail from early encoder layers (which still retain high-resolution local information) while the decoder branch contributes high-level semantic context propagated from the bottleneck. The combined effect allows precise </w:t>
      </w:r>
      <w:proofErr w:type="spellStart"/>
      <w:r w:rsidRPr="000A60A2">
        <w:rPr>
          <w:rFonts w:asciiTheme="minorHAnsi" w:hAnsiTheme="minorHAnsi" w:cstheme="minorHAnsi"/>
        </w:rPr>
        <w:t>localisation</w:t>
      </w:r>
      <w:proofErr w:type="spellEnd"/>
      <w:r w:rsidRPr="000A60A2">
        <w:rPr>
          <w:rFonts w:asciiTheme="minorHAnsi" w:hAnsiTheme="minorHAnsi" w:cstheme="minorHAnsi"/>
        </w:rPr>
        <w:t xml:space="preserve"> of class</w:t>
      </w:r>
      <w:r w:rsidRPr="000A60A2">
        <w:rPr>
          <w:rFonts w:asciiTheme="minorHAnsi" w:hAnsiTheme="minorHAnsi" w:cstheme="minorHAnsi"/>
        </w:rPr>
        <w:t xml:space="preserve"> boundaries without a dedicated attention or multi-scale pooling module. A final 1×1 convolution maps the last decoder feature map to the 6-class logit volume.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2.4 Training Configuration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All three models share identical </w:t>
      </w:r>
      <w:proofErr w:type="spellStart"/>
      <w:r w:rsidRPr="000A60A2">
        <w:rPr>
          <w:rFonts w:asciiTheme="minorHAnsi" w:hAnsiTheme="minorHAnsi" w:cstheme="minorHAnsi"/>
        </w:rPr>
        <w:t>hyperparameters</w:t>
      </w:r>
      <w:proofErr w:type="spellEnd"/>
      <w:r w:rsidRPr="000A60A2">
        <w:rPr>
          <w:rFonts w:asciiTheme="minorHAnsi" w:hAnsiTheme="minorHAnsi" w:cstheme="minorHAnsi"/>
        </w:rPr>
        <w:t>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Hyperparameter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Dee</w:t>
            </w: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pLabV3+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SegFormer-B2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UNet</w:t>
            </w:r>
            <w:proofErr w:type="spellEnd"/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Optimiser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AdamW</w:t>
            </w:r>
            <w:proofErr w:type="spellEnd"/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LR (head)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6e-5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6e-5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6e-5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LR (backbone)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6e-6 (0.1×)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6e-6 (0.1×)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6e-6 (0.1×)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Weight Decay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1e-4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1e-4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1e-4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Batch Size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Epochs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LR Schedule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Cosine + Warmup (3ep)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Cosine + Warmup (3ep)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Cosine + Warmup (3ep)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Focal γ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2.0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2.0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2.0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Input Size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256×256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256×256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256×256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Augmentation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H-flip, V-flip, 90° rot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H-flip, V-flip, 90° rot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H-flip, V-flip, 90° rot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Mixed Precision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AMP (CUDA)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AMP (CUDA)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AMP (CUDA)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pStyle w:val="Heading1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3. Results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3.1 Run </w:t>
      </w:r>
      <w:proofErr w:type="gramStart"/>
      <w:r w:rsidRPr="000A60A2">
        <w:rPr>
          <w:rFonts w:asciiTheme="minorHAnsi" w:hAnsiTheme="minorHAnsi" w:cstheme="minorHAnsi"/>
        </w:rPr>
        <w:t xml:space="preserve">A </w:t>
      </w:r>
      <w:r w:rsidRPr="000A60A2">
        <w:rPr>
          <w:rFonts w:asciiTheme="minorHAnsi" w:hAnsiTheme="minorHAnsi" w:cstheme="minorHAnsi"/>
        </w:rPr>
        <w:t xml:space="preserve"> DeepLabV3</w:t>
      </w:r>
      <w:proofErr w:type="gramEnd"/>
      <w:r w:rsidRPr="000A60A2">
        <w:rPr>
          <w:rFonts w:asciiTheme="minorHAnsi" w:hAnsiTheme="minorHAnsi" w:cstheme="minorHAnsi"/>
        </w:rPr>
        <w:t>+ : Point Density Sweep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DeepLabV3+ was trained five times, varying only </w:t>
      </w:r>
      <w:proofErr w:type="spellStart"/>
      <w:r w:rsidRPr="000A60A2">
        <w:rPr>
          <w:rFonts w:asciiTheme="minorHAnsi" w:hAnsiTheme="minorHAnsi" w:cstheme="minorHAnsi"/>
        </w:rPr>
        <w:t>point_density</w:t>
      </w:r>
      <w:proofErr w:type="spellEnd"/>
      <w:r w:rsidRPr="000A60A2">
        <w:rPr>
          <w:rFonts w:asciiTheme="minorHAnsi" w:hAnsiTheme="minorHAnsi" w:cstheme="minorHAnsi"/>
        </w:rPr>
        <w:t xml:space="preserve">. All other </w:t>
      </w:r>
      <w:proofErr w:type="spellStart"/>
      <w:r w:rsidRPr="000A60A2">
        <w:rPr>
          <w:rFonts w:asciiTheme="minorHAnsi" w:hAnsiTheme="minorHAnsi" w:cstheme="minorHAnsi"/>
        </w:rPr>
        <w:t>hyperparameters</w:t>
      </w:r>
      <w:proofErr w:type="spellEnd"/>
      <w:r w:rsidRPr="000A60A2">
        <w:rPr>
          <w:rFonts w:asciiTheme="minorHAnsi" w:hAnsiTheme="minorHAnsi" w:cstheme="minorHAnsi"/>
        </w:rPr>
        <w:t xml:space="preserve"> are held constant. Results are evaluated on the full validation mask (480 images) regardless of training density.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184"/>
        <w:gridCol w:w="2184"/>
        <w:gridCol w:w="312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Point Density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Best </w:t>
            </w: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vs Full (pp)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Pixel Accuracy (%)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68.02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-0.87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84.15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68.25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-0.65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84.62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68.84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-0.06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84.80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68.51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-0.39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84.75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 (Full)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68.90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84.69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DeepLabV3+ shows remarkably flat </w:t>
      </w:r>
      <w:proofErr w:type="spellStart"/>
      <w:r w:rsidRPr="000A60A2">
        <w:rPr>
          <w:rFonts w:asciiTheme="minorHAnsi" w:hAnsiTheme="minorHAnsi" w:cstheme="minorHAnsi"/>
        </w:rPr>
        <w:t>behaviour</w:t>
      </w:r>
      <w:proofErr w:type="spellEnd"/>
      <w:r w:rsidRPr="000A60A2">
        <w:rPr>
          <w:rFonts w:asciiTheme="minorHAnsi" w:hAnsiTheme="minorHAnsi" w:cstheme="minorHAnsi"/>
        </w:rPr>
        <w:t xml:space="preserve"> across all densities. The gap between 1% supervision and full supervision is only 0.87 pp in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(68.02% vs 68.90%) and the accuracy range across all five runs is less than 0.65%. Notably, the 10% run achieves 68</w:t>
      </w:r>
      <w:r w:rsidRPr="000A60A2">
        <w:rPr>
          <w:rFonts w:asciiTheme="minorHAnsi" w:hAnsiTheme="minorHAnsi" w:cstheme="minorHAnsi"/>
        </w:rPr>
        <w:t>.84</w:t>
      </w:r>
      <w:proofErr w:type="gramStart"/>
      <w:r w:rsidRPr="000A60A2">
        <w:rPr>
          <w:rFonts w:asciiTheme="minorHAnsi" w:hAnsiTheme="minorHAnsi" w:cstheme="minorHAnsi"/>
        </w:rPr>
        <w:t xml:space="preserve">% </w:t>
      </w:r>
      <w:r w:rsidRPr="000A60A2">
        <w:rPr>
          <w:rFonts w:asciiTheme="minorHAnsi" w:hAnsiTheme="minorHAnsi" w:cstheme="minorHAnsi"/>
        </w:rPr>
        <w:t xml:space="preserve"> nearly</w:t>
      </w:r>
      <w:proofErr w:type="gramEnd"/>
      <w:r w:rsidRPr="000A60A2">
        <w:rPr>
          <w:rFonts w:asciiTheme="minorHAnsi" w:hAnsiTheme="minorHAnsi" w:cstheme="minorHAnsi"/>
        </w:rPr>
        <w:t xml:space="preserve"> identical to full supervision (68.90%), a gap of just 0.06 pp. The 20% run (68.51%) actually underperforms 10% (68.84%), suggesting that for DeepLabV3+ with 30 epochs of training, the model has saturated and additional labeled pixels do not c</w:t>
      </w:r>
      <w:r w:rsidRPr="000A60A2">
        <w:rPr>
          <w:rFonts w:asciiTheme="minorHAnsi" w:hAnsiTheme="minorHAnsi" w:cstheme="minorHAnsi"/>
        </w:rPr>
        <w:t>onsistently help. This may reflect that ASPP captures sufficient multi-scale context even from sparse labels, and the real bottleneck is training duration rather than label density.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3.2 Run </w:t>
      </w:r>
      <w:proofErr w:type="gramStart"/>
      <w:r w:rsidRPr="000A60A2">
        <w:rPr>
          <w:rFonts w:asciiTheme="minorHAnsi" w:hAnsiTheme="minorHAnsi" w:cstheme="minorHAnsi"/>
        </w:rPr>
        <w:t xml:space="preserve">B </w:t>
      </w:r>
      <w:r w:rsidRPr="000A60A2">
        <w:rPr>
          <w:rFonts w:asciiTheme="minorHAnsi" w:hAnsiTheme="minorHAnsi" w:cstheme="minorHAnsi"/>
        </w:rPr>
        <w:t xml:space="preserve"> SegFormer</w:t>
      </w:r>
      <w:proofErr w:type="gramEnd"/>
      <w:r w:rsidRPr="000A60A2">
        <w:rPr>
          <w:rFonts w:asciiTheme="minorHAnsi" w:hAnsiTheme="minorHAnsi" w:cstheme="minorHAnsi"/>
        </w:rPr>
        <w:t>-B2 : Point Density Sweep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SegFormer-B2 was trained un</w:t>
      </w:r>
      <w:r w:rsidRPr="000A60A2">
        <w:rPr>
          <w:rFonts w:asciiTheme="minorHAnsi" w:hAnsiTheme="minorHAnsi" w:cstheme="minorHAnsi"/>
        </w:rPr>
        <w:t xml:space="preserve">der identical conditions. The MiT-B2 encoder backbone was pre-loaded from ImageNet-1K weights; only the </w:t>
      </w:r>
      <w:proofErr w:type="spellStart"/>
      <w:r w:rsidRPr="000A60A2">
        <w:rPr>
          <w:rFonts w:asciiTheme="minorHAnsi" w:hAnsiTheme="minorHAnsi" w:cstheme="minorHAnsi"/>
        </w:rPr>
        <w:t>decode_head</w:t>
      </w:r>
      <w:proofErr w:type="spellEnd"/>
      <w:r w:rsidRPr="000A60A2">
        <w:rPr>
          <w:rFonts w:asciiTheme="minorHAnsi" w:hAnsiTheme="minorHAnsi" w:cstheme="minorHAnsi"/>
        </w:rPr>
        <w:t xml:space="preserve"> was trained from scratch.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184"/>
        <w:gridCol w:w="2184"/>
        <w:gridCol w:w="312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Point Density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Best </w:t>
            </w: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vs Full (pp)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Pixel Accuracy (%)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72.32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-0.17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86.65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72.59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+0.10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86.75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72.55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+0.06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86.71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72.36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-0.13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86.14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 (Full)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72.49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86.78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SegFormer-B2 achieves the highest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across all density levels, outperforming DeepLabV3+ by approximately 4 pp at every setting. More strikingly, the model shows near-zero sensitivity to point density: the range across all five densities is only 0.27 pp </w:t>
      </w:r>
      <w:r w:rsidRPr="000A60A2">
        <w:rPr>
          <w:rFonts w:asciiTheme="minorHAnsi" w:hAnsiTheme="minorHAnsi" w:cstheme="minorHAnsi"/>
        </w:rPr>
        <w:t xml:space="preserve">(72.32% to 72.59%). At 5% density, SegFormer-B2 (72.59%) actually exceeds its own full-supervision baseline (72.49%), a result consistent across the 10% run as well (72.55%). This suggests that the MiT-B2 backbone's </w:t>
      </w:r>
      <w:proofErr w:type="spellStart"/>
      <w:r w:rsidRPr="000A60A2">
        <w:rPr>
          <w:rFonts w:asciiTheme="minorHAnsi" w:hAnsiTheme="minorHAnsi" w:cstheme="minorHAnsi"/>
        </w:rPr>
        <w:t>pretrained</w:t>
      </w:r>
      <w:proofErr w:type="spellEnd"/>
      <w:r w:rsidRPr="000A60A2">
        <w:rPr>
          <w:rFonts w:asciiTheme="minorHAnsi" w:hAnsiTheme="minorHAnsi" w:cstheme="minorHAnsi"/>
        </w:rPr>
        <w:t xml:space="preserve"> ImageNet representations are </w:t>
      </w:r>
      <w:r w:rsidRPr="000A60A2">
        <w:rPr>
          <w:rFonts w:asciiTheme="minorHAnsi" w:hAnsiTheme="minorHAnsi" w:cstheme="minorHAnsi"/>
        </w:rPr>
        <w:t>sufficiently general that adding more supervision labels beyond 5% provides no further benefit within 30 epochs. The global self-attention mechanism appears to propagate sparse label information effectively across the image.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3.3 Run </w:t>
      </w:r>
      <w:proofErr w:type="gramStart"/>
      <w:r w:rsidRPr="000A60A2">
        <w:rPr>
          <w:rFonts w:asciiTheme="minorHAnsi" w:hAnsiTheme="minorHAnsi" w:cstheme="minorHAnsi"/>
        </w:rPr>
        <w:t xml:space="preserve">C </w:t>
      </w:r>
      <w:r w:rsidRPr="000A60A2">
        <w:rPr>
          <w:rFonts w:asciiTheme="minorHAnsi" w:hAnsiTheme="minorHAnsi" w:cstheme="minorHAnsi"/>
        </w:rPr>
        <w:t xml:space="preserve">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proofErr w:type="gramEnd"/>
      <w:r w:rsidRPr="000A60A2">
        <w:rPr>
          <w:rFonts w:asciiTheme="minorHAnsi" w:hAnsiTheme="minorHAnsi" w:cstheme="minorHAnsi"/>
        </w:rPr>
        <w:t xml:space="preserve"> (ResNet-50) : </w:t>
      </w:r>
      <w:r w:rsidRPr="000A60A2">
        <w:rPr>
          <w:rFonts w:asciiTheme="minorHAnsi" w:hAnsiTheme="minorHAnsi" w:cstheme="minorHAnsi"/>
        </w:rPr>
        <w:t>Point Density Sweep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with ResNet-50 encoder was trained under identical conditions. This is the only model with no </w:t>
      </w:r>
      <w:proofErr w:type="spellStart"/>
      <w:r w:rsidRPr="000A60A2">
        <w:rPr>
          <w:rFonts w:asciiTheme="minorHAnsi" w:hAnsiTheme="minorHAnsi" w:cstheme="minorHAnsi"/>
        </w:rPr>
        <w:t>specialised</w:t>
      </w:r>
      <w:proofErr w:type="spellEnd"/>
      <w:r w:rsidRPr="000A60A2">
        <w:rPr>
          <w:rFonts w:asciiTheme="minorHAnsi" w:hAnsiTheme="minorHAnsi" w:cstheme="minorHAnsi"/>
        </w:rPr>
        <w:t xml:space="preserve"> segmentation </w:t>
      </w:r>
      <w:proofErr w:type="gramStart"/>
      <w:r w:rsidRPr="000A60A2">
        <w:rPr>
          <w:rFonts w:asciiTheme="minorHAnsi" w:hAnsiTheme="minorHAnsi" w:cstheme="minorHAnsi"/>
        </w:rPr>
        <w:t xml:space="preserve">module </w:t>
      </w:r>
      <w:r w:rsidRPr="000A60A2">
        <w:rPr>
          <w:rFonts w:asciiTheme="minorHAnsi" w:hAnsiTheme="minorHAnsi" w:cstheme="minorHAnsi"/>
        </w:rPr>
        <w:t xml:space="preserve"> no</w:t>
      </w:r>
      <w:proofErr w:type="gramEnd"/>
      <w:r w:rsidRPr="000A60A2">
        <w:rPr>
          <w:rFonts w:asciiTheme="minorHAnsi" w:hAnsiTheme="minorHAnsi" w:cstheme="minorHAnsi"/>
        </w:rPr>
        <w:t xml:space="preserve"> ASPP, no attention, no pyramid pooling </w:t>
      </w:r>
      <w:r w:rsidRPr="000A60A2">
        <w:rPr>
          <w:rFonts w:asciiTheme="minorHAnsi" w:hAnsiTheme="minorHAnsi" w:cstheme="minorHAnsi"/>
        </w:rPr>
        <w:t xml:space="preserve"> relying purely on skip connections for spatial detail recov</w:t>
      </w:r>
      <w:r w:rsidRPr="000A60A2">
        <w:rPr>
          <w:rFonts w:asciiTheme="minorHAnsi" w:hAnsiTheme="minorHAnsi" w:cstheme="minorHAnsi"/>
        </w:rPr>
        <w:t>ery.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184"/>
        <w:gridCol w:w="2184"/>
        <w:gridCol w:w="312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Point Density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Best </w:t>
            </w: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vs Full (pp)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Pixel Accuracy (%)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71.21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-0.36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85.84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71.16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-0.42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85.17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71.12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-0.46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85.37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71.33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-0.24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85.33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 (Full)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71.58</w:t>
            </w:r>
          </w:p>
        </w:tc>
        <w:tc>
          <w:tcPr>
            <w:tcW w:w="2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84.78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lastRenderedPageBreak/>
        <w:t>UNet</w:t>
      </w:r>
      <w:proofErr w:type="spellEnd"/>
      <w:r w:rsidRPr="000A60A2">
        <w:rPr>
          <w:rFonts w:asciiTheme="minorHAnsi" w:hAnsiTheme="minorHAnsi" w:cstheme="minorHAnsi"/>
        </w:rPr>
        <w:t xml:space="preserve"> occupies a clear middle position between DeepLabV3+ and SegFormer-B2, achieving 71.1–71.6%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across all densities. Despite having the most parameters (48.7M), it does not surpass SegFormer-B2 (25.4M), indicating that parameter count alone does not </w:t>
      </w:r>
      <w:r w:rsidRPr="000A60A2">
        <w:rPr>
          <w:rFonts w:asciiTheme="minorHAnsi" w:hAnsiTheme="minorHAnsi" w:cstheme="minorHAnsi"/>
        </w:rPr>
        <w:t xml:space="preserve">determine performance under weak supervision. The density sensitivity is moderate: the range from 1% to full supervision is 0.46 pp (71.12% at 10% vs 71.58% at 100%). Interestingly, the 10% run achieves the lowest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(71.12%) rather than one of the extre</w:t>
      </w:r>
      <w:r w:rsidRPr="000A60A2">
        <w:rPr>
          <w:rFonts w:asciiTheme="minorHAnsi" w:hAnsiTheme="minorHAnsi" w:cstheme="minorHAnsi"/>
        </w:rPr>
        <w:t xml:space="preserve">mes, and the 20% run (71.33%) also underperforms 1% (71.21%), suggesting some variance in training dynamics at 30 epochs. </w:t>
      </w:r>
      <w:proofErr w:type="spellStart"/>
      <w:r w:rsidRPr="000A60A2">
        <w:rPr>
          <w:rFonts w:asciiTheme="minorHAnsi" w:hAnsiTheme="minorHAnsi" w:cstheme="minorHAnsi"/>
        </w:rPr>
        <w:t>UNet's</w:t>
      </w:r>
      <w:proofErr w:type="spellEnd"/>
      <w:r w:rsidRPr="000A60A2">
        <w:rPr>
          <w:rFonts w:asciiTheme="minorHAnsi" w:hAnsiTheme="minorHAnsi" w:cstheme="minorHAnsi"/>
        </w:rPr>
        <w:t xml:space="preserve"> training loss is consistently lower than the other two models at every epoch checkpoint (e.g., 0.11–0.13 at epoch 30 vs 0.27–0.</w:t>
      </w:r>
      <w:r w:rsidRPr="000A60A2">
        <w:rPr>
          <w:rFonts w:asciiTheme="minorHAnsi" w:hAnsiTheme="minorHAnsi" w:cstheme="minorHAnsi"/>
        </w:rPr>
        <w:t xml:space="preserve">28 for DeepLabV3+ and 0.14–0.15 for SegFormer-B2), indicating that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fits the labeled points more aggressively, though this does not translate proportionally to validation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>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3.4 Head-to-Head Comparison at All Densities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074"/>
        <w:gridCol w:w="2073"/>
        <w:gridCol w:w="2073"/>
        <w:gridCol w:w="170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Density</w:t>
            </w:r>
          </w:p>
        </w:tc>
        <w:tc>
          <w:tcPr>
            <w:tcW w:w="2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DeepLabV3+ </w:t>
            </w: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SegFormer-B2 </w:t>
            </w: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UNet</w:t>
            </w:r>
            <w:proofErr w:type="spell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Winner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2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68.02%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72.32%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71.21%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2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68.25%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72.59%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71.16%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68.84%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72.55%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71.12%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68.51%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72.36%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71.33%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 (Full)</w:t>
            </w:r>
          </w:p>
        </w:tc>
        <w:tc>
          <w:tcPr>
            <w:tcW w:w="2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68.90%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72.49%</w:t>
            </w:r>
          </w:p>
        </w:tc>
        <w:tc>
          <w:tcPr>
            <w:tcW w:w="2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71.58%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SegFormer-B2 wins at every density level without exception. The margin over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ranges from 1.11 pp (at 20%) to 1.43 pp (at 5%). The margin over DeepLabV3+ ranges from 3.46 pp (at 1%) to 3.71 pp (at 5%).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consistently sits between the two at roughly 2</w:t>
      </w:r>
      <w:r w:rsidRPr="000A60A2">
        <w:rPr>
          <w:rFonts w:asciiTheme="minorHAnsi" w:hAnsiTheme="minorHAnsi" w:cstheme="minorHAnsi"/>
        </w:rPr>
        <w:t>.3–2.7 pp above DeepLabV3+ and 1.2–1.4 pp below SegFormer-B2.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pStyle w:val="Heading1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4. Discussion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4.1 Density Sensitivity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The most striking finding is how insensitive all three models are to point density under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loss. Across five density levels spanning two orders of magni</w:t>
      </w:r>
      <w:r w:rsidRPr="000A60A2">
        <w:rPr>
          <w:rFonts w:asciiTheme="minorHAnsi" w:hAnsiTheme="minorHAnsi" w:cstheme="minorHAnsi"/>
        </w:rPr>
        <w:t xml:space="preserve">tude (1% to 100%), the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range is: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DeepLabV3+: 0.88 pp range (68.02% – 68.90%)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SegFormer-B2: 0.27 pp range (72.32% – 72.59%)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>: 0.46 pp range (71.12% – 71.58%)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This confirms the core hypothesis: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</w:t>
      </w:r>
      <w:proofErr w:type="spellStart"/>
      <w:r w:rsidRPr="000A60A2">
        <w:rPr>
          <w:rFonts w:asciiTheme="minorHAnsi" w:hAnsiTheme="minorHAnsi" w:cstheme="minorHAnsi"/>
        </w:rPr>
        <w:t>normalisation</w:t>
      </w:r>
      <w:proofErr w:type="spellEnd"/>
      <w:r w:rsidRPr="000A60A2">
        <w:rPr>
          <w:rFonts w:asciiTheme="minorHAnsi" w:hAnsiTheme="minorHAnsi" w:cstheme="minorHAnsi"/>
        </w:rPr>
        <w:t xml:space="preserve"> by the count of labeled pixels creates a gradient signal that is effectively invariant to label density. Even 1% </w:t>
      </w:r>
      <w:proofErr w:type="gramStart"/>
      <w:r w:rsidRPr="000A60A2">
        <w:rPr>
          <w:rFonts w:asciiTheme="minorHAnsi" w:hAnsiTheme="minorHAnsi" w:cstheme="minorHAnsi"/>
        </w:rPr>
        <w:t xml:space="preserve">supervision </w:t>
      </w:r>
      <w:r w:rsidRPr="000A60A2">
        <w:rPr>
          <w:rFonts w:asciiTheme="minorHAnsi" w:hAnsiTheme="minorHAnsi" w:cstheme="minorHAnsi"/>
        </w:rPr>
        <w:t xml:space="preserve"> approximately</w:t>
      </w:r>
      <w:proofErr w:type="gramEnd"/>
      <w:r w:rsidRPr="000A60A2">
        <w:rPr>
          <w:rFonts w:asciiTheme="minorHAnsi" w:hAnsiTheme="minorHAnsi" w:cstheme="minorHAnsi"/>
        </w:rPr>
        <w:t xml:space="preserve"> 655 labeled pixels per 256×256 image </w:t>
      </w:r>
      <w:r w:rsidRPr="000A60A2">
        <w:rPr>
          <w:rFonts w:asciiTheme="minorHAnsi" w:hAnsiTheme="minorHAnsi" w:cstheme="minorHAnsi"/>
        </w:rPr>
        <w:t xml:space="preserve"> is sufficient to train </w:t>
      </w:r>
      <w:r w:rsidRPr="000A60A2">
        <w:rPr>
          <w:rFonts w:asciiTheme="minorHAnsi" w:hAnsiTheme="minorHAnsi" w:cstheme="minorHAnsi"/>
        </w:rPr>
        <w:t>competitive models. The practical implication is significant: annotation effort can be reduced by 99% relative to full dense masking with less than 1 pp performance degradation.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lastRenderedPageBreak/>
        <w:t>4.2 Architecture Analysis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  <w:b/>
          <w:bCs/>
        </w:rPr>
        <w:t>SegFormer-B2</w:t>
      </w:r>
      <w:r w:rsidRPr="000A60A2">
        <w:rPr>
          <w:rFonts w:asciiTheme="minorHAnsi" w:hAnsiTheme="minorHAnsi" w:cstheme="minorHAnsi"/>
        </w:rPr>
        <w:t xml:space="preserve"> achieves the best results at all densit</w:t>
      </w:r>
      <w:r w:rsidRPr="000A60A2">
        <w:rPr>
          <w:rFonts w:asciiTheme="minorHAnsi" w:hAnsiTheme="minorHAnsi" w:cstheme="minorHAnsi"/>
        </w:rPr>
        <w:t>ies despite having the fewest parameters (25.4M). Its global self-attention mechanism appears to be the key advantage under sparse supervision: attention over the full feature map can propagate the signal from isolated labeled pixels to spatially distant u</w:t>
      </w:r>
      <w:r w:rsidRPr="000A60A2">
        <w:rPr>
          <w:rFonts w:asciiTheme="minorHAnsi" w:hAnsiTheme="minorHAnsi" w:cstheme="minorHAnsi"/>
        </w:rPr>
        <w:t xml:space="preserve">nlabeled regions. The near-zero density sensitivity further suggests that the MiT-B2 backbone's </w:t>
      </w:r>
      <w:proofErr w:type="spellStart"/>
      <w:r w:rsidRPr="000A60A2">
        <w:rPr>
          <w:rFonts w:asciiTheme="minorHAnsi" w:hAnsiTheme="minorHAnsi" w:cstheme="minorHAnsi"/>
        </w:rPr>
        <w:t>pretrained</w:t>
      </w:r>
      <w:proofErr w:type="spellEnd"/>
      <w:r w:rsidRPr="000A60A2">
        <w:rPr>
          <w:rFonts w:asciiTheme="minorHAnsi" w:hAnsiTheme="minorHAnsi" w:cstheme="minorHAnsi"/>
        </w:rPr>
        <w:t xml:space="preserve"> representations are already well-aligned with remote sensing semantics, and even 655 labeled pixels are sufficient to fine-tune the </w:t>
      </w:r>
      <w:proofErr w:type="spellStart"/>
      <w:r w:rsidRPr="000A60A2">
        <w:rPr>
          <w:rFonts w:asciiTheme="minorHAnsi" w:hAnsiTheme="minorHAnsi" w:cstheme="minorHAnsi"/>
        </w:rPr>
        <w:t>decode_head</w:t>
      </w:r>
      <w:proofErr w:type="spellEnd"/>
      <w:r w:rsidRPr="000A60A2">
        <w:rPr>
          <w:rFonts w:asciiTheme="minorHAnsi" w:hAnsiTheme="minorHAnsi" w:cstheme="minorHAnsi"/>
        </w:rPr>
        <w:t xml:space="preserve"> effec</w:t>
      </w:r>
      <w:r w:rsidRPr="000A60A2">
        <w:rPr>
          <w:rFonts w:asciiTheme="minorHAnsi" w:hAnsiTheme="minorHAnsi" w:cstheme="minorHAnsi"/>
        </w:rPr>
        <w:t>tively.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  <w:b/>
          <w:bCs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performs competitively despite its simplicity, placing second at all densities. With 48.7M </w:t>
      </w:r>
      <w:proofErr w:type="gramStart"/>
      <w:r w:rsidRPr="000A60A2">
        <w:rPr>
          <w:rFonts w:asciiTheme="minorHAnsi" w:hAnsiTheme="minorHAnsi" w:cstheme="minorHAnsi"/>
        </w:rPr>
        <w:t xml:space="preserve">parameters </w:t>
      </w:r>
      <w:r w:rsidRPr="000A60A2">
        <w:rPr>
          <w:rFonts w:asciiTheme="minorHAnsi" w:hAnsiTheme="minorHAnsi" w:cstheme="minorHAnsi"/>
        </w:rPr>
        <w:t xml:space="preserve"> more</w:t>
      </w:r>
      <w:proofErr w:type="gramEnd"/>
      <w:r w:rsidRPr="000A60A2">
        <w:rPr>
          <w:rFonts w:asciiTheme="minorHAnsi" w:hAnsiTheme="minorHAnsi" w:cstheme="minorHAnsi"/>
        </w:rPr>
        <w:t xml:space="preserve"> than DeepLabV3+ (42.0M) and significantly more than SegFormer-B2 (25.4M) </w:t>
      </w:r>
      <w:r w:rsidRPr="000A60A2">
        <w:rPr>
          <w:rFonts w:asciiTheme="minorHAnsi" w:hAnsiTheme="minorHAnsi" w:cstheme="minorHAnsi"/>
        </w:rPr>
        <w:t xml:space="preserve"> it achieves 71.1–71.6%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>. Its training loss is the lowe</w:t>
      </w:r>
      <w:r w:rsidRPr="000A60A2">
        <w:rPr>
          <w:rFonts w:asciiTheme="minorHAnsi" w:hAnsiTheme="minorHAnsi" w:cstheme="minorHAnsi"/>
        </w:rPr>
        <w:t xml:space="preserve">st of the three (0.11 at epoch 30 vs 0.14 for SegFormer-B2 and 0.28 for DeepLabV3+), indicating strong fitting of the labeled pixels. However, this does not translate to the best validation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>, suggesting some degree of overfitting to the sparse training</w:t>
      </w:r>
      <w:r w:rsidRPr="000A60A2">
        <w:rPr>
          <w:rFonts w:asciiTheme="minorHAnsi" w:hAnsiTheme="minorHAnsi" w:cstheme="minorHAnsi"/>
        </w:rPr>
        <w:t xml:space="preserve"> signal or that skip connections without global context cannot match the spatial propagation capability of attention.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  <w:b/>
          <w:bCs/>
        </w:rPr>
        <w:t>DeepLabV3+</w:t>
      </w:r>
      <w:r w:rsidRPr="000A60A2">
        <w:rPr>
          <w:rFonts w:asciiTheme="minorHAnsi" w:hAnsiTheme="minorHAnsi" w:cstheme="minorHAnsi"/>
        </w:rPr>
        <w:t xml:space="preserve"> achieves the lowest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(68.02–68.90%) despite being the intended state-of-the-art segmentation model. Two factors likely con</w:t>
      </w:r>
      <w:r w:rsidRPr="000A60A2">
        <w:rPr>
          <w:rFonts w:asciiTheme="minorHAnsi" w:hAnsiTheme="minorHAnsi" w:cstheme="minorHAnsi"/>
        </w:rPr>
        <w:t xml:space="preserve">tribute. First, the COCO pre-trained weights provide a strong </w:t>
      </w:r>
      <w:proofErr w:type="spellStart"/>
      <w:r w:rsidRPr="000A60A2">
        <w:rPr>
          <w:rFonts w:asciiTheme="minorHAnsi" w:hAnsiTheme="minorHAnsi" w:cstheme="minorHAnsi"/>
        </w:rPr>
        <w:t>initialisation</w:t>
      </w:r>
      <w:proofErr w:type="spellEnd"/>
      <w:r w:rsidRPr="000A60A2">
        <w:rPr>
          <w:rFonts w:asciiTheme="minorHAnsi" w:hAnsiTheme="minorHAnsi" w:cstheme="minorHAnsi"/>
        </w:rPr>
        <w:t xml:space="preserve"> for VOC-style categories, but these differ from Potsdam aerial categories (impervious surfaces, vegetation, cars from above), potentially requiring more epochs to adapt. Second, t</w:t>
      </w:r>
      <w:r w:rsidRPr="000A60A2">
        <w:rPr>
          <w:rFonts w:asciiTheme="minorHAnsi" w:hAnsiTheme="minorHAnsi" w:cstheme="minorHAnsi"/>
        </w:rPr>
        <w:t xml:space="preserve">he ASPP multi-scale pooling adds representational overhead that may slow convergence, as seen in the slower loss reduction (0.28 at epoch 30 vs 0.11 for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>).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4.3 Convergence </w:t>
      </w:r>
      <w:proofErr w:type="spellStart"/>
      <w:r w:rsidRPr="000A60A2">
        <w:rPr>
          <w:rFonts w:asciiTheme="minorHAnsi" w:hAnsiTheme="minorHAnsi" w:cstheme="minorHAnsi"/>
        </w:rPr>
        <w:t>Behaviour</w:t>
      </w:r>
      <w:proofErr w:type="spellEnd"/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Training loss at epoch 30 across models: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40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Loss @ Ep 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Loss @ Ep </w:t>
            </w: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Loss @ Ep 30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DeepLabV3+ (5%)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0.617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0.451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0.277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 (5%)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~0.20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~0.17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0.145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UNet</w:t>
            </w:r>
            <w:proofErr w:type="spellEnd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 xml:space="preserve"> (5%)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0.285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0.209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0.110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converges to the lowest training loss, followed by SegFormer-B2, with DeepLabV3+ converging slowest. This order is consistent across all density levels. All three models show the majority of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gain in the first 15 epochs, with diminishing returns </w:t>
      </w:r>
      <w:proofErr w:type="gramStart"/>
      <w:r w:rsidRPr="000A60A2">
        <w:rPr>
          <w:rFonts w:asciiTheme="minorHAnsi" w:hAnsiTheme="minorHAnsi" w:cstheme="minorHAnsi"/>
        </w:rPr>
        <w:t>t</w:t>
      </w:r>
      <w:r w:rsidRPr="000A60A2">
        <w:rPr>
          <w:rFonts w:asciiTheme="minorHAnsi" w:hAnsiTheme="minorHAnsi" w:cstheme="minorHAnsi"/>
        </w:rPr>
        <w:t xml:space="preserve">hereafter </w:t>
      </w:r>
      <w:r w:rsidRPr="000A60A2">
        <w:rPr>
          <w:rFonts w:asciiTheme="minorHAnsi" w:hAnsiTheme="minorHAnsi" w:cstheme="minorHAnsi"/>
        </w:rPr>
        <w:t xml:space="preserve"> suggesting</w:t>
      </w:r>
      <w:proofErr w:type="gramEnd"/>
      <w:r w:rsidRPr="000A60A2">
        <w:rPr>
          <w:rFonts w:asciiTheme="minorHAnsi" w:hAnsiTheme="minorHAnsi" w:cstheme="minorHAnsi"/>
        </w:rPr>
        <w:t xml:space="preserve"> that 30 epochs is a reasonable but potentially suboptimal training budget, and extending to 80–100 epochs may shift the relative rankings.</w:t>
      </w:r>
    </w:p>
    <w:p w:rsidR="00AC4B67" w:rsidRPr="000A60A2" w:rsidRDefault="000A60A2">
      <w:pPr>
        <w:pStyle w:val="Heading2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4.4 Limitations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Training duration is 30 epochs. Full results at 80–100 epochs may shift rankin</w:t>
      </w:r>
      <w:r w:rsidRPr="000A60A2">
        <w:rPr>
          <w:rFonts w:asciiTheme="minorHAnsi" w:hAnsiTheme="minorHAnsi" w:cstheme="minorHAnsi"/>
        </w:rPr>
        <w:t>gs, particularly for DeepLabV3+ which shows consistently higher training loss suggesting it has not fully converged.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All experiments use random uniform point sampling. Class-balanced sampling is expected to help minority classes (Cars, Clutter) specificall</w:t>
      </w:r>
      <w:r w:rsidRPr="000A60A2">
        <w:rPr>
          <w:rFonts w:asciiTheme="minorHAnsi" w:hAnsiTheme="minorHAnsi" w:cstheme="minorHAnsi"/>
        </w:rPr>
        <w:t>y, which are absent or rare in some patches.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lastRenderedPageBreak/>
        <w:t xml:space="preserve">The semi-supervised extension (pseudo-labels for unlabeled pixels) is not implemented. This is expected to provide meaningful additional gains beyond the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baseline.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Evaluation uses 480 validation patches at 2</w:t>
      </w:r>
      <w:r w:rsidRPr="000A60A2">
        <w:rPr>
          <w:rFonts w:asciiTheme="minorHAnsi" w:hAnsiTheme="minorHAnsi" w:cstheme="minorHAnsi"/>
        </w:rPr>
        <w:t xml:space="preserve">56×256 </w:t>
      </w:r>
      <w:proofErr w:type="spellStart"/>
      <w:proofErr w:type="gramStart"/>
      <w:r w:rsidRPr="000A60A2">
        <w:rPr>
          <w:rFonts w:asciiTheme="minorHAnsi" w:hAnsiTheme="minorHAnsi" w:cstheme="minorHAnsi"/>
        </w:rPr>
        <w:t>px</w:t>
      </w:r>
      <w:proofErr w:type="spellEnd"/>
      <w:proofErr w:type="gramEnd"/>
      <w:r w:rsidRPr="000A60A2">
        <w:rPr>
          <w:rFonts w:asciiTheme="minorHAnsi" w:hAnsiTheme="minorHAnsi" w:cstheme="minorHAnsi"/>
        </w:rPr>
        <w:t xml:space="preserve">. Results on full 6000×6000 </w:t>
      </w:r>
      <w:proofErr w:type="spellStart"/>
      <w:proofErr w:type="gramStart"/>
      <w:r w:rsidRPr="000A60A2">
        <w:rPr>
          <w:rFonts w:asciiTheme="minorHAnsi" w:hAnsiTheme="minorHAnsi" w:cstheme="minorHAnsi"/>
        </w:rPr>
        <w:t>px</w:t>
      </w:r>
      <w:proofErr w:type="spellEnd"/>
      <w:proofErr w:type="gramEnd"/>
      <w:r w:rsidRPr="000A60A2">
        <w:rPr>
          <w:rFonts w:asciiTheme="minorHAnsi" w:hAnsiTheme="minorHAnsi" w:cstheme="minorHAnsi"/>
        </w:rPr>
        <w:t xml:space="preserve"> Potsdam tiles may differ due to boundary effects and tiling artifacts.</w:t>
      </w:r>
    </w:p>
    <w:p w:rsidR="00AC4B67" w:rsidRPr="000A60A2" w:rsidRDefault="000A60A2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t>UNet's</w:t>
      </w:r>
      <w:proofErr w:type="spellEnd"/>
      <w:r w:rsidRPr="000A60A2">
        <w:rPr>
          <w:rFonts w:asciiTheme="minorHAnsi" w:hAnsiTheme="minorHAnsi" w:cstheme="minorHAnsi"/>
        </w:rPr>
        <w:t xml:space="preserve"> unusually low training loss relative to its validation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warrants investigation into whether it is overfitting to the sparse labeled po</w:t>
      </w:r>
      <w:r w:rsidRPr="000A60A2">
        <w:rPr>
          <w:rFonts w:asciiTheme="minorHAnsi" w:hAnsiTheme="minorHAnsi" w:cstheme="minorHAnsi"/>
        </w:rPr>
        <w:t>ints.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0A60A2" w:rsidRPr="000A60A2" w:rsidRDefault="000A60A2">
      <w:pPr>
        <w:spacing w:after="80"/>
        <w:rPr>
          <w:rFonts w:asciiTheme="minorHAnsi" w:hAnsiTheme="minorHAnsi" w:cstheme="minorHAnsi"/>
        </w:rPr>
      </w:pPr>
    </w:p>
    <w:p w:rsidR="000A60A2" w:rsidRPr="000A60A2" w:rsidRDefault="000A60A2">
      <w:pPr>
        <w:spacing w:after="80"/>
        <w:rPr>
          <w:rFonts w:asciiTheme="minorHAnsi" w:hAnsiTheme="minorHAnsi" w:cstheme="minorHAnsi"/>
        </w:rPr>
      </w:pPr>
    </w:p>
    <w:p w:rsidR="000A60A2" w:rsidRPr="000A60A2" w:rsidRDefault="000A60A2">
      <w:pPr>
        <w:spacing w:after="80"/>
        <w:rPr>
          <w:rFonts w:asciiTheme="minorHAnsi" w:hAnsiTheme="minorHAnsi" w:cstheme="minorHAnsi"/>
        </w:rPr>
      </w:pPr>
    </w:p>
    <w:p w:rsidR="000A60A2" w:rsidRPr="000A60A2" w:rsidRDefault="000A60A2">
      <w:pPr>
        <w:spacing w:after="80"/>
        <w:rPr>
          <w:rFonts w:asciiTheme="minorHAnsi" w:hAnsiTheme="minorHAnsi" w:cstheme="minorHAnsi"/>
        </w:rPr>
      </w:pPr>
    </w:p>
    <w:p w:rsidR="000A60A2" w:rsidRPr="000A60A2" w:rsidRDefault="000A60A2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pStyle w:val="Heading1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5. Summary and Key Findings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The following table </w:t>
      </w:r>
      <w:proofErr w:type="spellStart"/>
      <w:r w:rsidRPr="000A60A2">
        <w:rPr>
          <w:rFonts w:asciiTheme="minorHAnsi" w:hAnsiTheme="minorHAnsi" w:cstheme="minorHAnsi"/>
        </w:rPr>
        <w:t>summarises</w:t>
      </w:r>
      <w:proofErr w:type="spellEnd"/>
      <w:r w:rsidRPr="000A60A2">
        <w:rPr>
          <w:rFonts w:asciiTheme="minorHAnsi" w:hAnsiTheme="minorHAnsi" w:cstheme="minorHAnsi"/>
        </w:rPr>
        <w:t xml:space="preserve"> all quantitative results from the three experimental runs.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Density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mIoU</w:t>
            </w:r>
            <w:proofErr w:type="spellEnd"/>
            <w:proofErr w:type="gramEnd"/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vs Full (pp)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Accuracy (%)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Train Loss @30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DeepLabV3+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68.02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-0.87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84.15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0.276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68.25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-0.65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84.62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0.277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68.84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-0.06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84.80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0.276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68.51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-0.39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84.75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0.279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68.90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84.69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0.281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SegFormer-B2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72.32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-0.17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86.65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0.145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72.59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+0.10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86.75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0.145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72.55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+0.06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86.71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0.143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72.36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-0.13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86.14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0.145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72.49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86.78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0.145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rPr>
                <w:rFonts w:asciiTheme="minorHAnsi" w:hAnsiTheme="minorHAnsi" w:cstheme="minorHAnsi"/>
              </w:rPr>
            </w:pPr>
            <w:proofErr w:type="spellStart"/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UNet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71.21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-0.36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85.84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0.116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71.16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-0.42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85.17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0.110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71.12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-0.46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85.37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0.110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71.33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-0.24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85.33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0.115</w:t>
            </w:r>
          </w:p>
        </w:tc>
      </w:tr>
      <w:tr w:rsidR="00AC4B67" w:rsidRPr="000A60A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71.58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AC4B6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84.78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4B67" w:rsidRPr="000A60A2" w:rsidRDefault="000A60A2">
            <w:pPr>
              <w:jc w:val="center"/>
              <w:rPr>
                <w:rFonts w:asciiTheme="minorHAnsi" w:hAnsiTheme="minorHAnsi" w:cstheme="minorHAnsi"/>
              </w:rPr>
            </w:pPr>
            <w:r w:rsidRPr="000A60A2">
              <w:rPr>
                <w:rFonts w:asciiTheme="minorHAnsi" w:hAnsiTheme="minorHAnsi" w:cstheme="minorHAnsi"/>
                <w:sz w:val="20"/>
                <w:szCs w:val="20"/>
              </w:rPr>
              <w:t>0.115</w:t>
            </w:r>
          </w:p>
        </w:tc>
      </w:tr>
    </w:tbl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Key findings:</w:t>
      </w:r>
    </w:p>
    <w:p w:rsidR="00AC4B67" w:rsidRPr="000A60A2" w:rsidRDefault="000A60A2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lastRenderedPageBreak/>
        <w:t xml:space="preserve">The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loss enables stable, competitive training at 1% point density across all three architectures. The worst observed degradation relative to full supervision is 0.87 pp (DeepLabV3+), confirming density invariance of the </w:t>
      </w:r>
      <w:proofErr w:type="spellStart"/>
      <w:r w:rsidRPr="000A60A2">
        <w:rPr>
          <w:rFonts w:asciiTheme="minorHAnsi" w:hAnsiTheme="minorHAnsi" w:cstheme="minorHAnsi"/>
        </w:rPr>
        <w:t>normalised</w:t>
      </w:r>
      <w:proofErr w:type="spellEnd"/>
      <w:r w:rsidRPr="000A60A2">
        <w:rPr>
          <w:rFonts w:asciiTheme="minorHAnsi" w:hAnsiTheme="minorHAnsi" w:cstheme="minorHAnsi"/>
        </w:rPr>
        <w:t xml:space="preserve"> loss.</w:t>
      </w:r>
    </w:p>
    <w:p w:rsidR="00AC4B67" w:rsidRPr="000A60A2" w:rsidRDefault="000A60A2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SegFormer-B2 is</w:t>
      </w:r>
      <w:r w:rsidRPr="000A60A2">
        <w:rPr>
          <w:rFonts w:asciiTheme="minorHAnsi" w:hAnsiTheme="minorHAnsi" w:cstheme="minorHAnsi"/>
        </w:rPr>
        <w:t xml:space="preserve"> the best architecture for point-supervised remote sensing segmentation, achieving 72.32–72.59%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regardless of </w:t>
      </w:r>
      <w:proofErr w:type="gramStart"/>
      <w:r w:rsidRPr="000A60A2">
        <w:rPr>
          <w:rFonts w:asciiTheme="minorHAnsi" w:hAnsiTheme="minorHAnsi" w:cstheme="minorHAnsi"/>
        </w:rPr>
        <w:t xml:space="preserve">density </w:t>
      </w:r>
      <w:r w:rsidRPr="000A60A2">
        <w:rPr>
          <w:rFonts w:asciiTheme="minorHAnsi" w:hAnsiTheme="minorHAnsi" w:cstheme="minorHAnsi"/>
        </w:rPr>
        <w:t xml:space="preserve"> approximately</w:t>
      </w:r>
      <w:proofErr w:type="gramEnd"/>
      <w:r w:rsidRPr="000A60A2">
        <w:rPr>
          <w:rFonts w:asciiTheme="minorHAnsi" w:hAnsiTheme="minorHAnsi" w:cstheme="minorHAnsi"/>
        </w:rPr>
        <w:t xml:space="preserve"> 4 pp above DeepLabV3+ and 1.1–1.4 pp above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>.</w:t>
      </w:r>
    </w:p>
    <w:p w:rsidR="00AC4B67" w:rsidRPr="000A60A2" w:rsidRDefault="000A60A2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(ResNet-50) is a strong and simple baseline, placing second at </w:t>
      </w:r>
      <w:r w:rsidRPr="000A60A2">
        <w:rPr>
          <w:rFonts w:asciiTheme="minorHAnsi" w:hAnsiTheme="minorHAnsi" w:cstheme="minorHAnsi"/>
        </w:rPr>
        <w:t xml:space="preserve">all densities with 71.1–71.6%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, demonstrating that </w:t>
      </w:r>
      <w:proofErr w:type="spellStart"/>
      <w:r w:rsidRPr="000A60A2">
        <w:rPr>
          <w:rFonts w:asciiTheme="minorHAnsi" w:hAnsiTheme="minorHAnsi" w:cstheme="minorHAnsi"/>
        </w:rPr>
        <w:t>specialised</w:t>
      </w:r>
      <w:proofErr w:type="spellEnd"/>
      <w:r w:rsidRPr="000A60A2">
        <w:rPr>
          <w:rFonts w:asciiTheme="minorHAnsi" w:hAnsiTheme="minorHAnsi" w:cstheme="minorHAnsi"/>
        </w:rPr>
        <w:t xml:space="preserve"> segmentation modules are not strictly necessary under weak supervision.</w:t>
      </w:r>
    </w:p>
    <w:p w:rsidR="00AC4B67" w:rsidRPr="000A60A2" w:rsidRDefault="000A60A2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All three models are more sensitive to architecture choice (~4 pp gap between best and worst) than to label density (~0.5 pp gap within any model), confirming that the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loss successfully decouples performance from annotation effort.</w:t>
      </w:r>
    </w:p>
    <w:p w:rsidR="00AC4B67" w:rsidRPr="000A60A2" w:rsidRDefault="000A60A2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A practical annotati</w:t>
      </w:r>
      <w:r w:rsidRPr="000A60A2">
        <w:rPr>
          <w:rFonts w:asciiTheme="minorHAnsi" w:hAnsiTheme="minorHAnsi" w:cstheme="minorHAnsi"/>
        </w:rPr>
        <w:t>on budget of 5% point labels is sufficient to achieve near-full-supervision performance for all three models under these training conditions.</w:t>
      </w:r>
    </w:p>
    <w:p w:rsidR="00AC4B67" w:rsidRPr="000A60A2" w:rsidRDefault="00AC4B67">
      <w:pPr>
        <w:spacing w:after="80"/>
        <w:rPr>
          <w:rFonts w:asciiTheme="minorHAnsi" w:hAnsiTheme="minorHAnsi" w:cstheme="minorHAnsi"/>
        </w:rPr>
      </w:pPr>
    </w:p>
    <w:p w:rsidR="000A60A2" w:rsidRPr="000A60A2" w:rsidRDefault="000A60A2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AC4B67" w:rsidRPr="000A60A2" w:rsidRDefault="000A60A2">
      <w:pPr>
        <w:pStyle w:val="Heading1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>6. Conclusion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We trained and evaluated three segmentation architectures </w:t>
      </w:r>
      <w:r w:rsidRPr="000A60A2">
        <w:rPr>
          <w:rFonts w:asciiTheme="minorHAnsi" w:hAnsiTheme="minorHAnsi" w:cstheme="minorHAnsi"/>
        </w:rPr>
        <w:t xml:space="preserve"> DeepLabV3+ (ResNet-50), SegFormer-B2 (</w:t>
      </w:r>
      <w:r w:rsidRPr="000A60A2">
        <w:rPr>
          <w:rFonts w:asciiTheme="minorHAnsi" w:hAnsiTheme="minorHAnsi" w:cstheme="minorHAnsi"/>
        </w:rPr>
        <w:t xml:space="preserve">MiT-B2), and </w:t>
      </w:r>
      <w:proofErr w:type="spellStart"/>
      <w:r w:rsidRPr="000A60A2">
        <w:rPr>
          <w:rFonts w:asciiTheme="minorHAnsi" w:hAnsiTheme="minorHAnsi" w:cstheme="minorHAnsi"/>
        </w:rPr>
        <w:t>UNet</w:t>
      </w:r>
      <w:proofErr w:type="spellEnd"/>
      <w:r w:rsidRPr="000A60A2">
        <w:rPr>
          <w:rFonts w:asciiTheme="minorHAnsi" w:hAnsiTheme="minorHAnsi" w:cstheme="minorHAnsi"/>
        </w:rPr>
        <w:t xml:space="preserve"> (ResNet-50) </w:t>
      </w:r>
      <w:r w:rsidRPr="000A60A2">
        <w:rPr>
          <w:rFonts w:asciiTheme="minorHAnsi" w:hAnsiTheme="minorHAnsi" w:cstheme="minorHAnsi"/>
        </w:rPr>
        <w:t xml:space="preserve"> under weakly-supervised point label conditions on the ISPRS Potsdam dataset, using the Partial Cross-Entropy (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>) loss with focal weighting (γ = 2.0).</w:t>
      </w:r>
    </w:p>
    <w:p w:rsidR="00AC4B67" w:rsidRPr="000A60A2" w:rsidRDefault="000A60A2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The results demonstrate that </w:t>
      </w:r>
      <w:proofErr w:type="spellStart"/>
      <w:r w:rsidRPr="000A60A2">
        <w:rPr>
          <w:rFonts w:asciiTheme="minorHAnsi" w:hAnsiTheme="minorHAnsi" w:cstheme="minorHAnsi"/>
        </w:rPr>
        <w:t>pCE</w:t>
      </w:r>
      <w:proofErr w:type="spellEnd"/>
      <w:r w:rsidRPr="000A60A2">
        <w:rPr>
          <w:rFonts w:asciiTheme="minorHAnsi" w:hAnsiTheme="minorHAnsi" w:cstheme="minorHAnsi"/>
        </w:rPr>
        <w:t xml:space="preserve"> loss successfully decouples segmentatio</w:t>
      </w:r>
      <w:r w:rsidRPr="000A60A2">
        <w:rPr>
          <w:rFonts w:asciiTheme="minorHAnsi" w:hAnsiTheme="minorHAnsi" w:cstheme="minorHAnsi"/>
        </w:rPr>
        <w:t xml:space="preserve">n performance from annotation density: all three models achieve near-identical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at 1% and 100% supervision, with gaps of at most 0.88 pp. Architecture choice dominates over label density as the primary performance driver, with a ~4 pp spread between th</w:t>
      </w:r>
      <w:r w:rsidRPr="000A60A2">
        <w:rPr>
          <w:rFonts w:asciiTheme="minorHAnsi" w:hAnsiTheme="minorHAnsi" w:cstheme="minorHAnsi"/>
        </w:rPr>
        <w:t>e best (SegFormer-B2) and weakest (DeepLabV3+) model.</w:t>
      </w:r>
    </w:p>
    <w:p w:rsidR="00AC4B67" w:rsidRPr="000A60A2" w:rsidRDefault="000A60A2" w:rsidP="00C21813">
      <w:pPr>
        <w:spacing w:after="120"/>
        <w:rPr>
          <w:rFonts w:asciiTheme="minorHAnsi" w:hAnsiTheme="minorHAnsi" w:cstheme="minorHAnsi"/>
        </w:rPr>
      </w:pPr>
      <w:r w:rsidRPr="000A60A2">
        <w:rPr>
          <w:rFonts w:asciiTheme="minorHAnsi" w:hAnsiTheme="minorHAnsi" w:cstheme="minorHAnsi"/>
        </w:rPr>
        <w:t xml:space="preserve">For practitioners: annotating approximately 5% of pixels via point clicks </w:t>
      </w:r>
      <w:r w:rsidRPr="000A60A2">
        <w:rPr>
          <w:rFonts w:asciiTheme="minorHAnsi" w:hAnsiTheme="minorHAnsi" w:cstheme="minorHAnsi"/>
        </w:rPr>
        <w:t xml:space="preserve"> roughly 3,277 labeled pixels per 256×256 image </w:t>
      </w:r>
      <w:r w:rsidRPr="000A60A2">
        <w:rPr>
          <w:rFonts w:asciiTheme="minorHAnsi" w:hAnsiTheme="minorHAnsi" w:cstheme="minorHAnsi"/>
        </w:rPr>
        <w:t xml:space="preserve"> is sufficient to train competitive segmentation models. Combined with SegForm</w:t>
      </w:r>
      <w:r w:rsidRPr="000A60A2">
        <w:rPr>
          <w:rFonts w:asciiTheme="minorHAnsi" w:hAnsiTheme="minorHAnsi" w:cstheme="minorHAnsi"/>
        </w:rPr>
        <w:t xml:space="preserve">er-B2, this yields 72.59% </w:t>
      </w:r>
      <w:proofErr w:type="spellStart"/>
      <w:r w:rsidRPr="000A60A2">
        <w:rPr>
          <w:rFonts w:asciiTheme="minorHAnsi" w:hAnsiTheme="minorHAnsi" w:cstheme="minorHAnsi"/>
        </w:rPr>
        <w:t>mIoU</w:t>
      </w:r>
      <w:proofErr w:type="spellEnd"/>
      <w:r w:rsidRPr="000A60A2">
        <w:rPr>
          <w:rFonts w:asciiTheme="minorHAnsi" w:hAnsiTheme="minorHAnsi" w:cstheme="minorHAnsi"/>
        </w:rPr>
        <w:t xml:space="preserve"> and 86.75% pixel accuracy on Potsdam, which is within 0.10 pp of the same model trained with full dense supervision.</w:t>
      </w:r>
    </w:p>
    <w:sectPr w:rsidR="00AC4B67" w:rsidRPr="000A60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C6579"/>
    <w:multiLevelType w:val="hybridMultilevel"/>
    <w:tmpl w:val="62245C62"/>
    <w:lvl w:ilvl="0" w:tplc="7F3803FA">
      <w:start w:val="1"/>
      <w:numFmt w:val="bullet"/>
      <w:lvlText w:val="●"/>
      <w:lvlJc w:val="left"/>
      <w:pPr>
        <w:ind w:left="720" w:hanging="360"/>
      </w:pPr>
    </w:lvl>
    <w:lvl w:ilvl="1" w:tplc="073C06DA">
      <w:start w:val="1"/>
      <w:numFmt w:val="bullet"/>
      <w:lvlText w:val="○"/>
      <w:lvlJc w:val="left"/>
      <w:pPr>
        <w:ind w:left="1440" w:hanging="360"/>
      </w:pPr>
    </w:lvl>
    <w:lvl w:ilvl="2" w:tplc="148E11AA">
      <w:start w:val="1"/>
      <w:numFmt w:val="bullet"/>
      <w:lvlText w:val="■"/>
      <w:lvlJc w:val="left"/>
      <w:pPr>
        <w:ind w:left="2160" w:hanging="360"/>
      </w:pPr>
    </w:lvl>
    <w:lvl w:ilvl="3" w:tplc="020829F8">
      <w:start w:val="1"/>
      <w:numFmt w:val="bullet"/>
      <w:lvlText w:val="●"/>
      <w:lvlJc w:val="left"/>
      <w:pPr>
        <w:ind w:left="2880" w:hanging="360"/>
      </w:pPr>
    </w:lvl>
    <w:lvl w:ilvl="4" w:tplc="5D10AB46">
      <w:start w:val="1"/>
      <w:numFmt w:val="bullet"/>
      <w:lvlText w:val="○"/>
      <w:lvlJc w:val="left"/>
      <w:pPr>
        <w:ind w:left="3600" w:hanging="360"/>
      </w:pPr>
    </w:lvl>
    <w:lvl w:ilvl="5" w:tplc="2CAAC314">
      <w:start w:val="1"/>
      <w:numFmt w:val="bullet"/>
      <w:lvlText w:val="■"/>
      <w:lvlJc w:val="left"/>
      <w:pPr>
        <w:ind w:left="4320" w:hanging="360"/>
      </w:pPr>
    </w:lvl>
    <w:lvl w:ilvl="6" w:tplc="81EE187A">
      <w:start w:val="1"/>
      <w:numFmt w:val="bullet"/>
      <w:lvlText w:val="●"/>
      <w:lvlJc w:val="left"/>
      <w:pPr>
        <w:ind w:left="5040" w:hanging="360"/>
      </w:pPr>
    </w:lvl>
    <w:lvl w:ilvl="7" w:tplc="730AA088">
      <w:start w:val="1"/>
      <w:numFmt w:val="bullet"/>
      <w:lvlText w:val="●"/>
      <w:lvlJc w:val="left"/>
      <w:pPr>
        <w:ind w:left="5760" w:hanging="360"/>
      </w:pPr>
    </w:lvl>
    <w:lvl w:ilvl="8" w:tplc="2F2C1D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DB06D3"/>
    <w:multiLevelType w:val="hybridMultilevel"/>
    <w:tmpl w:val="E5BC0016"/>
    <w:lvl w:ilvl="0" w:tplc="8D768282">
      <w:start w:val="1"/>
      <w:numFmt w:val="decimal"/>
      <w:lvlText w:val="%1."/>
      <w:lvlJc w:val="left"/>
      <w:pPr>
        <w:ind w:left="720" w:hanging="360"/>
      </w:pPr>
    </w:lvl>
    <w:lvl w:ilvl="1" w:tplc="13D43262">
      <w:numFmt w:val="decimal"/>
      <w:lvlText w:val=""/>
      <w:lvlJc w:val="left"/>
    </w:lvl>
    <w:lvl w:ilvl="2" w:tplc="490CB356">
      <w:numFmt w:val="decimal"/>
      <w:lvlText w:val=""/>
      <w:lvlJc w:val="left"/>
    </w:lvl>
    <w:lvl w:ilvl="3" w:tplc="7272D820">
      <w:numFmt w:val="decimal"/>
      <w:lvlText w:val=""/>
      <w:lvlJc w:val="left"/>
    </w:lvl>
    <w:lvl w:ilvl="4" w:tplc="E13EC3DE">
      <w:numFmt w:val="decimal"/>
      <w:lvlText w:val=""/>
      <w:lvlJc w:val="left"/>
    </w:lvl>
    <w:lvl w:ilvl="5" w:tplc="97320422">
      <w:numFmt w:val="decimal"/>
      <w:lvlText w:val=""/>
      <w:lvlJc w:val="left"/>
    </w:lvl>
    <w:lvl w:ilvl="6" w:tplc="DE2E1CE2">
      <w:numFmt w:val="decimal"/>
      <w:lvlText w:val=""/>
      <w:lvlJc w:val="left"/>
    </w:lvl>
    <w:lvl w:ilvl="7" w:tplc="655ABB0E">
      <w:numFmt w:val="decimal"/>
      <w:lvlText w:val=""/>
      <w:lvlJc w:val="left"/>
    </w:lvl>
    <w:lvl w:ilvl="8" w:tplc="A15005CC">
      <w:numFmt w:val="decimal"/>
      <w:lvlText w:val=""/>
      <w:lvlJc w:val="left"/>
    </w:lvl>
  </w:abstractNum>
  <w:abstractNum w:abstractNumId="2" w15:restartNumberingAfterBreak="0">
    <w:nsid w:val="6B877562"/>
    <w:multiLevelType w:val="hybridMultilevel"/>
    <w:tmpl w:val="18302BA2"/>
    <w:lvl w:ilvl="0" w:tplc="49B2C720">
      <w:start w:val="1"/>
      <w:numFmt w:val="bullet"/>
      <w:lvlText w:val="•"/>
      <w:lvlJc w:val="left"/>
      <w:pPr>
        <w:ind w:left="720" w:hanging="360"/>
      </w:pPr>
    </w:lvl>
    <w:lvl w:ilvl="1" w:tplc="91026F58">
      <w:numFmt w:val="decimal"/>
      <w:lvlText w:val=""/>
      <w:lvlJc w:val="left"/>
    </w:lvl>
    <w:lvl w:ilvl="2" w:tplc="FB08211A">
      <w:numFmt w:val="decimal"/>
      <w:lvlText w:val=""/>
      <w:lvlJc w:val="left"/>
    </w:lvl>
    <w:lvl w:ilvl="3" w:tplc="44B07866">
      <w:numFmt w:val="decimal"/>
      <w:lvlText w:val=""/>
      <w:lvlJc w:val="left"/>
    </w:lvl>
    <w:lvl w:ilvl="4" w:tplc="5FC208D4">
      <w:numFmt w:val="decimal"/>
      <w:lvlText w:val=""/>
      <w:lvlJc w:val="left"/>
    </w:lvl>
    <w:lvl w:ilvl="5" w:tplc="0E1EEED6">
      <w:numFmt w:val="decimal"/>
      <w:lvlText w:val=""/>
      <w:lvlJc w:val="left"/>
    </w:lvl>
    <w:lvl w:ilvl="6" w:tplc="3E9A18FE">
      <w:numFmt w:val="decimal"/>
      <w:lvlText w:val=""/>
      <w:lvlJc w:val="left"/>
    </w:lvl>
    <w:lvl w:ilvl="7" w:tplc="18B89FC6">
      <w:numFmt w:val="decimal"/>
      <w:lvlText w:val=""/>
      <w:lvlJc w:val="left"/>
    </w:lvl>
    <w:lvl w:ilvl="8" w:tplc="173010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67"/>
    <w:rsid w:val="000A60A2"/>
    <w:rsid w:val="005F72FA"/>
    <w:rsid w:val="00AC4B67"/>
    <w:rsid w:val="00C2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9E50"/>
  <w15:docId w15:val="{C2D71AC3-0E5C-434C-9C2C-9796DE25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Heading3">
    <w:name w:val="heading 3"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3159</Words>
  <Characters>18007</Characters>
  <Application>Microsoft Office Word</Application>
  <DocSecurity>0</DocSecurity>
  <Lines>150</Lines>
  <Paragraphs>42</Paragraphs>
  <ScaleCrop>false</ScaleCrop>
  <Company/>
  <LinksUpToDate>false</LinksUpToDate>
  <CharactersWithSpaces>21124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</cp:lastModifiedBy>
  <cp:revision>6</cp:revision>
  <dcterms:created xsi:type="dcterms:W3CDTF">2026-03-30T16:31:00Z</dcterms:created>
  <dcterms:modified xsi:type="dcterms:W3CDTF">2026-03-30T17:00:00Z</dcterms:modified>
</cp:coreProperties>
</file>