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hd w:val="clear" w:color="auto" w:fill="ffffff"/>
        <w:spacing w:after="0" w:line="240" w:lineRule="auto"/>
        <w:ind/>
        <w:outlineLvl w:val="0"/>
        <w:rPr>
          <w:rFonts w:ascii="Montserrat" w:hAnsi="Montserrat" w:eastAsia="Times New Roman" w:cs="Times New Roman"/>
          <w:b/>
          <w:bCs/>
          <w:sz w:val="56"/>
          <w:szCs w:val="56"/>
        </w:rPr>
      </w:pPr>
      <w:r>
        <w:rPr>
          <w:rFonts w:ascii="inherit" w:hAnsi="inherit" w:eastAsia="Times New Roman" w:cs="Times New Roman"/>
          <w:b/>
          <w:bCs/>
          <w:sz w:val="56"/>
        </w:rPr>
        <w:t xml:space="preserve">Return and Exchange Policy</w:t>
      </w:r>
      <w:r>
        <w:rPr>
          <w:rFonts w:ascii="Montserrat" w:hAnsi="Montserrat" w:eastAsia="Times New Roman" w:cs="Times New Roman"/>
          <w:b/>
          <w:bCs/>
          <w:sz w:val="56"/>
          <w:szCs w:val="56"/>
        </w:rPr>
      </w:r>
    </w:p>
    <w:p>
      <w:pPr>
        <w:pBdr/>
        <w:shd w:val="clear" w:color="auto" w:fill="ffffff"/>
        <w:spacing w:after="0" w:line="240" w:lineRule="auto"/>
        <w:ind/>
        <w:rPr>
          <w:rFonts w:ascii="inherit" w:hAnsi="inherit" w:eastAsia="Times New Roman" w:cs="Times New Roman"/>
          <w:color w:val="878787"/>
          <w:sz w:val="21"/>
          <w:szCs w:val="21"/>
        </w:rPr>
      </w:pPr>
      <w:r>
        <w:rPr>
          <w:rFonts w:ascii="inherit" w:hAnsi="inherit" w:eastAsia="Times New Roman" w:cs="Times New Roman"/>
          <w:color w:val="878787"/>
          <w:sz w:val="21"/>
          <w:szCs w:val="21"/>
        </w:rPr>
      </w:r>
      <w:r>
        <w:rPr>
          <w:rFonts w:ascii="inherit" w:hAnsi="inherit" w:eastAsia="Times New Roman" w:cs="Times New Roman"/>
          <w:color w:val="878787"/>
          <w:sz w:val="21"/>
          <w:szCs w:val="21"/>
        </w:rPr>
      </w:r>
    </w:p>
    <w:p>
      <w:pPr>
        <w:pBdr/>
        <w:shd w:val="clear" w:color="auto" w:fill="ffffff"/>
        <w:spacing w:after="0" w:line="240" w:lineRule="auto"/>
        <w:ind/>
        <w:rPr>
          <w:rFonts w:ascii="Montserrat" w:hAnsi="Montserrat" w:eastAsia="Times New Roman" w:cs="Times New Roman"/>
          <w:color w:val="878787"/>
          <w:sz w:val="21"/>
          <w:szCs w:val="21"/>
        </w:rPr>
      </w:pPr>
      <w:r>
        <w:rPr>
          <w:rFonts w:ascii="inherit" w:hAnsi="inherit" w:eastAsia="Times New Roman" w:cs="Times New Roman"/>
          <w:color w:val="878787"/>
          <w:sz w:val="21"/>
          <w:szCs w:val="21"/>
        </w:rPr>
        <w:t xml:space="preserve">Nayel</w:t>
      </w:r>
      <w:r>
        <w:rPr>
          <w:rFonts w:ascii="inherit" w:hAnsi="inherit" w:eastAsia="Times New Roman" w:cs="Times New Roman"/>
          <w:color w:val="878787"/>
          <w:sz w:val="21"/>
          <w:szCs w:val="21"/>
        </w:rPr>
        <w:t xml:space="preserve"> style</w:t>
      </w:r>
      <w:r>
        <w:rPr>
          <w:rFonts w:ascii="Montserrat" w:hAnsi="Montserrat" w:eastAsia="Times New Roman" w:cs="Times New Roman"/>
          <w:color w:val="878787"/>
          <w:sz w:val="21"/>
          <w:szCs w:val="21"/>
        </w:rPr>
        <w:t xml:space="preserve">  strictly</w:t>
      </w:r>
      <w:r>
        <w:rPr>
          <w:rFonts w:ascii="Montserrat" w:hAnsi="Montserrat" w:eastAsia="Times New Roman" w:cs="Times New Roman"/>
          <w:color w:val="878787"/>
          <w:sz w:val="21"/>
          <w:szCs w:val="21"/>
        </w:rPr>
        <w:t xml:space="preserve"> follows the terms and conditions mentioned below for return and exchange. Any dispute or claim arising out of or in connection with this website shall be governed and construed following the laws of the UAE.</w:t>
      </w:r>
      <w:r>
        <w:rPr>
          <w:rFonts w:ascii="Montserrat" w:hAnsi="Montserrat" w:eastAsia="Times New Roman" w:cs="Times New Roman"/>
          <w:color w:val="878787"/>
          <w:sz w:val="21"/>
          <w:szCs w:val="21"/>
        </w:rPr>
      </w:r>
    </w:p>
    <w:p>
      <w:pPr>
        <w:pBdr/>
        <w:shd w:val="clear" w:color="auto" w:fill="ffffff"/>
        <w:spacing w:after="300" w:line="240" w:lineRule="auto"/>
        <w:ind/>
        <w:rPr>
          <w:rFonts w:ascii="Montserrat" w:hAnsi="Montserrat" w:eastAsia="Times New Roman" w:cs="Times New Roman"/>
          <w:color w:val="878787"/>
          <w:sz w:val="21"/>
          <w:szCs w:val="21"/>
        </w:rPr>
      </w:pPr>
      <w:r>
        <w:rPr>
          <w:rFonts w:ascii="Montserrat" w:hAnsi="Montserrat" w:eastAsia="Times New Roman" w:cs="Times New Roman"/>
          <w:color w:val="878787"/>
          <w:sz w:val="21"/>
          <w:szCs w:val="21"/>
        </w:rPr>
        <w:t xml:space="preserve">At </w:t>
      </w:r>
      <w:r>
        <w:rPr>
          <w:rFonts w:ascii="Montserrat" w:hAnsi="Montserrat" w:eastAsia="Times New Roman" w:cs="Times New Roman"/>
          <w:color w:val="878787"/>
          <w:sz w:val="21"/>
          <w:szCs w:val="21"/>
        </w:rPr>
        <w:t xml:space="preserve">Nayel</w:t>
      </w:r>
      <w:r>
        <w:rPr>
          <w:rFonts w:ascii="Montserrat" w:hAnsi="Montserrat" w:eastAsia="Times New Roman" w:cs="Times New Roman"/>
          <w:color w:val="878787"/>
          <w:sz w:val="21"/>
          <w:szCs w:val="21"/>
        </w:rPr>
        <w:t xml:space="preserve"> Style</w:t>
      </w:r>
      <w:r>
        <w:rPr>
          <w:rFonts w:ascii="Montserrat" w:hAnsi="Montserrat" w:eastAsia="Times New Roman" w:cs="Times New Roman"/>
          <w:color w:val="878787"/>
          <w:sz w:val="21"/>
          <w:szCs w:val="21"/>
        </w:rPr>
        <w:t xml:space="preserve">, we are committed to providing our valued customers with a seamless shopping experience. To ensure your satisfaction, please read and adhere to the following terms and conditions for returns and exchanges:</w:t>
      </w:r>
      <w:r>
        <w:rPr>
          <w:rFonts w:ascii="Montserrat" w:hAnsi="Montserrat" w:eastAsia="Times New Roman" w:cs="Times New Roman"/>
          <w:color w:val="878787"/>
          <w:sz w:val="21"/>
          <w:szCs w:val="21"/>
        </w:rPr>
      </w:r>
    </w:p>
    <w:p>
      <w:pPr>
        <w:numPr>
          <w:ilvl w:val="0"/>
          <w:numId w:val="1"/>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b/>
          <w:bCs/>
          <w:color w:val="878787"/>
          <w:sz w:val="21"/>
        </w:rPr>
        <w:t xml:space="preserve">Exchange Procedure:</w:t>
      </w:r>
      <w:r>
        <w:rPr>
          <w:rFonts w:ascii="inherit" w:hAnsi="inherit" w:eastAsia="Times New Roman" w:cs="Times New Roman"/>
          <w:color w:val="878787"/>
          <w:sz w:val="21"/>
          <w:szCs w:val="21"/>
        </w:rPr>
      </w:r>
    </w:p>
    <w:p>
      <w:pPr>
        <w:numPr>
          <w:ilvl w:val="0"/>
          <w:numId w:val="2"/>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Customers can exchange products from the </w:t>
      </w:r>
      <w:r>
        <w:rPr>
          <w:rFonts w:ascii="inherit" w:hAnsi="inherit" w:eastAsia="Times New Roman" w:cs="Times New Roman"/>
          <w:color w:val="878787"/>
          <w:sz w:val="21"/>
          <w:szCs w:val="21"/>
        </w:rPr>
        <w:t xml:space="preserve">Nayel</w:t>
      </w:r>
      <w:r>
        <w:rPr>
          <w:rFonts w:ascii="inherit" w:hAnsi="inherit" w:eastAsia="Times New Roman" w:cs="Times New Roman"/>
          <w:color w:val="878787"/>
          <w:sz w:val="21"/>
          <w:szCs w:val="21"/>
        </w:rPr>
        <w:t xml:space="preserve"> Style </w:t>
      </w:r>
      <w:r>
        <w:rPr>
          <w:rFonts w:ascii="inherit" w:hAnsi="inherit" w:eastAsia="Times New Roman" w:cs="Times New Roman"/>
          <w:color w:val="878787"/>
          <w:sz w:val="21"/>
          <w:szCs w:val="21"/>
        </w:rPr>
        <w:t xml:space="preserve">Online Store once within 14 days from the date of order placement within the same category.</w:t>
      </w:r>
      <w:r>
        <w:rPr>
          <w:rFonts w:ascii="inherit" w:hAnsi="inherit" w:eastAsia="Times New Roman" w:cs="Times New Roman"/>
          <w:color w:val="878787"/>
          <w:sz w:val="21"/>
          <w:szCs w:val="21"/>
        </w:rPr>
      </w:r>
    </w:p>
    <w:p>
      <w:pPr>
        <w:numPr>
          <w:ilvl w:val="0"/>
          <w:numId w:val="2"/>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Exchange is only possible within the same category, subject to stock availability.</w:t>
      </w:r>
      <w:r>
        <w:rPr>
          <w:rFonts w:ascii="inherit" w:hAnsi="inherit" w:eastAsia="Times New Roman" w:cs="Times New Roman"/>
          <w:color w:val="878787"/>
          <w:sz w:val="21"/>
          <w:szCs w:val="21"/>
        </w:rPr>
      </w:r>
    </w:p>
    <w:p>
      <w:pPr>
        <w:numPr>
          <w:ilvl w:val="0"/>
          <w:numId w:val="2"/>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In the absence of stock, </w:t>
      </w:r>
      <w:r>
        <w:rPr>
          <w:rFonts w:ascii="inherit" w:hAnsi="inherit" w:eastAsia="Times New Roman" w:cs="Times New Roman"/>
          <w:color w:val="878787"/>
          <w:sz w:val="21"/>
          <w:szCs w:val="21"/>
        </w:rPr>
        <w:t xml:space="preserve">Nayel</w:t>
      </w:r>
      <w:r>
        <w:rPr>
          <w:rFonts w:ascii="inherit" w:hAnsi="inherit" w:eastAsia="Times New Roman" w:cs="Times New Roman"/>
          <w:color w:val="878787"/>
          <w:sz w:val="21"/>
          <w:szCs w:val="21"/>
        </w:rPr>
        <w:t xml:space="preserve"> Style</w:t>
      </w:r>
      <w:r>
        <w:rPr>
          <w:rFonts w:ascii="inherit" w:hAnsi="inherit" w:eastAsia="Times New Roman" w:cs="Times New Roman"/>
          <w:color w:val="878787"/>
          <w:sz w:val="21"/>
          <w:szCs w:val="21"/>
        </w:rPr>
        <w:t xml:space="preserve"> will issue a coupon for the same amount.</w:t>
      </w:r>
      <w:r>
        <w:rPr>
          <w:rFonts w:ascii="inherit" w:hAnsi="inherit" w:eastAsia="Times New Roman" w:cs="Times New Roman"/>
          <w:color w:val="878787"/>
          <w:sz w:val="21"/>
          <w:szCs w:val="21"/>
        </w:rPr>
      </w:r>
    </w:p>
    <w:p>
      <w:pPr>
        <w:numPr>
          <w:ilvl w:val="0"/>
          <w:numId w:val="2"/>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For sale items, customers are required to pay the price difference as per the available price in the system for exchanges (If Any).</w:t>
      </w:r>
      <w:r>
        <w:rPr>
          <w:rFonts w:ascii="inherit" w:hAnsi="inherit" w:eastAsia="Times New Roman" w:cs="Times New Roman"/>
          <w:color w:val="878787"/>
          <w:sz w:val="21"/>
          <w:szCs w:val="21"/>
        </w:rPr>
      </w:r>
    </w:p>
    <w:p>
      <w:pPr>
        <w:numPr>
          <w:ilvl w:val="0"/>
          <w:numId w:val="2"/>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Products must be in their original, unused condition, with a price label attached and accompanied by the invoice.</w:t>
      </w:r>
      <w:r>
        <w:rPr>
          <w:rFonts w:ascii="inherit" w:hAnsi="inherit" w:eastAsia="Times New Roman" w:cs="Times New Roman"/>
          <w:color w:val="878787"/>
          <w:sz w:val="21"/>
          <w:szCs w:val="21"/>
        </w:rPr>
      </w:r>
    </w:p>
    <w:p>
      <w:pPr>
        <w:numPr>
          <w:ilvl w:val="0"/>
          <w:numId w:val="2"/>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All returns will undergo inspection by our </w:t>
      </w:r>
      <w:r>
        <w:rPr>
          <w:rFonts w:ascii="inherit" w:hAnsi="inherit" w:eastAsia="Times New Roman" w:cs="Times New Roman"/>
          <w:color w:val="878787"/>
          <w:sz w:val="21"/>
          <w:szCs w:val="21"/>
        </w:rPr>
        <w:t xml:space="preserve">Nayel</w:t>
      </w:r>
      <w:r>
        <w:rPr>
          <w:rFonts w:ascii="inherit" w:hAnsi="inherit" w:eastAsia="Times New Roman" w:cs="Times New Roman"/>
          <w:color w:val="878787"/>
          <w:sz w:val="21"/>
          <w:szCs w:val="21"/>
        </w:rPr>
        <w:t xml:space="preserve"> Style</w:t>
      </w:r>
      <w:r>
        <w:rPr>
          <w:rFonts w:ascii="inherit" w:hAnsi="inherit" w:eastAsia="Times New Roman" w:cs="Times New Roman"/>
          <w:color w:val="878787"/>
          <w:sz w:val="21"/>
          <w:szCs w:val="21"/>
        </w:rPr>
        <w:t xml:space="preserve"> Online warehouse quality control team. Items used, washed, mishandled, or not in their original condition will not be eligible for return or exchange.</w:t>
      </w:r>
      <w:r>
        <w:rPr>
          <w:rFonts w:ascii="inherit" w:hAnsi="inherit" w:eastAsia="Times New Roman" w:cs="Times New Roman"/>
          <w:color w:val="878787"/>
          <w:sz w:val="21"/>
          <w:szCs w:val="21"/>
        </w:rPr>
      </w:r>
    </w:p>
    <w:p>
      <w:pPr>
        <w:numPr>
          <w:ilvl w:val="0"/>
          <w:numId w:val="2"/>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To initiate an exchange or return, please get in touch with our customer</w:t>
      </w:r>
      <w:r>
        <w:rPr>
          <w:rFonts w:ascii="inherit" w:hAnsi="inherit" w:eastAsia="Times New Roman" w:cs="Times New Roman"/>
          <w:color w:val="878787"/>
          <w:sz w:val="21"/>
          <w:szCs w:val="21"/>
        </w:rPr>
        <w:t xml:space="preserve"> services department at </w:t>
      </w:r>
      <w:r>
        <w:rPr>
          <w:rFonts w:ascii="inherit" w:hAnsi="inherit" w:eastAsia="Times New Roman" w:cs="Times New Roman"/>
          <w:color w:val="878787"/>
          <w:sz w:val="21"/>
          <w:szCs w:val="21"/>
        </w:rPr>
        <w:t xml:space="preserve">Whatsapp</w:t>
      </w:r>
      <w:r>
        <w:rPr>
          <w:rFonts w:ascii="inherit" w:hAnsi="inherit" w:eastAsia="Times New Roman" w:cs="Times New Roman"/>
          <w:color w:val="878787"/>
          <w:sz w:val="21"/>
          <w:szCs w:val="21"/>
        </w:rPr>
        <w:t xml:space="preserve"> 00971582129992</w:t>
      </w:r>
      <w:r>
        <w:rPr>
          <w:rFonts w:ascii="inherit" w:hAnsi="inherit" w:eastAsia="Times New Roman" w:cs="Times New Roman"/>
          <w:color w:val="878787"/>
          <w:sz w:val="21"/>
          <w:szCs w:val="21"/>
        </w:rPr>
        <w:t xml:space="preserve"> or email us at </w:t>
      </w:r>
      <w:hyperlink r:id="rId9" w:tooltip="mailto:Info@nayelstyle.com" w:history="1">
        <w:r>
          <w:rPr>
            <w:rStyle w:val="714"/>
            <w:rFonts w:ascii="inherit" w:hAnsi="inherit" w:eastAsia="Times New Roman" w:cs="Times New Roman"/>
            <w:sz w:val="21"/>
          </w:rPr>
          <w:t xml:space="preserve">Info@nayelstyle.com</w:t>
        </w:r>
      </w:hyperlink>
      <w:r>
        <w:rPr>
          <w:rFonts w:ascii="inherit" w:hAnsi="inherit" w:eastAsia="Times New Roman" w:cs="Times New Roman"/>
          <w:color w:val="878787"/>
          <w:sz w:val="21"/>
          <w:szCs w:val="21"/>
        </w:rPr>
        <w:t xml:space="preserve">, stating the order ID and the reason for the exchange.</w:t>
      </w:r>
      <w:r>
        <w:rPr>
          <w:rFonts w:ascii="inherit" w:hAnsi="inherit" w:eastAsia="Times New Roman" w:cs="Times New Roman"/>
          <w:color w:val="878787"/>
          <w:sz w:val="21"/>
          <w:szCs w:val="21"/>
        </w:rPr>
      </w:r>
    </w:p>
    <w:p>
      <w:pPr>
        <w:numPr>
          <w:ilvl w:val="0"/>
          <w:numId w:val="2"/>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N</w:t>
      </w:r>
      <w:r>
        <w:rPr>
          <w:rFonts w:ascii="inherit" w:hAnsi="inherit" w:eastAsia="Times New Roman" w:cs="Times New Roman"/>
          <w:color w:val="878787"/>
          <w:sz w:val="21"/>
          <w:szCs w:val="21"/>
        </w:rPr>
        <w:t xml:space="preserve">ayel</w:t>
      </w:r>
      <w:r>
        <w:rPr>
          <w:rFonts w:ascii="inherit" w:hAnsi="inherit" w:eastAsia="Times New Roman" w:cs="Times New Roman"/>
          <w:color w:val="878787"/>
          <w:sz w:val="21"/>
          <w:szCs w:val="21"/>
        </w:rPr>
        <w:t xml:space="preserve"> reserves the right to reject returns and exchanges if proper care instructions are not followed.</w:t>
      </w:r>
      <w:r>
        <w:rPr>
          <w:rFonts w:ascii="inherit" w:hAnsi="inherit" w:eastAsia="Times New Roman" w:cs="Times New Roman"/>
          <w:color w:val="878787"/>
          <w:sz w:val="21"/>
          <w:szCs w:val="21"/>
        </w:rPr>
      </w:r>
    </w:p>
    <w:p>
      <w:pPr>
        <w:numPr>
          <w:ilvl w:val="0"/>
          <w:numId w:val="2"/>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r>
      <w:r>
        <w:rPr>
          <w:rFonts w:ascii="inherit" w:hAnsi="inherit" w:eastAsia="Times New Roman" w:cs="Times New Roman"/>
          <w:color w:val="878787"/>
          <w:sz w:val="21"/>
          <w:szCs w:val="21"/>
        </w:rPr>
      </w:r>
    </w:p>
    <w:p>
      <w:pPr>
        <w:numPr>
          <w:ilvl w:val="0"/>
          <w:numId w:val="3"/>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b/>
          <w:bCs/>
          <w:color w:val="878787"/>
          <w:sz w:val="21"/>
        </w:rPr>
        <w:t xml:space="preserve">Refund Policy:</w:t>
      </w:r>
      <w:r>
        <w:rPr>
          <w:rFonts w:ascii="inherit" w:hAnsi="inherit" w:eastAsia="Times New Roman" w:cs="Times New Roman"/>
          <w:color w:val="878787"/>
          <w:sz w:val="21"/>
          <w:szCs w:val="21"/>
        </w:rPr>
      </w:r>
    </w:p>
    <w:p>
      <w:pPr>
        <w:numPr>
          <w:ilvl w:val="0"/>
          <w:numId w:val="4"/>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We do refund in exceptional cases and currently, we do not support a refund policy for cash-on-delivery </w:t>
      </w:r>
      <w:r>
        <w:rPr>
          <w:rFonts w:ascii="inherit" w:hAnsi="inherit" w:eastAsia="Times New Roman" w:cs="Times New Roman"/>
          <w:b/>
          <w:bCs/>
          <w:color w:val="878787"/>
          <w:sz w:val="21"/>
        </w:rPr>
        <w:t xml:space="preserve">(COD)</w:t>
      </w:r>
      <w:r>
        <w:rPr>
          <w:rFonts w:ascii="inherit" w:hAnsi="inherit" w:eastAsia="Times New Roman" w:cs="Times New Roman"/>
          <w:color w:val="878787"/>
          <w:sz w:val="21"/>
          <w:szCs w:val="21"/>
        </w:rPr>
        <w:t xml:space="preserve"> orders. However, for COD a coupon of equal value will be issued for E-Store customers in exceptional cases where the desired item is unavailable in stock.</w:t>
      </w:r>
      <w:r>
        <w:rPr>
          <w:rFonts w:ascii="inherit" w:hAnsi="inherit" w:eastAsia="Times New Roman" w:cs="Times New Roman"/>
          <w:color w:val="878787"/>
          <w:sz w:val="21"/>
          <w:szCs w:val="21"/>
        </w:rPr>
      </w:r>
    </w:p>
    <w:p>
      <w:pPr>
        <w:numPr>
          <w:ilvl w:val="0"/>
          <w:numId w:val="4"/>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The coupon will be valid for 7 days and can be redeemed only on the E-Store.</w:t>
      </w:r>
      <w:r>
        <w:rPr>
          <w:rFonts w:ascii="inherit" w:hAnsi="inherit" w:eastAsia="Times New Roman" w:cs="Times New Roman"/>
          <w:color w:val="878787"/>
          <w:sz w:val="21"/>
          <w:szCs w:val="21"/>
        </w:rPr>
      </w:r>
    </w:p>
    <w:p>
      <w:pPr>
        <w:numPr>
          <w:ilvl w:val="0"/>
          <w:numId w:val="5"/>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For Paid orders, refunds will be done only through the Original Mode of Payment.</w:t>
      </w:r>
      <w:r>
        <w:rPr>
          <w:rFonts w:ascii="inherit" w:hAnsi="inherit" w:eastAsia="Times New Roman" w:cs="Times New Roman"/>
          <w:color w:val="878787"/>
          <w:sz w:val="21"/>
          <w:szCs w:val="21"/>
        </w:rPr>
      </w:r>
    </w:p>
    <w:p>
      <w:pPr>
        <w:numPr>
          <w:ilvl w:val="0"/>
          <w:numId w:val="5"/>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When a refund is processed, a credit will automatically be applied to your credit card within 2 weeks. If you have not received a refund in the </w:t>
      </w:r>
      <w:r>
        <w:rPr>
          <w:rFonts w:ascii="inherit" w:hAnsi="inherit" w:eastAsia="Times New Roman" w:cs="Times New Roman"/>
          <w:color w:val="878787"/>
          <w:sz w:val="21"/>
          <w:szCs w:val="21"/>
        </w:rPr>
        <w:t xml:space="preserve">said</w:t>
      </w:r>
      <w:r>
        <w:rPr>
          <w:rFonts w:ascii="inherit" w:hAnsi="inherit" w:eastAsia="Times New Roman" w:cs="Times New Roman"/>
          <w:color w:val="878787"/>
          <w:sz w:val="21"/>
          <w:szCs w:val="21"/>
        </w:rPr>
        <w:t xml:space="preserve"> period please check your bank account. It may take some time before the refund is posted. Sale items cannot be refunded.</w:t>
      </w:r>
      <w:r>
        <w:rPr>
          <w:rFonts w:ascii="inherit" w:hAnsi="inherit" w:eastAsia="Times New Roman" w:cs="Times New Roman"/>
          <w:color w:val="878787"/>
          <w:sz w:val="21"/>
          <w:szCs w:val="21"/>
        </w:rPr>
      </w:r>
    </w:p>
    <w:p>
      <w:pPr>
        <w:numPr>
          <w:ilvl w:val="0"/>
          <w:numId w:val="6"/>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b/>
          <w:bCs/>
          <w:color w:val="878787"/>
          <w:sz w:val="21"/>
        </w:rPr>
        <w:t xml:space="preserve">Return Procedure:</w:t>
      </w:r>
      <w:r>
        <w:rPr>
          <w:rFonts w:ascii="inherit" w:hAnsi="inherit" w:eastAsia="Times New Roman" w:cs="Times New Roman"/>
          <w:color w:val="878787"/>
          <w:sz w:val="21"/>
          <w:szCs w:val="21"/>
        </w:rPr>
      </w:r>
    </w:p>
    <w:p>
      <w:pPr>
        <w:numPr>
          <w:ilvl w:val="0"/>
          <w:numId w:val="7"/>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If you choose to return an order, inform our customer services department at </w:t>
      </w:r>
      <w:r>
        <w:rPr>
          <w:rFonts w:ascii="inherit" w:hAnsi="inherit" w:eastAsia="Times New Roman" w:cs="Times New Roman"/>
          <w:color w:val="878787"/>
          <w:sz w:val="21"/>
          <w:szCs w:val="21"/>
        </w:rPr>
        <w:t xml:space="preserve">00971582129992 </w:t>
      </w:r>
      <w:r>
        <w:rPr>
          <w:rFonts w:ascii="inherit" w:hAnsi="inherit" w:eastAsia="Times New Roman" w:cs="Times New Roman"/>
          <w:color w:val="878787"/>
          <w:sz w:val="21"/>
          <w:szCs w:val="21"/>
        </w:rPr>
        <w:t xml:space="preserve">Whatsapp</w:t>
      </w:r>
      <w:r>
        <w:rPr>
          <w:rFonts w:ascii="inherit" w:hAnsi="inherit" w:eastAsia="Times New Roman" w:cs="Times New Roman"/>
          <w:color w:val="878787"/>
          <w:sz w:val="21"/>
          <w:szCs w:val="21"/>
        </w:rPr>
        <w:t xml:space="preserve"> </w:t>
      </w:r>
      <w:r>
        <w:rPr>
          <w:rFonts w:ascii="inherit" w:hAnsi="inherit" w:eastAsia="Times New Roman" w:cs="Times New Roman"/>
          <w:color w:val="878787"/>
          <w:sz w:val="21"/>
          <w:szCs w:val="21"/>
        </w:rPr>
        <w:t xml:space="preserve">or email us at </w:t>
      </w:r>
      <w:hyperlink r:id="rId10" w:tooltip="mailto:Info@nayelstyle.com" w:history="1">
        <w:r>
          <w:rPr>
            <w:rStyle w:val="714"/>
            <w:rFonts w:ascii="inherit" w:hAnsi="inherit" w:eastAsia="Times New Roman" w:cs="Times New Roman"/>
            <w:sz w:val="21"/>
          </w:rPr>
          <w:t xml:space="preserve">Info@nayelstyle.com</w:t>
        </w:r>
      </w:hyperlink>
      <w:r>
        <w:rPr>
          <w:rFonts w:ascii="inherit" w:hAnsi="inherit" w:eastAsia="Times New Roman" w:cs="Times New Roman"/>
          <w:color w:val="878787"/>
          <w:sz w:val="21"/>
          <w:szCs w:val="21"/>
        </w:rPr>
        <w:t xml:space="preserve">, clearly stating the reason for the return.</w:t>
      </w:r>
      <w:r>
        <w:rPr>
          <w:rFonts w:ascii="inherit" w:hAnsi="inherit" w:eastAsia="Times New Roman" w:cs="Times New Roman"/>
          <w:color w:val="878787"/>
          <w:sz w:val="21"/>
          <w:szCs w:val="21"/>
        </w:rPr>
      </w:r>
    </w:p>
    <w:p>
      <w:pPr>
        <w:numPr>
          <w:ilvl w:val="0"/>
          <w:numId w:val="7"/>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Return the item(s) in their original packaging.</w:t>
      </w:r>
      <w:r>
        <w:rPr>
          <w:rFonts w:ascii="inherit" w:hAnsi="inherit" w:eastAsia="Times New Roman" w:cs="Times New Roman"/>
          <w:color w:val="878787"/>
          <w:sz w:val="21"/>
          <w:szCs w:val="21"/>
        </w:rPr>
      </w:r>
    </w:p>
    <w:p>
      <w:pPr>
        <w:numPr>
          <w:ilvl w:val="0"/>
          <w:numId w:val="7"/>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All returns will be inspected upon arrival in our </w:t>
      </w:r>
      <w:r>
        <w:rPr>
          <w:rFonts w:ascii="inherit" w:hAnsi="inherit" w:eastAsia="Times New Roman" w:cs="Times New Roman"/>
          <w:color w:val="878787"/>
          <w:sz w:val="21"/>
          <w:szCs w:val="21"/>
        </w:rPr>
        <w:t xml:space="preserve">N</w:t>
      </w:r>
      <w:r>
        <w:rPr>
          <w:rFonts w:ascii="inherit" w:hAnsi="inherit" w:eastAsia="Times New Roman" w:cs="Times New Roman"/>
          <w:color w:val="878787"/>
          <w:sz w:val="21"/>
          <w:szCs w:val="21"/>
        </w:rPr>
        <w:t xml:space="preserve">ayel</w:t>
      </w:r>
      <w:r>
        <w:rPr>
          <w:rFonts w:ascii="inherit" w:hAnsi="inherit" w:eastAsia="Times New Roman" w:cs="Times New Roman"/>
          <w:color w:val="878787"/>
          <w:sz w:val="21"/>
          <w:szCs w:val="21"/>
        </w:rPr>
        <w:t xml:space="preserve"> Style </w:t>
      </w:r>
      <w:r>
        <w:rPr>
          <w:rFonts w:ascii="inherit" w:hAnsi="inherit" w:eastAsia="Times New Roman" w:cs="Times New Roman"/>
          <w:color w:val="878787"/>
          <w:sz w:val="21"/>
          <w:szCs w:val="21"/>
        </w:rPr>
        <w:t xml:space="preserve">Online warehouse. Items not in their original state will not be considered for return.</w:t>
      </w:r>
      <w:r>
        <w:rPr>
          <w:rFonts w:ascii="inherit" w:hAnsi="inherit" w:eastAsia="Times New Roman" w:cs="Times New Roman"/>
          <w:color w:val="878787"/>
          <w:sz w:val="21"/>
          <w:szCs w:val="21"/>
        </w:rPr>
      </w:r>
    </w:p>
    <w:p>
      <w:pPr>
        <w:numPr>
          <w:ilvl w:val="0"/>
          <w:numId w:val="8"/>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b/>
          <w:bCs/>
          <w:color w:val="878787"/>
          <w:sz w:val="21"/>
        </w:rPr>
        <w:t xml:space="preserve">Damaged or Opened Parcel:</w:t>
      </w:r>
      <w:r>
        <w:rPr>
          <w:rFonts w:ascii="inherit" w:hAnsi="inherit" w:eastAsia="Times New Roman" w:cs="Times New Roman"/>
          <w:color w:val="878787"/>
          <w:sz w:val="21"/>
          <w:szCs w:val="21"/>
        </w:rPr>
      </w:r>
    </w:p>
    <w:p>
      <w:pPr>
        <w:numPr>
          <w:ilvl w:val="0"/>
          <w:numId w:val="9"/>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Customers are advised not to accept orders if the parcel is damaged or the seal is opened.</w:t>
      </w:r>
      <w:r>
        <w:rPr>
          <w:rFonts w:ascii="inherit" w:hAnsi="inherit" w:eastAsia="Times New Roman" w:cs="Times New Roman"/>
          <w:color w:val="878787"/>
          <w:sz w:val="21"/>
          <w:szCs w:val="21"/>
        </w:rPr>
      </w:r>
    </w:p>
    <w:p>
      <w:pPr>
        <w:numPr>
          <w:ilvl w:val="0"/>
          <w:numId w:val="10"/>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b/>
          <w:bCs/>
          <w:color w:val="878787"/>
          <w:sz w:val="21"/>
        </w:rPr>
        <w:t xml:space="preserve">City Without </w:t>
      </w:r>
      <w:r>
        <w:rPr>
          <w:rFonts w:ascii="inherit" w:hAnsi="inherit" w:eastAsia="Times New Roman" w:cs="Times New Roman"/>
          <w:b/>
          <w:bCs/>
          <w:color w:val="878787"/>
          <w:sz w:val="21"/>
        </w:rPr>
        <w:t xml:space="preserve">Nishat</w:t>
      </w:r>
      <w:r>
        <w:rPr>
          <w:rFonts w:ascii="inherit" w:hAnsi="inherit" w:eastAsia="Times New Roman" w:cs="Times New Roman"/>
          <w:b/>
          <w:bCs/>
          <w:color w:val="878787"/>
          <w:sz w:val="21"/>
        </w:rPr>
        <w:t xml:space="preserve"> Outlet:</w:t>
      </w:r>
      <w:r>
        <w:rPr>
          <w:rFonts w:ascii="inherit" w:hAnsi="inherit" w:eastAsia="Times New Roman" w:cs="Times New Roman"/>
          <w:color w:val="878787"/>
          <w:sz w:val="21"/>
          <w:szCs w:val="21"/>
        </w:rPr>
      </w:r>
    </w:p>
    <w:p>
      <w:pPr>
        <w:numPr>
          <w:ilvl w:val="0"/>
          <w:numId w:val="11"/>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w:t>
      </w:r>
      <w:r>
        <w:rPr>
          <w:rFonts w:ascii="inherit" w:hAnsi="inherit" w:eastAsia="Times New Roman" w:cs="Times New Roman"/>
          <w:color w:val="878787"/>
          <w:sz w:val="21"/>
          <w:szCs w:val="21"/>
        </w:rPr>
      </w:r>
    </w:p>
    <w:p>
      <w:pPr>
        <w:numPr>
          <w:ilvl w:val="0"/>
          <w:numId w:val="11"/>
        </w:numPr>
        <w:pBdr/>
        <w:shd w:val="clear" w:color="auto" w:fill="ffffff"/>
        <w:spacing w:after="0" w:line="240" w:lineRule="auto"/>
        <w:ind w:left="0"/>
        <w:rPr>
          <w:rFonts w:ascii="inherit" w:hAnsi="inherit" w:eastAsia="Times New Roman" w:cs="Times New Roman"/>
          <w:color w:val="878787"/>
          <w:sz w:val="21"/>
          <w:szCs w:val="21"/>
        </w:rPr>
      </w:pPr>
      <w:r>
        <w:rPr>
          <w:rFonts w:ascii="inherit" w:hAnsi="inherit" w:eastAsia="Times New Roman" w:cs="Times New Roman"/>
          <w:color w:val="878787"/>
          <w:sz w:val="21"/>
          <w:szCs w:val="21"/>
        </w:rPr>
        <w:t xml:space="preserve">In case of damaged or missing products, contact us immediately at </w:t>
      </w:r>
      <w:r>
        <w:rPr>
          <w:rFonts w:ascii="inherit" w:hAnsi="inherit" w:eastAsia="Times New Roman" w:cs="Times New Roman"/>
          <w:color w:val="878787"/>
          <w:sz w:val="21"/>
          <w:szCs w:val="21"/>
        </w:rPr>
        <w:t xml:space="preserve">0097152 8250956 </w:t>
      </w:r>
      <w:r>
        <w:rPr>
          <w:rFonts w:ascii="inherit" w:hAnsi="inherit" w:eastAsia="Times New Roman" w:cs="Times New Roman"/>
          <w:color w:val="878787"/>
          <w:sz w:val="21"/>
          <w:szCs w:val="21"/>
        </w:rPr>
        <w:t xml:space="preserve">upon receiving the parcel.</w:t>
      </w:r>
      <w:r>
        <w:rPr>
          <w:rFonts w:ascii="inherit" w:hAnsi="inherit" w:eastAsia="Times New Roman" w:cs="Times New Roman"/>
          <w:color w:val="878787"/>
          <w:sz w:val="21"/>
          <w:szCs w:val="21"/>
        </w:rPr>
      </w:r>
    </w:p>
    <w:p>
      <w:pPr>
        <w:pBdr/>
        <w:shd w:val="clear" w:color="auto" w:fill="ffffff"/>
        <w:spacing w:after="300" w:line="240" w:lineRule="auto"/>
        <w:ind/>
        <w:rPr>
          <w:rFonts w:ascii="Montserrat" w:hAnsi="Montserrat" w:eastAsia="Times New Roman" w:cs="Times New Roman"/>
          <w:color w:val="878787"/>
          <w:sz w:val="21"/>
          <w:szCs w:val="21"/>
        </w:rPr>
      </w:pPr>
      <w:r>
        <w:rPr>
          <w:rFonts w:ascii="Montserrat" w:hAnsi="Montserrat" w:eastAsia="Times New Roman" w:cs="Times New Roman"/>
          <w:color w:val="878787"/>
          <w:sz w:val="21"/>
          <w:szCs w:val="21"/>
        </w:rPr>
        <w:t xml:space="preserve"> By purchasing on our website, you agree to abide by </w:t>
      </w:r>
      <w:r>
        <w:rPr>
          <w:rFonts w:ascii="Montserrat" w:hAnsi="Montserrat" w:eastAsia="Times New Roman" w:cs="Times New Roman"/>
          <w:color w:val="878787"/>
          <w:sz w:val="21"/>
          <w:szCs w:val="21"/>
        </w:rPr>
        <w:t xml:space="preserve">these return</w:t>
      </w:r>
      <w:r>
        <w:rPr>
          <w:rFonts w:ascii="Montserrat" w:hAnsi="Montserrat" w:eastAsia="Times New Roman" w:cs="Times New Roman"/>
          <w:color w:val="878787"/>
          <w:sz w:val="21"/>
          <w:szCs w:val="21"/>
        </w:rPr>
        <w:t xml:space="preserve"> and exchange policies. </w:t>
      </w:r>
      <w:r>
        <w:rPr>
          <w:rFonts w:ascii="Montserrat" w:hAnsi="Montserrat" w:eastAsia="Times New Roman" w:cs="Times New Roman"/>
          <w:color w:val="878787"/>
          <w:sz w:val="21"/>
          <w:szCs w:val="21"/>
        </w:rPr>
        <w:t xml:space="preserve">Nayel</w:t>
      </w:r>
      <w:r>
        <w:rPr>
          <w:rFonts w:ascii="Montserrat" w:hAnsi="Montserrat" w:eastAsia="Times New Roman" w:cs="Times New Roman"/>
          <w:color w:val="878787"/>
          <w:sz w:val="21"/>
          <w:szCs w:val="21"/>
        </w:rPr>
        <w:t xml:space="preserve"> Style</w:t>
      </w:r>
      <w:r>
        <w:rPr>
          <w:rFonts w:ascii="Montserrat" w:hAnsi="Montserrat" w:eastAsia="Times New Roman" w:cs="Times New Roman"/>
          <w:color w:val="878787"/>
          <w:sz w:val="21"/>
          <w:szCs w:val="21"/>
        </w:rPr>
        <w:t xml:space="preserve"> reserves the right to update or modify these policies at any time. For any further clarification or assistance, please contact our customer services department.</w:t>
      </w:r>
      <w:r>
        <w:rPr>
          <w:rFonts w:ascii="Montserrat" w:hAnsi="Montserrat" w:eastAsia="Times New Roman" w:cs="Times New Roman"/>
          <w:color w:val="878787"/>
          <w:sz w:val="21"/>
          <w:szCs w:val="21"/>
        </w:rPr>
      </w:r>
    </w:p>
    <w:p>
      <w:pPr>
        <w:pBdr/>
        <w:shd w:val="clear" w:color="auto" w:fill="ffffff"/>
        <w:spacing w:after="300" w:line="240" w:lineRule="auto"/>
        <w:ind/>
        <w:rPr>
          <w:rFonts w:ascii="Montserrat" w:hAnsi="Montserrat" w:eastAsia="Times New Roman" w:cs="Times New Roman"/>
          <w:color w:val="878787"/>
          <w:sz w:val="21"/>
          <w:szCs w:val="21"/>
        </w:rPr>
      </w:pPr>
      <w:r>
        <w:rPr>
          <w:rFonts w:ascii="Montserrat" w:hAnsi="Montserrat" w:eastAsia="Times New Roman" w:cs="Times New Roman"/>
          <w:color w:val="878787"/>
          <w:sz w:val="21"/>
          <w:szCs w:val="21"/>
        </w:rPr>
        <w:t xml:space="preserve"> </w:t>
      </w:r>
      <w:r>
        <w:rPr>
          <w:rFonts w:ascii="Montserrat" w:hAnsi="Montserrat" w:eastAsia="Times New Roman" w:cs="Times New Roman"/>
          <w:color w:val="878787"/>
          <w:sz w:val="21"/>
          <w:szCs w:val="21"/>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inherit">
    <w:panose1 w:val="05040102010807070707"/>
  </w:font>
  <w:font w:name="Montserrat">
    <w:panose1 w:val="050401020108070707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3"/>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
    <w:lvl w:ilvl="0">
      <w:isLgl w:val="false"/>
      <w:lvlJc w:val="left"/>
      <w:lvlText w:val="%1."/>
      <w:numFmt w:val="decimal"/>
      <w:pPr>
        <w:pBdr/>
        <w:tabs>
          <w:tab w:val="num" w:leader="none" w:pos="720"/>
        </w:tabs>
        <w:spacing/>
        <w:ind w:hanging="360" w:left="720"/>
      </w:pPr>
      <w:rPr/>
      <w:start w:val="2"/>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1."/>
      <w:numFmt w:val="decimal"/>
      <w:pPr>
        <w:pBdr/>
        <w:tabs>
          <w:tab w:val="num" w:leader="none" w:pos="720"/>
        </w:tabs>
        <w:spacing/>
        <w:ind w:hanging="360" w:left="720"/>
      </w:pPr>
      <w:rPr/>
      <w:start w:val="4"/>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7">
    <w:lvl w:ilvl="0">
      <w:isLgl w:val="false"/>
      <w:lvlJc w:val="left"/>
      <w:lvlText w:val="%1."/>
      <w:numFmt w:val="decimal"/>
      <w:pPr>
        <w:pBdr/>
        <w:tabs>
          <w:tab w:val="num" w:leader="none" w:pos="720"/>
        </w:tabs>
        <w:spacing/>
        <w:ind w:hanging="360" w:left="720"/>
      </w:pPr>
      <w:rPr/>
      <w:start w:val="5"/>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22"/>
  </w:num>
  <w:num w:numId="2">
    <w:abstractNumId w:val="5"/>
  </w:num>
  <w:num w:numId="3">
    <w:abstractNumId w:val="1"/>
  </w:num>
  <w:num w:numId="4">
    <w:abstractNumId w:val="14"/>
  </w:num>
  <w:num w:numId="5">
    <w:abstractNumId w:val="20"/>
  </w:num>
  <w:num w:numId="6">
    <w:abstractNumId w:val="0"/>
  </w:num>
  <w:num w:numId="7">
    <w:abstractNumId w:val="21"/>
  </w:num>
  <w:num w:numId="8">
    <w:abstractNumId w:val="16"/>
  </w:num>
  <w:num w:numId="9">
    <w:abstractNumId w:val="2"/>
  </w:num>
  <w:num w:numId="10">
    <w:abstractNumId w:val="17"/>
  </w:num>
  <w:num w:numId="11">
    <w:abstractNumId w:val="15"/>
  </w:num>
  <w:num w:numId="12">
    <w:abstractNumId w:val="6"/>
  </w:num>
  <w:num w:numId="13">
    <w:abstractNumId w:val="18"/>
  </w:num>
  <w:num w:numId="14">
    <w:abstractNumId w:val="19"/>
  </w:num>
  <w:num w:numId="15">
    <w:abstractNumId w:val="12"/>
  </w:num>
  <w:num w:numId="16">
    <w:abstractNumId w:val="13"/>
  </w:num>
  <w:num w:numId="17">
    <w:abstractNumId w:val="11"/>
  </w:num>
  <w:num w:numId="18">
    <w:abstractNumId w:val="9"/>
  </w:num>
  <w:num w:numId="19">
    <w:abstractNumId w:val="7"/>
  </w:num>
  <w:num w:numId="20">
    <w:abstractNumId w:val="4"/>
  </w:num>
  <w:num w:numId="21">
    <w:abstractNumId w:val="8"/>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0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706"/>
    <w:next w:val="706"/>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06"/>
    <w:next w:val="706"/>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06"/>
    <w:next w:val="706"/>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06"/>
    <w:next w:val="706"/>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06"/>
    <w:next w:val="706"/>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06"/>
    <w:next w:val="70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06"/>
    <w:next w:val="70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06"/>
    <w:next w:val="70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2 Char"/>
    <w:basedOn w:val="708"/>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08"/>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08"/>
    <w:link w:val="141"/>
    <w:uiPriority w:val="9"/>
    <w:pPr>
      <w:pBdr/>
      <w:spacing/>
      <w:ind/>
    </w:pPr>
    <w:rPr>
      <w:rFonts w:ascii="Arial" w:hAnsi="Arial" w:eastAsia="Arial" w:cs="Arial"/>
      <w:i/>
      <w:iCs/>
      <w:color w:val="0f4761" w:themeColor="accent1" w:themeShade="BF"/>
    </w:rPr>
  </w:style>
  <w:style w:type="character" w:styleId="153">
    <w:name w:val="Heading 5 Char"/>
    <w:basedOn w:val="708"/>
    <w:link w:val="142"/>
    <w:uiPriority w:val="9"/>
    <w:pPr>
      <w:pBdr/>
      <w:spacing/>
      <w:ind/>
    </w:pPr>
    <w:rPr>
      <w:rFonts w:ascii="Arial" w:hAnsi="Arial" w:eastAsia="Arial" w:cs="Arial"/>
      <w:color w:val="0f4761" w:themeColor="accent1" w:themeShade="BF"/>
    </w:rPr>
  </w:style>
  <w:style w:type="character" w:styleId="154">
    <w:name w:val="Heading 6 Char"/>
    <w:basedOn w:val="708"/>
    <w:link w:val="143"/>
    <w:uiPriority w:val="9"/>
    <w:pPr>
      <w:pBdr/>
      <w:spacing/>
      <w:ind/>
    </w:pPr>
    <w:rPr>
      <w:rFonts w:ascii="Arial" w:hAnsi="Arial" w:eastAsia="Arial" w:cs="Arial"/>
      <w:i/>
      <w:iCs/>
      <w:color w:val="595959" w:themeColor="text1" w:themeTint="A6"/>
    </w:rPr>
  </w:style>
  <w:style w:type="character" w:styleId="155">
    <w:name w:val="Heading 7 Char"/>
    <w:basedOn w:val="708"/>
    <w:link w:val="144"/>
    <w:uiPriority w:val="9"/>
    <w:pPr>
      <w:pBdr/>
      <w:spacing/>
      <w:ind/>
    </w:pPr>
    <w:rPr>
      <w:rFonts w:ascii="Arial" w:hAnsi="Arial" w:eastAsia="Arial" w:cs="Arial"/>
      <w:color w:val="595959" w:themeColor="text1" w:themeTint="A6"/>
    </w:rPr>
  </w:style>
  <w:style w:type="character" w:styleId="156">
    <w:name w:val="Heading 8 Char"/>
    <w:basedOn w:val="708"/>
    <w:link w:val="145"/>
    <w:uiPriority w:val="9"/>
    <w:pPr>
      <w:pBdr/>
      <w:spacing/>
      <w:ind/>
    </w:pPr>
    <w:rPr>
      <w:rFonts w:ascii="Arial" w:hAnsi="Arial" w:eastAsia="Arial" w:cs="Arial"/>
      <w:i/>
      <w:iCs/>
      <w:color w:val="272727" w:themeColor="text1" w:themeTint="D8"/>
    </w:rPr>
  </w:style>
  <w:style w:type="character" w:styleId="157">
    <w:name w:val="Heading 9 Char"/>
    <w:basedOn w:val="708"/>
    <w:link w:val="146"/>
    <w:uiPriority w:val="9"/>
    <w:pPr>
      <w:pBdr/>
      <w:spacing/>
      <w:ind/>
    </w:pPr>
    <w:rPr>
      <w:rFonts w:ascii="Arial" w:hAnsi="Arial" w:eastAsia="Arial" w:cs="Arial"/>
      <w:i/>
      <w:iCs/>
      <w:color w:val="272727" w:themeColor="text1" w:themeTint="D8"/>
    </w:rPr>
  </w:style>
  <w:style w:type="paragraph" w:styleId="158">
    <w:name w:val="Title"/>
    <w:basedOn w:val="706"/>
    <w:next w:val="706"/>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08"/>
    <w:link w:val="158"/>
    <w:uiPriority w:val="10"/>
    <w:pPr>
      <w:pBdr/>
      <w:spacing/>
      <w:ind/>
    </w:pPr>
    <w:rPr>
      <w:rFonts w:ascii="Arial" w:hAnsi="Arial" w:eastAsia="Arial" w:cs="Arial"/>
      <w:spacing w:val="-10"/>
      <w:sz w:val="56"/>
      <w:szCs w:val="56"/>
    </w:rPr>
  </w:style>
  <w:style w:type="paragraph" w:styleId="160">
    <w:name w:val="Subtitle"/>
    <w:basedOn w:val="706"/>
    <w:next w:val="706"/>
    <w:link w:val="161"/>
    <w:uiPriority w:val="11"/>
    <w:qFormat/>
    <w:pPr>
      <w:numPr>
        <w:ilvl w:val="1"/>
      </w:numPr>
      <w:pBdr/>
      <w:spacing/>
      <w:ind/>
    </w:pPr>
    <w:rPr>
      <w:color w:val="595959" w:themeColor="text1" w:themeTint="A6"/>
      <w:spacing w:val="15"/>
      <w:sz w:val="28"/>
      <w:szCs w:val="28"/>
    </w:rPr>
  </w:style>
  <w:style w:type="character" w:styleId="161">
    <w:name w:val="Subtitle Char"/>
    <w:basedOn w:val="708"/>
    <w:link w:val="160"/>
    <w:uiPriority w:val="11"/>
    <w:pPr>
      <w:pBdr/>
      <w:spacing/>
      <w:ind/>
    </w:pPr>
    <w:rPr>
      <w:color w:val="595959" w:themeColor="text1" w:themeTint="A6"/>
      <w:spacing w:val="15"/>
      <w:sz w:val="28"/>
      <w:szCs w:val="28"/>
    </w:rPr>
  </w:style>
  <w:style w:type="paragraph" w:styleId="162">
    <w:name w:val="Quote"/>
    <w:basedOn w:val="706"/>
    <w:next w:val="706"/>
    <w:link w:val="163"/>
    <w:uiPriority w:val="29"/>
    <w:qFormat/>
    <w:pPr>
      <w:pBdr/>
      <w:spacing w:before="160"/>
      <w:ind/>
      <w:jc w:val="center"/>
    </w:pPr>
    <w:rPr>
      <w:i/>
      <w:iCs/>
      <w:color w:val="404040" w:themeColor="text1" w:themeTint="BF"/>
    </w:rPr>
  </w:style>
  <w:style w:type="character" w:styleId="163">
    <w:name w:val="Quote Char"/>
    <w:basedOn w:val="708"/>
    <w:link w:val="162"/>
    <w:uiPriority w:val="29"/>
    <w:pPr>
      <w:pBdr/>
      <w:spacing/>
      <w:ind/>
    </w:pPr>
    <w:rPr>
      <w:i/>
      <w:iCs/>
      <w:color w:val="404040" w:themeColor="text1" w:themeTint="BF"/>
    </w:rPr>
  </w:style>
  <w:style w:type="paragraph" w:styleId="164">
    <w:name w:val="List Paragraph"/>
    <w:basedOn w:val="706"/>
    <w:uiPriority w:val="34"/>
    <w:qFormat/>
    <w:pPr>
      <w:pBdr/>
      <w:spacing/>
      <w:ind w:left="720"/>
      <w:contextualSpacing w:val="true"/>
    </w:pPr>
  </w:style>
  <w:style w:type="character" w:styleId="165">
    <w:name w:val="Intense Emphasis"/>
    <w:basedOn w:val="708"/>
    <w:uiPriority w:val="21"/>
    <w:qFormat/>
    <w:pPr>
      <w:pBdr/>
      <w:spacing/>
      <w:ind/>
    </w:pPr>
    <w:rPr>
      <w:i/>
      <w:iCs/>
      <w:color w:val="0f4761" w:themeColor="accent1" w:themeShade="BF"/>
    </w:rPr>
  </w:style>
  <w:style w:type="paragraph" w:styleId="166">
    <w:name w:val="Intense Quote"/>
    <w:basedOn w:val="706"/>
    <w:next w:val="70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08"/>
    <w:link w:val="166"/>
    <w:uiPriority w:val="30"/>
    <w:pPr>
      <w:pBdr/>
      <w:spacing/>
      <w:ind/>
    </w:pPr>
    <w:rPr>
      <w:i/>
      <w:iCs/>
      <w:color w:val="0f4761" w:themeColor="accent1" w:themeShade="BF"/>
    </w:rPr>
  </w:style>
  <w:style w:type="character" w:styleId="168">
    <w:name w:val="Intense Reference"/>
    <w:basedOn w:val="708"/>
    <w:uiPriority w:val="32"/>
    <w:qFormat/>
    <w:pPr>
      <w:pBdr/>
      <w:spacing/>
      <w:ind/>
    </w:pPr>
    <w:rPr>
      <w:b/>
      <w:bCs/>
      <w:smallCaps/>
      <w:color w:val="0f4761" w:themeColor="accent1" w:themeShade="BF"/>
      <w:spacing w:val="5"/>
    </w:rPr>
  </w:style>
  <w:style w:type="paragraph" w:styleId="169">
    <w:name w:val="No Spacing"/>
    <w:basedOn w:val="706"/>
    <w:uiPriority w:val="1"/>
    <w:qFormat/>
    <w:pPr>
      <w:pBdr/>
      <w:spacing w:after="0" w:line="240" w:lineRule="auto"/>
      <w:ind/>
    </w:pPr>
  </w:style>
  <w:style w:type="character" w:styleId="170">
    <w:name w:val="Subtle Emphasis"/>
    <w:basedOn w:val="708"/>
    <w:uiPriority w:val="19"/>
    <w:qFormat/>
    <w:pPr>
      <w:pBdr/>
      <w:spacing/>
      <w:ind/>
    </w:pPr>
    <w:rPr>
      <w:i/>
      <w:iCs/>
      <w:color w:val="404040" w:themeColor="text1" w:themeTint="BF"/>
    </w:rPr>
  </w:style>
  <w:style w:type="character" w:styleId="171">
    <w:name w:val="Emphasis"/>
    <w:basedOn w:val="708"/>
    <w:uiPriority w:val="20"/>
    <w:qFormat/>
    <w:pPr>
      <w:pBdr/>
      <w:spacing/>
      <w:ind/>
    </w:pPr>
    <w:rPr>
      <w:i/>
      <w:iCs/>
    </w:rPr>
  </w:style>
  <w:style w:type="character" w:styleId="173">
    <w:name w:val="Subtle Reference"/>
    <w:basedOn w:val="708"/>
    <w:uiPriority w:val="31"/>
    <w:qFormat/>
    <w:pPr>
      <w:pBdr/>
      <w:spacing/>
      <w:ind/>
    </w:pPr>
    <w:rPr>
      <w:smallCaps/>
      <w:color w:val="5a5a5a" w:themeColor="text1" w:themeTint="A5"/>
    </w:rPr>
  </w:style>
  <w:style w:type="character" w:styleId="174">
    <w:name w:val="Book Title"/>
    <w:basedOn w:val="708"/>
    <w:uiPriority w:val="33"/>
    <w:qFormat/>
    <w:pPr>
      <w:pBdr/>
      <w:spacing/>
      <w:ind/>
    </w:pPr>
    <w:rPr>
      <w:b/>
      <w:bCs/>
      <w:i/>
      <w:iCs/>
      <w:spacing w:val="5"/>
    </w:rPr>
  </w:style>
  <w:style w:type="paragraph" w:styleId="175">
    <w:name w:val="Header"/>
    <w:basedOn w:val="706"/>
    <w:link w:val="176"/>
    <w:uiPriority w:val="99"/>
    <w:unhideWhenUsed/>
    <w:pPr>
      <w:pBdr/>
      <w:tabs>
        <w:tab w:val="center" w:leader="none" w:pos="4844"/>
        <w:tab w:val="right" w:leader="none" w:pos="9689"/>
      </w:tabs>
      <w:spacing w:after="0" w:line="240" w:lineRule="auto"/>
      <w:ind/>
    </w:pPr>
  </w:style>
  <w:style w:type="character" w:styleId="176">
    <w:name w:val="Header Char"/>
    <w:basedOn w:val="708"/>
    <w:link w:val="175"/>
    <w:uiPriority w:val="99"/>
    <w:pPr>
      <w:pBdr/>
      <w:spacing/>
      <w:ind/>
    </w:pPr>
  </w:style>
  <w:style w:type="paragraph" w:styleId="177">
    <w:name w:val="Footer"/>
    <w:basedOn w:val="706"/>
    <w:link w:val="178"/>
    <w:uiPriority w:val="99"/>
    <w:unhideWhenUsed/>
    <w:pPr>
      <w:pBdr/>
      <w:tabs>
        <w:tab w:val="center" w:leader="none" w:pos="4844"/>
        <w:tab w:val="right" w:leader="none" w:pos="9689"/>
      </w:tabs>
      <w:spacing w:after="0" w:line="240" w:lineRule="auto"/>
      <w:ind/>
    </w:pPr>
  </w:style>
  <w:style w:type="character" w:styleId="178">
    <w:name w:val="Footer Char"/>
    <w:basedOn w:val="708"/>
    <w:link w:val="177"/>
    <w:uiPriority w:val="99"/>
    <w:pPr>
      <w:pBdr/>
      <w:spacing/>
      <w:ind/>
    </w:pPr>
  </w:style>
  <w:style w:type="paragraph" w:styleId="179">
    <w:name w:val="Caption"/>
    <w:basedOn w:val="706"/>
    <w:next w:val="706"/>
    <w:uiPriority w:val="35"/>
    <w:unhideWhenUsed/>
    <w:qFormat/>
    <w:pPr>
      <w:pBdr/>
      <w:spacing w:after="200" w:line="240" w:lineRule="auto"/>
      <w:ind/>
    </w:pPr>
    <w:rPr>
      <w:i/>
      <w:iCs/>
      <w:color w:val="0e2841" w:themeColor="text2"/>
      <w:sz w:val="18"/>
      <w:szCs w:val="18"/>
    </w:rPr>
  </w:style>
  <w:style w:type="paragraph" w:styleId="180">
    <w:name w:val="footnote text"/>
    <w:basedOn w:val="706"/>
    <w:link w:val="181"/>
    <w:uiPriority w:val="99"/>
    <w:semiHidden/>
    <w:unhideWhenUsed/>
    <w:pPr>
      <w:pBdr/>
      <w:spacing w:after="0" w:line="240" w:lineRule="auto"/>
      <w:ind/>
    </w:pPr>
    <w:rPr>
      <w:sz w:val="20"/>
      <w:szCs w:val="20"/>
    </w:rPr>
  </w:style>
  <w:style w:type="character" w:styleId="181">
    <w:name w:val="Footnote Text Char"/>
    <w:basedOn w:val="708"/>
    <w:link w:val="180"/>
    <w:uiPriority w:val="99"/>
    <w:semiHidden/>
    <w:pPr>
      <w:pBdr/>
      <w:spacing/>
      <w:ind/>
    </w:pPr>
    <w:rPr>
      <w:sz w:val="20"/>
      <w:szCs w:val="20"/>
    </w:rPr>
  </w:style>
  <w:style w:type="character" w:styleId="182">
    <w:name w:val="footnote reference"/>
    <w:basedOn w:val="708"/>
    <w:uiPriority w:val="99"/>
    <w:semiHidden/>
    <w:unhideWhenUsed/>
    <w:pPr>
      <w:pBdr/>
      <w:spacing/>
      <w:ind/>
    </w:pPr>
    <w:rPr>
      <w:vertAlign w:val="superscript"/>
    </w:rPr>
  </w:style>
  <w:style w:type="paragraph" w:styleId="183">
    <w:name w:val="endnote text"/>
    <w:basedOn w:val="706"/>
    <w:link w:val="184"/>
    <w:uiPriority w:val="99"/>
    <w:semiHidden/>
    <w:unhideWhenUsed/>
    <w:pPr>
      <w:pBdr/>
      <w:spacing w:after="0" w:line="240" w:lineRule="auto"/>
      <w:ind/>
    </w:pPr>
    <w:rPr>
      <w:sz w:val="20"/>
      <w:szCs w:val="20"/>
    </w:rPr>
  </w:style>
  <w:style w:type="character" w:styleId="184">
    <w:name w:val="Endnote Text Char"/>
    <w:basedOn w:val="708"/>
    <w:link w:val="183"/>
    <w:uiPriority w:val="99"/>
    <w:semiHidden/>
    <w:pPr>
      <w:pBdr/>
      <w:spacing/>
      <w:ind/>
    </w:pPr>
    <w:rPr>
      <w:sz w:val="20"/>
      <w:szCs w:val="20"/>
    </w:rPr>
  </w:style>
  <w:style w:type="character" w:styleId="185">
    <w:name w:val="endnote reference"/>
    <w:basedOn w:val="708"/>
    <w:uiPriority w:val="99"/>
    <w:semiHidden/>
    <w:unhideWhenUsed/>
    <w:pPr>
      <w:pBdr/>
      <w:spacing/>
      <w:ind/>
    </w:pPr>
    <w:rPr>
      <w:vertAlign w:val="superscript"/>
    </w:rPr>
  </w:style>
  <w:style w:type="character" w:styleId="187">
    <w:name w:val="FollowedHyperlink"/>
    <w:basedOn w:val="708"/>
    <w:uiPriority w:val="99"/>
    <w:semiHidden/>
    <w:unhideWhenUsed/>
    <w:pPr>
      <w:pBdr/>
      <w:spacing/>
      <w:ind/>
    </w:pPr>
    <w:rPr>
      <w:color w:val="954f72" w:themeColor="followedHyperlink"/>
      <w:u w:val="single"/>
    </w:rPr>
  </w:style>
  <w:style w:type="paragraph" w:styleId="188">
    <w:name w:val="toc 1"/>
    <w:basedOn w:val="706"/>
    <w:next w:val="706"/>
    <w:uiPriority w:val="39"/>
    <w:unhideWhenUsed/>
    <w:pPr>
      <w:pBdr/>
      <w:spacing w:after="100"/>
      <w:ind/>
    </w:pPr>
  </w:style>
  <w:style w:type="paragraph" w:styleId="189">
    <w:name w:val="toc 2"/>
    <w:basedOn w:val="706"/>
    <w:next w:val="706"/>
    <w:uiPriority w:val="39"/>
    <w:unhideWhenUsed/>
    <w:pPr>
      <w:pBdr/>
      <w:spacing w:after="100"/>
      <w:ind w:left="220"/>
    </w:pPr>
  </w:style>
  <w:style w:type="paragraph" w:styleId="190">
    <w:name w:val="toc 3"/>
    <w:basedOn w:val="706"/>
    <w:next w:val="706"/>
    <w:uiPriority w:val="39"/>
    <w:unhideWhenUsed/>
    <w:pPr>
      <w:pBdr/>
      <w:spacing w:after="100"/>
      <w:ind w:left="440"/>
    </w:pPr>
  </w:style>
  <w:style w:type="paragraph" w:styleId="191">
    <w:name w:val="toc 4"/>
    <w:basedOn w:val="706"/>
    <w:next w:val="706"/>
    <w:uiPriority w:val="39"/>
    <w:unhideWhenUsed/>
    <w:pPr>
      <w:pBdr/>
      <w:spacing w:after="100"/>
      <w:ind w:left="660"/>
    </w:pPr>
  </w:style>
  <w:style w:type="paragraph" w:styleId="192">
    <w:name w:val="toc 5"/>
    <w:basedOn w:val="706"/>
    <w:next w:val="706"/>
    <w:uiPriority w:val="39"/>
    <w:unhideWhenUsed/>
    <w:pPr>
      <w:pBdr/>
      <w:spacing w:after="100"/>
      <w:ind w:left="880"/>
    </w:pPr>
  </w:style>
  <w:style w:type="paragraph" w:styleId="193">
    <w:name w:val="toc 6"/>
    <w:basedOn w:val="706"/>
    <w:next w:val="706"/>
    <w:uiPriority w:val="39"/>
    <w:unhideWhenUsed/>
    <w:pPr>
      <w:pBdr/>
      <w:spacing w:after="100"/>
      <w:ind w:left="1100"/>
    </w:pPr>
  </w:style>
  <w:style w:type="paragraph" w:styleId="194">
    <w:name w:val="toc 7"/>
    <w:basedOn w:val="706"/>
    <w:next w:val="706"/>
    <w:uiPriority w:val="39"/>
    <w:unhideWhenUsed/>
    <w:pPr>
      <w:pBdr/>
      <w:spacing w:after="100"/>
      <w:ind w:left="1320"/>
    </w:pPr>
  </w:style>
  <w:style w:type="paragraph" w:styleId="195">
    <w:name w:val="toc 8"/>
    <w:basedOn w:val="706"/>
    <w:next w:val="706"/>
    <w:uiPriority w:val="39"/>
    <w:unhideWhenUsed/>
    <w:pPr>
      <w:pBdr/>
      <w:spacing w:after="100"/>
      <w:ind w:left="1540"/>
    </w:pPr>
  </w:style>
  <w:style w:type="paragraph" w:styleId="196">
    <w:name w:val="toc 9"/>
    <w:basedOn w:val="706"/>
    <w:next w:val="70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06"/>
    <w:next w:val="706"/>
    <w:uiPriority w:val="99"/>
    <w:unhideWhenUsed/>
    <w:pPr>
      <w:pBdr/>
      <w:spacing w:after="0" w:afterAutospacing="0"/>
      <w:ind/>
    </w:pPr>
  </w:style>
  <w:style w:type="paragraph" w:styleId="706" w:default="1">
    <w:name w:val="Normal"/>
    <w:qFormat/>
    <w:pPr>
      <w:pBdr/>
      <w:spacing/>
      <w:ind/>
    </w:pPr>
  </w:style>
  <w:style w:type="paragraph" w:styleId="707">
    <w:name w:val="Heading 1"/>
    <w:basedOn w:val="706"/>
    <w:link w:val="711"/>
    <w:uiPriority w:val="9"/>
    <w:qFormat/>
    <w:pPr>
      <w:pBdr/>
      <w:spacing w:after="100" w:afterAutospacing="1" w:before="100" w:beforeAutospacing="1" w:line="240" w:lineRule="auto"/>
      <w:ind/>
      <w:outlineLvl w:val="0"/>
    </w:pPr>
    <w:rPr>
      <w:rFonts w:ascii="Times New Roman" w:hAnsi="Times New Roman" w:eastAsia="Times New Roman" w:cs="Times New Roman"/>
      <w:b/>
      <w:bCs/>
      <w:sz w:val="48"/>
      <w:szCs w:val="48"/>
    </w:rPr>
  </w:style>
  <w:style w:type="character" w:styleId="708" w:default="1">
    <w:name w:val="Default Paragraph Font"/>
    <w:uiPriority w:val="1"/>
    <w:semiHidden/>
    <w:unhideWhenUsed/>
    <w:pPr>
      <w:pBdr/>
      <w:spacing/>
      <w:ind/>
    </w:pPr>
  </w:style>
  <w:style w:type="table" w:styleId="709" w:default="1">
    <w:name w:val="Normal Table"/>
    <w:uiPriority w:val="99"/>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0" w:default="1">
    <w:name w:val="No List"/>
    <w:uiPriority w:val="99"/>
    <w:semiHidden/>
    <w:unhideWhenUsed/>
    <w:pPr>
      <w:pBdr/>
      <w:spacing/>
      <w:ind/>
    </w:pPr>
  </w:style>
  <w:style w:type="character" w:styleId="711" w:customStyle="1">
    <w:name w:val="Heading 1 Char"/>
    <w:basedOn w:val="708"/>
    <w:link w:val="707"/>
    <w:uiPriority w:val="9"/>
    <w:pPr>
      <w:pBdr/>
      <w:spacing/>
      <w:ind/>
    </w:pPr>
    <w:rPr>
      <w:rFonts w:ascii="Times New Roman" w:hAnsi="Times New Roman" w:eastAsia="Times New Roman" w:cs="Times New Roman"/>
      <w:b/>
      <w:bCs/>
      <w:sz w:val="48"/>
      <w:szCs w:val="48"/>
    </w:rPr>
  </w:style>
  <w:style w:type="character" w:styleId="712">
    <w:name w:val="Strong"/>
    <w:basedOn w:val="708"/>
    <w:uiPriority w:val="22"/>
    <w:qFormat/>
    <w:pPr>
      <w:pBdr/>
      <w:spacing/>
      <w:ind/>
    </w:pPr>
    <w:rPr>
      <w:b/>
      <w:bCs/>
    </w:rPr>
  </w:style>
  <w:style w:type="paragraph" w:styleId="713">
    <w:name w:val="Normal (Web)"/>
    <w:basedOn w:val="706"/>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14">
    <w:name w:val="Hyperlink"/>
    <w:basedOn w:val="708"/>
    <w:uiPriority w:val="99"/>
    <w:unhideWhenUsed/>
    <w:pPr>
      <w:pBdr/>
      <w:spacing/>
      <w:ind/>
    </w:pPr>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Info@nayelstyle.com" TargetMode="External"/><Relationship Id="rId10" Type="http://schemas.openxmlformats.org/officeDocument/2006/relationships/hyperlink" Target="mailto:Info@nayelstyle.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usmam</dc:creator>
  <cp:revision>4</cp:revision>
  <dcterms:created xsi:type="dcterms:W3CDTF">2024-11-20T15:44:00Z</dcterms:created>
  <dcterms:modified xsi:type="dcterms:W3CDTF">2024-12-09T13:29:38Z</dcterms:modified>
</cp:coreProperties>
</file>