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600" w:after="0"/>
      </w:pPr>
    </w:p>
    <w:p>
      <w:pPr>
        <w:spacing w:before="0" w:after="480"/>
        <w:jc w:val="center"/>
      </w:pPr>
      <w:r>
        <w:drawing>
          <wp:inline distT="0" distB="0" distL="114300" distR="114300">
            <wp:extent cx="1325880" cy="1325880"/>
            <wp:docPr id="201" name="logo201" descr="Rashpetco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logo201" descr="Rashpetco logo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31628" cy="1143000"/>
            <wp:docPr id="202" name="logo202" descr="Shel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logo202" descr="Shell logo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162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b/>
          <w:sz w:val="30"/>
          <w:szCs w:val="30"/>
        </w:rPr>
        <w:t xml:space="preserve">Rashid Petroleum Company (Rashpetco)</w:t>
      </w:r>
    </w:p>
    <w:p>
      <w:pPr>
        <w:spacing w:before="0" w:after="900"/>
        <w:jc w:val="center"/>
      </w:pPr>
      <w:r>
        <w:rPr>
          <w:color w:val="4B5563"/>
          <w:sz w:val="26"/>
          <w:szCs w:val="26"/>
        </w:rPr>
        <w:t xml:space="preserve">Instruments Department</w:t>
      </w:r>
    </w:p>
    <w:p>
      <w:pPr>
        <w:spacing w:before="0" w:after="80"/>
        <w:jc w:val="center"/>
      </w:pPr>
      <w:r>
        <w:rPr>
          <w:b/>
          <w:color w:val="1D4ED8"/>
          <w:sz w:val="72"/>
          <w:szCs w:val="72"/>
        </w:rPr>
        <w:t xml:space="preserve">Plant Handover</w:t>
      </w:r>
    </w:p>
    <w:p>
      <w:pPr>
        <w:spacing w:before="0" w:after="120"/>
        <w:jc w:val="center"/>
      </w:pPr>
      <w:r>
        <w:rPr>
          <w:color w:val="374151"/>
          <w:sz w:val="40"/>
          <w:szCs w:val="40"/>
        </w:rPr>
        <w:t xml:space="preserve">User Procedure</w:t>
      </w:r>
    </w:p>
    <w:p>
      <w:pPr>
        <w:spacing w:before="0" w:after="1100"/>
        <w:jc w:val="center"/>
      </w:pPr>
      <w:r>
        <w:rPr>
          <w:color w:val="6B7280"/>
          <w:sz w:val="24"/>
          <w:szCs w:val="24"/>
        </w:rPr>
        <w:t xml:space="preserve">How to record, find and follow up shift handovers</w:t>
      </w:r>
    </w:p>
    <w:p>
      <w:pPr>
        <w:spacing w:before="0" w:after="0"/>
        <w:jc w:val="center"/>
      </w:pPr>
      <w:r>
        <w:rPr>
          <w:color w:val="6B7280"/>
          <w:sz w:val="26"/>
          <w:szCs w:val="26"/>
        </w:rPr>
        <w:t xml:space="preserve">Developed by: </w:t>
      </w:r>
      <w:r>
        <w:rPr>
          <w:b/>
          <w:color w:val="111827"/>
          <w:sz w:val="26"/>
          <w:szCs w:val="26"/>
        </w:rPr>
        <w:t xml:space="preserve">Mohamed Badr</w:t>
      </w:r>
    </w:p>
    <w:p>
      <w:r>
        <w:br w:type="page"/>
      </w:r>
    </w:p>
    <w:p>
      <w:pPr>
        <w:pBdr>
          <w:bottom w:val="single" w:sz="12" w:space="6" w:color="1D4ED8"/>
        </w:pBdr>
        <w:spacing w:before="0" w:after="240"/>
      </w:pPr>
      <w:r>
        <w:rPr>
          <w:b/>
          <w:color w:val="1D4ED8"/>
          <w:sz w:val="36"/>
          <w:szCs w:val="36"/>
        </w:rPr>
        <w:t xml:space="preserve">Contents</w:t>
      </w:r>
    </w:p>
    <w:p>
      <w:pPr>
        <w:pStyle w:val="TOC2"/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anchor="_TocHO00" w:history="1">
        <w:r>
          <w:t xml:space="preserve">Before you start</w:t>
        </w:r>
        <w:r>
          <w:tab/>
        </w:r>
        <w:r>
          <w:t xml:space="preserve">3</w:t>
        </w:r>
      </w:hyperlink>
    </w:p>
    <w:p>
      <w:pPr>
        <w:pStyle w:val="TOC2"/>
      </w:pPr>
      <w:hyperlink w:anchor="_TocHO01" w:history="1">
        <w:r>
          <w:t xml:space="preserve">Step 1 – Open the app and connect the data folder</w:t>
        </w:r>
        <w:r>
          <w:tab/>
        </w:r>
        <w:r>
          <w:t xml:space="preserve">3</w:t>
        </w:r>
      </w:hyperlink>
    </w:p>
    <w:p>
      <w:pPr>
        <w:pStyle w:val="TOC2"/>
      </w:pPr>
      <w:hyperlink w:anchor="_TocHO02" w:history="1">
        <w:r>
          <w:t xml:space="preserve">Step 2 – Sign in</w:t>
        </w:r>
        <w:r>
          <w:tab/>
        </w:r>
        <w:r>
          <w:t xml:space="preserve">4</w:t>
        </w:r>
      </w:hyperlink>
    </w:p>
    <w:p>
      <w:pPr>
        <w:pStyle w:val="TOC2"/>
      </w:pPr>
      <w:hyperlink w:anchor="_TocHO03" w:history="1">
        <w:r>
          <w:t xml:space="preserve">Step 3 – Read the dashboard</w:t>
        </w:r>
        <w:r>
          <w:tab/>
        </w:r>
        <w:r>
          <w:t xml:space="preserve">6</w:t>
        </w:r>
      </w:hyperlink>
    </w:p>
    <w:p>
      <w:pPr>
        <w:pStyle w:val="TOC2"/>
      </w:pPr>
      <w:hyperlink w:anchor="_TocHO04" w:history="1">
        <w:r>
          <w:t xml:space="preserve">Step 4 – Write a new handover</w:t>
        </w:r>
        <w:r>
          <w:tab/>
        </w:r>
        <w:r>
          <w:t xml:space="preserve">6</w:t>
        </w:r>
      </w:hyperlink>
    </w:p>
    <w:p>
      <w:pPr>
        <w:pStyle w:val="TOC2"/>
      </w:pPr>
      <w:hyperlink w:anchor="_TocHO05" w:history="1">
        <w:r>
          <w:t xml:space="preserve">Step 5 – Find handovers</w:t>
        </w:r>
        <w:r>
          <w:tab/>
        </w:r>
        <w:r>
          <w:t xml:space="preserve">7</w:t>
        </w:r>
      </w:hyperlink>
    </w:p>
    <w:p>
      <w:pPr>
        <w:pStyle w:val="TOC2"/>
      </w:pPr>
      <w:hyperlink w:anchor="_TocHO06" w:history="1">
        <w:r>
          <w:t xml:space="preserve">Step 6 – Work on a handover</w:t>
        </w:r>
        <w:r>
          <w:tab/>
        </w:r>
        <w:r>
          <w:t xml:space="preserve">9</w:t>
        </w:r>
      </w:hyperlink>
    </w:p>
    <w:p>
      <w:pPr>
        <w:pStyle w:val="TOC2"/>
      </w:pPr>
      <w:hyperlink w:anchor="_TocHO07" w:history="1">
        <w:r>
          <w:t xml:space="preserve">Step 7 – Equipment pages and notifications</w:t>
        </w:r>
        <w:r>
          <w:tab/>
        </w:r>
        <w:r>
          <w:t xml:space="preserve">11</w:t>
        </w:r>
      </w:hyperlink>
    </w:p>
    <w:p>
      <w:pPr>
        <w:pStyle w:val="TOC2"/>
      </w:pPr>
      <w:hyperlink w:anchor="_TocHO08" w:history="1">
        <w:r>
          <w:t xml:space="preserve">Step 8 – Profile and Administration</w:t>
        </w:r>
        <w:r>
          <w:tab/>
        </w:r>
        <w:r>
          <w:t xml:space="preserve">12</w:t>
        </w:r>
      </w:hyperlink>
      <w:r>
        <w:fldChar w:fldCharType="end"/>
      </w:r>
    </w:p>
    <w:p>
      <w:r>
        <w:br w:type="page"/>
      </w:r>
    </w:p>
    <w:p w14:paraId="6D2CF93D" w14:textId="77777777" w:rsidR="00C94AAE" w:rsidRDefault="00000000">
      <w:pPr>
        <w:pStyle w:val="Heading1"/>
      </w:pPr>
      <w:r>
        <w:t>Plant Handover – User Procedure</w:t>
      </w:r>
    </w:p>
    <w:p w14:paraId="6D9142BE" w14:textId="77777777" w:rsidR="00C94AAE" w:rsidRDefault="00000000">
      <w:r>
        <w:t>Plant Handover is the department's shift log: engineers record what happened on the plant, link it to instrument tags, and the next shift picks it up. It runs in Chrome or Edge with nothing to install: the app files sit on your PC, and every handover is saved in the HandoverData folder on the file share, so everyone sees the same records.</w:t>
      </w:r>
    </w:p>
    <w:p w14:paraId="78BA545A" w14:textId="77777777" w:rsidR="00C94AAE" w:rsidRDefault="00000000">
      <w:pPr>
        <w:pStyle w:val="Heading2"/>
      </w:pPr>
      <w:bookmarkStart w:id="500" w:name="_TocHO00"/>
      <w:r>
        <w:t>Before you start</w:t>
      </w:r>
      <w:bookmarkEnd w:id="500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94AAE" w14:paraId="2C1D01F5" w14:textId="77777777">
        <w:trPr>
          <w:tblHeader/>
        </w:trPr>
        <w:tc>
          <w:tcPr>
            <w:tcW w:w="4680" w:type="dxa"/>
            <w:shd w:val="clear" w:color="auto" w:fill="F2F2F2"/>
          </w:tcPr>
          <w:p w14:paraId="1F42FF1A" w14:textId="77777777" w:rsidR="00C94AAE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68414C67" w14:textId="77777777" w:rsidR="00C94AAE" w:rsidRDefault="00000000">
            <w:r>
              <w:t>Value</w:t>
            </w:r>
          </w:p>
        </w:tc>
      </w:tr>
      <w:tr w:rsidR="00C94AAE" w14:paraId="426B438D" w14:textId="77777777">
        <w:tc>
          <w:tcPr>
            <w:tcW w:w="4680" w:type="dxa"/>
          </w:tcPr>
          <w:p w14:paraId="6FE0D51D" w14:textId="77777777" w:rsidR="00C94AAE" w:rsidRDefault="00000000">
            <w:r>
              <w:t>App package (.rar) – copy to your PC</w:t>
            </w:r>
          </w:p>
        </w:tc>
        <w:tc>
          <w:tcPr>
            <w:tcW w:w="4680" w:type="dxa"/>
          </w:tcPr>
          <w:p w14:paraId="1F5CB3D2" w14:textId="77777777" w:rsidR="00C94AAE" w:rsidRDefault="00000000">
            <w:r>
              <w:t>______________________________</w:t>
            </w:r>
          </w:p>
        </w:tc>
      </w:tr>
      <w:tr w:rsidR="00C94AAE" w14:paraId="4C4086D9" w14:textId="77777777">
        <w:tc>
          <w:tcPr>
            <w:tcW w:w="4680" w:type="dxa"/>
          </w:tcPr>
          <w:p w14:paraId="280B3DE8" w14:textId="77777777" w:rsidR="00C94AAE" w:rsidRDefault="00000000">
            <w:r>
              <w:t>Data folder on the file share (choose this once)</w:t>
            </w:r>
          </w:p>
        </w:tc>
        <w:tc>
          <w:tcPr>
            <w:tcW w:w="4680" w:type="dxa"/>
          </w:tcPr>
          <w:p w14:paraId="5252C446" w14:textId="77777777" w:rsidR="00C94AAE" w:rsidRDefault="00000000">
            <w:r>
              <w:t>______________________________ \HandoverData</w:t>
            </w:r>
          </w:p>
        </w:tc>
      </w:tr>
      <w:tr w:rsidR="00C94AAE" w14:paraId="03865FFD" w14:textId="77777777">
        <w:tc>
          <w:tcPr>
            <w:tcW w:w="4680" w:type="dxa"/>
          </w:tcPr>
          <w:p w14:paraId="62820F5E" w14:textId="77777777" w:rsidR="00C94AAE" w:rsidRDefault="00000000">
            <w:r>
              <w:t>Browser</w:t>
            </w:r>
          </w:p>
        </w:tc>
        <w:tc>
          <w:tcPr>
            <w:tcW w:w="4680" w:type="dxa"/>
          </w:tcPr>
          <w:p w14:paraId="32946F80" w14:textId="77777777" w:rsidR="00C94AAE" w:rsidRDefault="00000000">
            <w:r>
              <w:t>Google Chrome or Microsoft Edge (Firefox is not supported)</w:t>
            </w:r>
          </w:p>
        </w:tc>
      </w:tr>
      <w:tr w:rsidR="00C94AAE" w14:paraId="085968E0" w14:textId="77777777">
        <w:tc>
          <w:tcPr>
            <w:tcW w:w="4680" w:type="dxa"/>
          </w:tcPr>
          <w:p w14:paraId="551D2242" w14:textId="77777777" w:rsidR="00C94AAE" w:rsidRDefault="00000000">
            <w:r>
              <w:t>Who signs in</w:t>
            </w:r>
          </w:p>
        </w:tc>
        <w:tc>
          <w:tcPr>
            <w:tcW w:w="4680" w:type="dxa"/>
          </w:tcPr>
          <w:p w14:paraId="59B82467" w14:textId="6247238D" w:rsidR="00C94AAE" w:rsidRDefault="00000000">
            <w:r>
              <w:t>Engineers only. Supervisors and technicians do not need an account.</w:t>
            </w:r>
          </w:p>
        </w:tc>
      </w:tr>
    </w:tbl>
    <w:p w14:paraId="00B89CC0" w14:textId="77777777" w:rsidR="00C94AAE" w:rsidRDefault="00000000">
      <w:pPr>
        <w:pStyle w:val="Heading2"/>
      </w:pPr>
      <w:bookmarkStart w:id="501" w:name="_TocHO01"/>
      <w:r>
        <w:t>Step 1 – Open the app and connect the data folder</w:t>
      </w:r>
      <w:bookmarkEnd w:id="501"/>
    </w:p>
    <w:p w14:paraId="45622D51" w14:textId="77777777" w:rsidR="00C94AAE" w:rsidRDefault="00000000">
      <w:r>
        <w:t>Do this once on each PC; the browser remembers the folder afterwards.</w:t>
      </w:r>
    </w:p>
    <w:p w14:paraId="627165C6" w14:textId="6BD9828D" w:rsidR="00C94AAE" w:rsidRDefault="00000000">
      <w:pPr>
        <w:pStyle w:val="ListParagraph"/>
        <w:numPr>
          <w:ilvl w:val="0"/>
          <w:numId w:val="2"/>
        </w:numPr>
      </w:pPr>
      <w:r>
        <w:t xml:space="preserve">Copy the app package (.rar, path above) to your PC and extract it to a folder of your choice.</w:t>
      </w:r>
    </w:p>
    <w:p>
      <w:pPr>
        <w:pStyle w:val="ListParagraph"/>
        <w:numPr>
          <w:ilvl w:val="0"/>
          <w:numId w:val="2"/>
        </w:numPr>
      </w:pPr>
      <w:r>
        <w:t xml:space="preserve">Open the extracted folder and double-click </w:t>
      </w:r>
      <w:r>
        <w:rPr>
          <w:b/>
        </w:rPr>
        <w:t xml:space="preserve">index.html</w:t>
      </w:r>
      <w:r>
        <w:t xml:space="preserve">. It opens in Chrome or Edge.</w:t>
      </w:r>
    </w:p>
    <w:p w14:paraId="335A5112" w14:textId="4F3479B0" w:rsidR="00C94AAE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Choose folder…</w:t>
      </w:r>
      <w:r>
        <w:t xml:space="preserve">. </w:t>
      </w:r>
    </w:p>
    <w:p w14:paraId="2AE4E7D9" w14:textId="77777777" w:rsidR="00C94AAE" w:rsidRDefault="00000000">
      <w:pPr>
        <w:pStyle w:val="ListParagraph"/>
        <w:numPr>
          <w:ilvl w:val="0"/>
          <w:numId w:val="2"/>
        </w:numPr>
      </w:pPr>
      <w:r>
        <w:t xml:space="preserve">In the Windows window that opens, paste the data folder path from the table above into the address bar and press Enter. The share path works as it is – no mapped drive is needed. Select the HandoverData folder and click </w:t>
      </w:r>
      <w:r>
        <w:rPr>
          <w:b/>
        </w:rPr>
        <w:t>Select Folder</w:t>
      </w:r>
      <w:r>
        <w:t>.</w:t>
      </w:r>
    </w:p>
    <w:p w14:paraId="2A9F2E2D" w14:textId="77777777" w:rsidR="00C94AAE" w:rsidRDefault="00000000">
      <w:pPr>
        <w:pStyle w:val="ListParagraph"/>
        <w:numPr>
          <w:ilvl w:val="0"/>
          <w:numId w:val="2"/>
        </w:numPr>
      </w:pPr>
      <w:r>
        <w:t xml:space="preserve">When the browser asks to let the site edit files, click </w:t>
      </w:r>
      <w:r>
        <w:rPr>
          <w:b/>
        </w:rPr>
        <w:t>Edit files</w:t>
      </w:r>
      <w:r>
        <w:t xml:space="preserve"> (or </w:t>
      </w:r>
      <w:r>
        <w:rPr>
          <w:b/>
        </w:rPr>
        <w:t>Allow</w:t>
      </w:r>
      <w:r>
        <w:t>). Without this the app can read but not save.</w:t>
      </w:r>
    </w:p>
    <w:p w14:paraId="37BB2C9F" w14:textId="77777777" w:rsidR="00C94AAE" w:rsidRDefault="00000000">
      <w:r>
        <w:rPr>
          <w:noProof/>
        </w:rPr>
        <w:lastRenderedPageBreak/>
        <w:drawing>
          <wp:inline distT="0" distB="0" distL="0" distR="0" wp14:anchorId="6E9AF051" wp14:editId="4902355B">
            <wp:extent cx="5486400" cy="3429000"/>
            <wp:effectExtent l="0" t="0" r="0" b="0"/>
            <wp:docPr id="1" name="image1" descr="Connect screen – click Choose folder and pick Handover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nnect screen – click Choose folder and pick HandoverDat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930D" w14:textId="77777777" w:rsidR="00C94AAE" w:rsidRDefault="00000000">
      <w:r>
        <w:t xml:space="preserve">Next time, if the app shows </w:t>
      </w:r>
      <w:r>
        <w:rPr>
          <w:b/>
        </w:rPr>
        <w:t>Reconnect</w:t>
      </w:r>
      <w:r>
        <w:t>, click it and allow access again – no need to pick the folder.</w:t>
      </w:r>
    </w:p>
    <w:p>
      <w:r>
        <w:rPr>
          <w:b/>
        </w:rPr>
        <w:t xml:space="preserve">Tip: </w:t>
      </w:r>
      <w:r>
        <w:t xml:space="preserve">if Chrome says the folder “contains system files”, you picked the top of the share. Open the share and choose the HandoverData folder inside it.</w:t>
      </w:r>
    </w:p>
    <w:p w14:paraId="2B35118C" w14:textId="77777777" w:rsidR="00C94AAE" w:rsidRDefault="00000000">
      <w:pPr>
        <w:pStyle w:val="Heading2"/>
      </w:pPr>
      <w:bookmarkStart w:id="502" w:name="_TocHO02"/>
      <w:r>
        <w:t>Step 2 – Sign in</w:t>
      </w:r>
      <w:bookmarkEnd w:id="502"/>
    </w:p>
    <w:p w14:paraId="2DEEE7B3" w14:textId="12725A4E" w:rsidR="00C94AAE" w:rsidRDefault="00000000">
      <w:pPr>
        <w:pStyle w:val="ListParagraph"/>
        <w:numPr>
          <w:ilvl w:val="0"/>
          <w:numId w:val="3"/>
        </w:numPr>
      </w:pPr>
      <w:r>
        <w:t xml:space="preserve">Pick your name from the list and click </w:t>
      </w:r>
      <w:r>
        <w:rPr>
          <w:b/>
        </w:rPr>
        <w:t>Confirm</w:t>
      </w:r>
      <w:r>
        <w:t>. Only engineers are listed – supervisors and technicians do not sign in; you add them to your handovers under Worked with.</w:t>
      </w:r>
    </w:p>
    <w:p w14:paraId="413B8E93" w14:textId="77777777" w:rsidR="00C94AAE" w:rsidRDefault="00000000">
      <w:pPr>
        <w:pStyle w:val="ListParagraph"/>
        <w:numPr>
          <w:ilvl w:val="0"/>
          <w:numId w:val="3"/>
        </w:numPr>
      </w:pPr>
      <w:r>
        <w:rPr>
          <w:b/>
        </w:rPr>
        <w:t>First time:</w:t>
      </w:r>
      <w:r>
        <w:t xml:space="preserve"> choose a password (at least 6 characters) and type it twice. </w:t>
      </w:r>
      <w:r>
        <w:rPr>
          <w:b/>
        </w:rPr>
        <w:t>After that:</w:t>
      </w:r>
      <w:r>
        <w:t xml:space="preserve"> type your password.</w:t>
      </w:r>
    </w:p>
    <w:p w14:paraId="24D9815C" w14:textId="77777777" w:rsidR="00C94AAE" w:rsidRDefault="00000000">
      <w:pPr>
        <w:pStyle w:val="ListParagraph"/>
        <w:numPr>
          <w:ilvl w:val="0"/>
          <w:numId w:val="3"/>
        </w:numPr>
      </w:pPr>
      <w:r>
        <w:t>Click the eye icon in the password box to see what you typed.</w:t>
      </w:r>
    </w:p>
    <w:p w14:paraId="474465BC" w14:textId="77777777" w:rsidR="00C94AAE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Sign in</w:t>
      </w:r>
      <w:r>
        <w:t>. You stay signed in until the browser is closed.</w:t>
      </w:r>
    </w:p>
    <w:p w14:paraId="25FFC9CC" w14:textId="77777777" w:rsidR="00C94AAE" w:rsidRDefault="00000000">
      <w:r>
        <w:rPr>
          <w:noProof/>
        </w:rPr>
        <w:lastRenderedPageBreak/>
        <w:drawing>
          <wp:inline distT="0" distB="0" distL="0" distR="0" wp14:anchorId="74C5CD7B" wp14:editId="6368D753">
            <wp:extent cx="5486400" cy="3429000"/>
            <wp:effectExtent l="0" t="0" r="0" b="0"/>
            <wp:docPr id="2" name="image2" descr="Pick your n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ick your nam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4B2F" w14:textId="77777777" w:rsidR="00C94AAE" w:rsidRDefault="00000000">
      <w:r>
        <w:rPr>
          <w:noProof/>
        </w:rPr>
        <w:drawing>
          <wp:inline distT="0" distB="0" distL="0" distR="0" wp14:anchorId="48197DDE" wp14:editId="14FE8B03">
            <wp:extent cx="5486400" cy="3429000"/>
            <wp:effectExtent l="0" t="0" r="0" b="0"/>
            <wp:docPr id="3" name="image3" descr="Enter your password – the eye shows it while typ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nter your password – the eye shows it while typ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2D22" w14:textId="77777777" w:rsidR="00C94AAE" w:rsidRDefault="00000000">
      <w:r>
        <w:t xml:space="preserve">Forgot your password? Ask an administrator to reset it (Step 8); you will set a new one at the next sign-in.</w:t>
      </w:r>
    </w:p>
    <w:p w14:paraId="20509A19" w14:textId="77777777" w:rsidR="00A66051" w:rsidRDefault="00A66051"/>
    <w:p w14:paraId="265229C6" w14:textId="77777777" w:rsidR="00C94AAE" w:rsidRDefault="00000000">
      <w:pPr>
        <w:pStyle w:val="Heading2"/>
      </w:pPr>
      <w:bookmarkStart w:id="503" w:name="_TocHO03"/>
      <w:r>
        <w:lastRenderedPageBreak/>
        <w:t>Step 3 – Read the dashboard</w:t>
      </w:r>
      <w:bookmarkEnd w:id="503"/>
    </w:p>
    <w:p w14:paraId="39196227" w14:textId="77777777" w:rsidR="00C94AAE" w:rsidRDefault="00000000">
      <w:r>
        <w:t>The dashboard opens after sign-in. Click any count to open the matching list.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94AAE" w14:paraId="102D3222" w14:textId="77777777">
        <w:trPr>
          <w:tblHeader/>
        </w:trPr>
        <w:tc>
          <w:tcPr>
            <w:tcW w:w="4680" w:type="dxa"/>
            <w:shd w:val="clear" w:color="auto" w:fill="F2F2F2"/>
          </w:tcPr>
          <w:p w14:paraId="1DD7481D" w14:textId="77777777" w:rsidR="00C94AAE" w:rsidRDefault="00000000">
            <w:r>
              <w:t>Card</w:t>
            </w:r>
          </w:p>
        </w:tc>
        <w:tc>
          <w:tcPr>
            <w:tcW w:w="4680" w:type="dxa"/>
            <w:shd w:val="clear" w:color="auto" w:fill="F2F2F2"/>
          </w:tcPr>
          <w:p w14:paraId="66F6411F" w14:textId="77777777" w:rsidR="00C94AAE" w:rsidRDefault="00000000">
            <w:r>
              <w:t>Shows</w:t>
            </w:r>
          </w:p>
        </w:tc>
      </w:tr>
      <w:tr w:rsidR="00C94AAE" w14:paraId="101533B9" w14:textId="77777777">
        <w:tc>
          <w:tcPr>
            <w:tcW w:w="4680" w:type="dxa"/>
          </w:tcPr>
          <w:p w14:paraId="30E8FD19" w14:textId="77777777" w:rsidR="00C94AAE" w:rsidRDefault="00000000">
            <w:r>
              <w:t>Submitted today</w:t>
            </w:r>
          </w:p>
        </w:tc>
        <w:tc>
          <w:tcPr>
            <w:tcW w:w="4680" w:type="dxa"/>
          </w:tcPr>
          <w:p w14:paraId="75426B24" w14:textId="77777777" w:rsidR="00C94AAE" w:rsidRDefault="00000000">
            <w:r>
              <w:t>Handovers submitted today</w:t>
            </w:r>
          </w:p>
        </w:tc>
      </w:tr>
      <w:tr w:rsidR="00C94AAE" w14:paraId="6EF367F9" w14:textId="77777777">
        <w:tc>
          <w:tcPr>
            <w:tcW w:w="4680" w:type="dxa"/>
          </w:tcPr>
          <w:p w14:paraId="186E0C90" w14:textId="77777777" w:rsidR="00C94AAE" w:rsidRDefault="00000000">
            <w:r>
              <w:t>Submitted in the last 7 days</w:t>
            </w:r>
          </w:p>
        </w:tc>
        <w:tc>
          <w:tcPr>
            <w:tcW w:w="4680" w:type="dxa"/>
          </w:tcPr>
          <w:p w14:paraId="50E4A74F" w14:textId="77777777" w:rsidR="00C94AAE" w:rsidRDefault="00000000">
            <w:r>
              <w:t>Handovers from the past week</w:t>
            </w:r>
          </w:p>
        </w:tc>
      </w:tr>
      <w:tr w:rsidR="00C94AAE" w14:paraId="2EABD6F5" w14:textId="77777777">
        <w:tc>
          <w:tcPr>
            <w:tcW w:w="4680" w:type="dxa"/>
          </w:tcPr>
          <w:p w14:paraId="0AE8B957" w14:textId="77777777" w:rsidR="00C94AAE" w:rsidRDefault="00000000">
            <w:r>
              <w:t>Info &amp; Follow-up (last 30 days)</w:t>
            </w:r>
          </w:p>
        </w:tc>
        <w:tc>
          <w:tcPr>
            <w:tcW w:w="4680" w:type="dxa"/>
          </w:tcPr>
          <w:p w14:paraId="1D1AF814" w14:textId="77777777" w:rsidR="00C94AAE" w:rsidRDefault="00000000">
            <w:r>
              <w:t>Items someone still needs to act on</w:t>
            </w:r>
          </w:p>
        </w:tc>
      </w:tr>
      <w:tr w:rsidR="00C94AAE" w14:paraId="121DB25D" w14:textId="77777777">
        <w:tc>
          <w:tcPr>
            <w:tcW w:w="4680" w:type="dxa"/>
          </w:tcPr>
          <w:p w14:paraId="1162379E" w14:textId="77777777" w:rsidR="00C94AAE" w:rsidRDefault="00000000">
            <w:r>
              <w:t>My submitted handovers</w:t>
            </w:r>
          </w:p>
        </w:tc>
        <w:tc>
          <w:tcPr>
            <w:tcW w:w="4680" w:type="dxa"/>
          </w:tcPr>
          <w:p w14:paraId="7FFC6E3A" w14:textId="77777777" w:rsidR="00C94AAE" w:rsidRDefault="00000000">
            <w:r>
              <w:t>Everything you have written</w:t>
            </w:r>
          </w:p>
        </w:tc>
      </w:tr>
      <w:tr w:rsidR="00C94AAE" w14:paraId="5886F7DE" w14:textId="77777777">
        <w:tc>
          <w:tcPr>
            <w:tcW w:w="4680" w:type="dxa"/>
          </w:tcPr>
          <w:p w14:paraId="1850670A" w14:textId="77777777" w:rsidR="00C94AAE" w:rsidRDefault="00000000">
            <w:r>
              <w:t>My drafts</w:t>
            </w:r>
          </w:p>
        </w:tc>
        <w:tc>
          <w:tcPr>
            <w:tcW w:w="4680" w:type="dxa"/>
          </w:tcPr>
          <w:p w14:paraId="5F8DA886" w14:textId="77777777" w:rsidR="00C94AAE" w:rsidRDefault="00000000">
            <w:r>
              <w:t xml:space="preserve">Your handovers not yet submitted</w:t>
            </w:r>
          </w:p>
        </w:tc>
      </w:tr>
    </w:tbl>
    <w:p w14:paraId="4CDFDBA9" w14:textId="77777777" w:rsidR="00C94AAE" w:rsidRDefault="00000000">
      <w:r>
        <w:t xml:space="preserve">Below the cards: handovers by plant area and by equipment type for the last 30 days, recently updated tags, and the latest handovers.</w:t>
      </w:r>
    </w:p>
    <w:p w14:paraId="42FABE55" w14:textId="77777777" w:rsidR="00C94AAE" w:rsidRDefault="00000000">
      <w:r>
        <w:rPr>
          <w:noProof/>
        </w:rPr>
        <w:drawing>
          <wp:inline distT="0" distB="0" distL="0" distR="0" wp14:anchorId="0427B202" wp14:editId="01E4A7E2">
            <wp:extent cx="5486400" cy="3429000"/>
            <wp:effectExtent l="0" t="0" r="0" b="0"/>
            <wp:docPr id="4" name="image4" descr="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ashboar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97D9" w14:textId="77777777" w:rsidR="00C94AAE" w:rsidRDefault="00000000">
      <w:pPr>
        <w:pStyle w:val="Heading2"/>
      </w:pPr>
      <w:bookmarkStart w:id="504" w:name="_TocHO04"/>
      <w:r>
        <w:t>Step 4 – Write a new handover</w:t>
      </w:r>
      <w:bookmarkEnd w:id="504"/>
    </w:p>
    <w:p w14:paraId="362238EC" w14:textId="77777777" w:rsidR="00C94AAE" w:rsidRDefault="00000000"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>New handover</w:t>
      </w:r>
      <w:r>
        <w:t xml:space="preserve"> (top right, or the blue + button).</w:t>
      </w:r>
    </w:p>
    <w:p w14:paraId="59EE8E73" w14:textId="77777777" w:rsidR="00C94AAE" w:rsidRDefault="00000000">
      <w:pPr>
        <w:pStyle w:val="ListParagraph"/>
        <w:numPr>
          <w:ilvl w:val="0"/>
          <w:numId w:val="4"/>
        </w:numPr>
      </w:pPr>
      <w:r>
        <w:rPr>
          <w:b/>
        </w:rPr>
        <w:t>Title</w:t>
      </w:r>
      <w:r>
        <w:t xml:space="preserve"> – a short summary, ideally starting with the tag number.</w:t>
      </w:r>
    </w:p>
    <w:p w14:paraId="2FDBAE04" w14:textId="77777777" w:rsidR="00C94AAE" w:rsidRDefault="00000000">
      <w:pPr>
        <w:pStyle w:val="ListParagraph"/>
        <w:numPr>
          <w:ilvl w:val="0"/>
          <w:numId w:val="4"/>
        </w:numPr>
      </w:pPr>
      <w:r>
        <w:rPr>
          <w:b/>
        </w:rPr>
        <w:t>Description</w:t>
      </w:r>
      <w:r>
        <w:t xml:space="preserve"> – what happened, what was done, what the next shift must do.</w:t>
      </w:r>
    </w:p>
    <w:p w14:paraId="19AF99EF" w14:textId="77777777" w:rsidR="00C94AAE" w:rsidRDefault="00000000">
      <w:pPr>
        <w:pStyle w:val="ListParagraph"/>
        <w:numPr>
          <w:ilvl w:val="0"/>
          <w:numId w:val="4"/>
        </w:numPr>
      </w:pPr>
      <w:r>
        <w:rPr>
          <w:b/>
        </w:rPr>
        <w:t>Area</w:t>
      </w:r>
      <w:r>
        <w:t xml:space="preserve"> – pick the plant area; use </w:t>
      </w:r>
      <w:r>
        <w:rPr>
          <w:b/>
        </w:rPr>
        <w:t>+</w:t>
      </w:r>
      <w:r>
        <w:t xml:space="preserve"> to add one that is missing.</w:t>
      </w:r>
    </w:p>
    <w:p w14:paraId="00B12E6F" w14:textId="77777777" w:rsidR="00C94AAE" w:rsidRDefault="00000000">
      <w:pPr>
        <w:pStyle w:val="ListParagraph"/>
        <w:numPr>
          <w:ilvl w:val="0"/>
          <w:numId w:val="4"/>
        </w:numPr>
      </w:pPr>
      <w:r>
        <w:rPr>
          <w:b/>
        </w:rPr>
        <w:t>Status</w:t>
      </w:r>
      <w:r>
        <w:t xml:space="preserve"> – </w:t>
      </w:r>
      <w:r>
        <w:rPr>
          <w:b/>
        </w:rPr>
        <w:t>Info</w:t>
      </w:r>
      <w:r>
        <w:t xml:space="preserve"> (for the record only) or </w:t>
      </w:r>
      <w:r>
        <w:rPr>
          <w:b/>
        </w:rPr>
        <w:t>Info &amp; Follow-up</w:t>
      </w:r>
      <w:r>
        <w:t xml:space="preserve"> (someone needs to act).</w:t>
      </w:r>
    </w:p>
    <w:p w14:paraId="284F0C2D" w14:textId="77777777" w:rsidR="00C94AAE" w:rsidRDefault="00000000">
      <w:pPr>
        <w:pStyle w:val="ListParagraph"/>
        <w:numPr>
          <w:ilvl w:val="0"/>
          <w:numId w:val="4"/>
        </w:numPr>
      </w:pPr>
      <w:r>
        <w:rPr>
          <w:b/>
        </w:rPr>
        <w:t>Worked with</w:t>
      </w:r>
      <w:r>
        <w:t xml:space="preserve"> – tick the engineers and technicians who did the job with you.</w:t>
      </w:r>
    </w:p>
    <w:p w14:paraId="7B92E87F" w14:textId="77777777" w:rsidR="00C94AAE" w:rsidRDefault="00000000">
      <w:pPr>
        <w:pStyle w:val="ListParagraph"/>
        <w:numPr>
          <w:ilvl w:val="0"/>
          <w:numId w:val="4"/>
        </w:numPr>
      </w:pPr>
      <w:r>
        <w:rPr>
          <w:b/>
        </w:rPr>
        <w:t>Equipment tags</w:t>
      </w:r>
      <w:r>
        <w:t xml:space="preserve"> – type a tag number and click it in the suggestions. A tag that is not in the register can be added from the same box.</w:t>
      </w:r>
    </w:p>
    <w:p w14:paraId="4DEE46C9" w14:textId="77777777" w:rsidR="00C94AAE" w:rsidRDefault="00000000">
      <w:pPr>
        <w:pStyle w:val="ListParagraph"/>
        <w:numPr>
          <w:ilvl w:val="0"/>
          <w:numId w:val="4"/>
        </w:numPr>
      </w:pPr>
      <w:r>
        <w:lastRenderedPageBreak/>
        <w:t xml:space="preserve">Click </w:t>
      </w:r>
      <w:r>
        <w:rPr>
          <w:b/>
        </w:rPr>
        <w:t>Submit</w:t>
      </w:r>
      <w:r>
        <w:t xml:space="preserve">, or </w:t>
      </w:r>
      <w:r>
        <w:rPr>
          <w:b/>
        </w:rPr>
        <w:t>Save as draft</w:t>
      </w:r>
      <w:r>
        <w:t xml:space="preserve"> to finish later.</w:t>
      </w:r>
    </w:p>
    <w:p w14:paraId="491E6BCE" w14:textId="3D959768" w:rsidR="00C94AAE" w:rsidRDefault="00A66051">
      <w:r>
        <w:rPr>
          <w:noProof/>
        </w:rPr>
        <w:pict w14:anchorId="2EDE5509">
          <v:rect id="_x0000_s1028" style="position:absolute;margin-left:66.6pt;margin-top:292.5pt;width:9.6pt;height:18pt;z-index:251659264" strokecolor="white [3212]"/>
        </w:pict>
        <w:pict w14:anchorId="54618D9B">
          <v:rect id="_x0000_s1027" style="position:absolute;margin-left:119.4pt;margin-top:315.9pt;width:139.2pt;height:16.8pt;z-index:251658240" strokecolor="white [3212]"/>
        </w:pict>
        <w:drawing>
          <wp:inline distT="0" distB="0" distL="0" distR="0" wp14:anchorId="3C094292" wp14:editId="4A4BC118">
            <wp:extent cx="5486400" cy="5834742"/>
            <wp:effectExtent l="0" t="0" r="0" b="0"/>
            <wp:docPr id="5" name="image5" descr="New handover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New handover for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8F0F" w14:textId="77777777" w:rsidR="00C94AAE" w:rsidRDefault="00000000">
      <w:r>
        <w:t>Only the person who wrote a handover can edit or delete it later.</w:t>
      </w:r>
    </w:p>
    <w:p w14:paraId="28EF0865" w14:textId="77777777" w:rsidR="00C94AAE" w:rsidRDefault="00000000">
      <w:pPr>
        <w:pStyle w:val="Heading2"/>
      </w:pPr>
      <w:bookmarkStart w:id="505" w:name="_TocHO05"/>
      <w:r>
        <w:t>Step 5 – Find handovers</w:t>
      </w:r>
      <w:bookmarkEnd w:id="505"/>
    </w:p>
    <w:p w14:paraId="7521CB47" w14:textId="77777777" w:rsidR="00C94AAE" w:rsidRDefault="00000000">
      <w:r>
        <w:t xml:space="preserve">Open </w:t>
      </w:r>
      <w:r>
        <w:rPr>
          <w:b/>
        </w:rPr>
        <w:t>Handovers</w:t>
      </w:r>
      <w:r>
        <w:t xml:space="preserve"> in the left menu. The list holds every handover, including about 16,000 imported from the old Excel sheets (marked </w:t>
      </w:r>
      <w:r>
        <w:rPr>
          <w:b/>
        </w:rPr>
        <w:t>Imported</w:t>
      </w:r>
      <w:r>
        <w:t>).</w:t>
      </w:r>
    </w:p>
    <w:p w14:paraId="2C8052AA" w14:textId="77777777" w:rsidR="00C94AAE" w:rsidRDefault="00000000">
      <w:pPr>
        <w:pStyle w:val="ListParagraph"/>
        <w:numPr>
          <w:ilvl w:val="0"/>
          <w:numId w:val="5"/>
        </w:numPr>
      </w:pPr>
      <w:r>
        <w:rPr>
          <w:b/>
        </w:rPr>
        <w:t>Search box</w:t>
      </w:r>
      <w:r>
        <w:t xml:space="preserve"> – any word from the title, description, tag or author.</w:t>
      </w:r>
    </w:p>
    <w:p w14:paraId="51EFFE93" w14:textId="77777777" w:rsidR="00C94AAE" w:rsidRDefault="00000000">
      <w:pPr>
        <w:pStyle w:val="ListParagraph"/>
        <w:numPr>
          <w:ilvl w:val="0"/>
          <w:numId w:val="5"/>
        </w:numPr>
      </w:pPr>
      <w:r>
        <w:rPr>
          <w:b/>
        </w:rPr>
        <w:t>Status</w:t>
      </w:r>
      <w:r>
        <w:t xml:space="preserve"> – Draft, Info, Info &amp; Follow-up, or all submitted.</w:t>
      </w:r>
    </w:p>
    <w:p w14:paraId="7F063DCB" w14:textId="77777777" w:rsidR="00C94AAE" w:rsidRDefault="00000000">
      <w:pPr>
        <w:pStyle w:val="ListParagraph"/>
        <w:numPr>
          <w:ilvl w:val="0"/>
          <w:numId w:val="5"/>
        </w:numPr>
      </w:pPr>
      <w:r>
        <w:rPr>
          <w:b/>
        </w:rPr>
        <w:t>Area</w:t>
      </w:r>
      <w:r>
        <w:t xml:space="preserve">, </w:t>
      </w:r>
      <w:r>
        <w:rPr>
          <w:b/>
        </w:rPr>
        <w:t>date from / to</w:t>
      </w:r>
      <w:r>
        <w:t xml:space="preserve">, </w:t>
      </w:r>
      <w:r>
        <w:rPr>
          <w:b/>
        </w:rPr>
        <w:t>Equipment tag</w:t>
      </w:r>
      <w:r>
        <w:t>.</w:t>
      </w:r>
    </w:p>
    <w:p w14:paraId="2D7D8045" w14:textId="77777777" w:rsidR="00C94AAE" w:rsidRDefault="00000000">
      <w:pPr>
        <w:pStyle w:val="ListParagraph"/>
        <w:numPr>
          <w:ilvl w:val="0"/>
          <w:numId w:val="5"/>
        </w:numPr>
      </w:pPr>
      <w:r>
        <w:rPr>
          <w:b/>
        </w:rPr>
        <w:lastRenderedPageBreak/>
        <w:t>Worked on by</w:t>
      </w:r>
      <w:r>
        <w:t xml:space="preserve"> – a person, grouped as Engineers, Supervisors and Technicians; finds handovers they wrote or worked on.</w:t>
      </w:r>
    </w:p>
    <w:p w14:paraId="42AEA3B8" w14:textId="77777777" w:rsidR="00C94AAE" w:rsidRDefault="00000000">
      <w:pPr>
        <w:pStyle w:val="ListParagraph"/>
        <w:numPr>
          <w:ilvl w:val="0"/>
          <w:numId w:val="5"/>
        </w:numPr>
      </w:pPr>
      <w:r>
        <w:rPr>
          <w:b/>
        </w:rPr>
        <w:t>All records / New handovers only / Imported only</w:t>
      </w:r>
      <w:r>
        <w:t>.</w:t>
      </w:r>
    </w:p>
    <w:p w14:paraId="40CB9CB7" w14:textId="77777777" w:rsidR="00C94AAE" w:rsidRDefault="00000000">
      <w:pPr>
        <w:pStyle w:val="ListParagraph"/>
        <w:numPr>
          <w:ilvl w:val="0"/>
          <w:numId w:val="5"/>
        </w:numPr>
      </w:pPr>
      <w:r>
        <w:rPr>
          <w:b/>
        </w:rPr>
        <w:t>Export CSV</w:t>
      </w:r>
      <w:r>
        <w:t xml:space="preserve"> – downloads exactly what the filters show, ready for Excel.</w:t>
      </w:r>
    </w:p>
    <w:p w14:paraId="5E47EE46" w14:textId="77777777" w:rsidR="00C94AAE" w:rsidRDefault="00000000">
      <w:pPr>
        <w:pStyle w:val="ListParagraph"/>
        <w:numPr>
          <w:ilvl w:val="0"/>
          <w:numId w:val="5"/>
        </w:numPr>
      </w:pPr>
      <w:r>
        <w:rPr>
          <w:b/>
        </w:rPr>
        <w:t>Clear</w:t>
      </w:r>
      <w:r>
        <w:t xml:space="preserve"> – resets all filters. The list shows 200 at a time; use </w:t>
      </w:r>
      <w:r>
        <w:rPr>
          <w:b/>
        </w:rPr>
        <w:t>Show more</w:t>
      </w:r>
      <w:r>
        <w:t xml:space="preserve"> at the bottom.</w:t>
      </w:r>
    </w:p>
    <w:p w14:paraId="088CCC73" w14:textId="77777777" w:rsidR="00C94AAE" w:rsidRDefault="00000000">
      <w:r>
        <w:t xml:space="preserve">The search bar at the top of every page also searches tags, people and comments.</w:t>
      </w:r>
    </w:p>
    <w:p w14:paraId="1C8C032A" w14:textId="77777777" w:rsidR="00C94AAE" w:rsidRDefault="00000000">
      <w:r>
        <w:rPr>
          <w:noProof/>
        </w:rPr>
        <w:drawing>
          <wp:inline distT="0" distB="0" distL="0" distR="0" wp14:anchorId="573B8F55" wp14:editId="22F69303">
            <wp:extent cx="5486400" cy="3429000"/>
            <wp:effectExtent l="0" t="0" r="0" b="0"/>
            <wp:docPr id="6" name="image6" descr="Handover list and filt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Handover list and filter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Searching from the top bar finds handovers, equipment and people in one go:</w:t>
      </w:r>
    </w:p>
    <w:p>
      <w:r>
        <w:rPr>
          <w:noProof/>
        </w:rPr>
        <w:drawing>
          <wp:inline distT="0" distB="0" distL="0" distR="0">
            <wp:extent cx="5486400" cy="3429000"/>
            <wp:effectExtent l="0" t="0" r="0" b="0"/>
            <wp:docPr id="101" name="image101" descr="Search results for a ta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1" descr="Search results for a ta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1C41" w14:textId="77777777" w:rsidR="00C94AAE" w:rsidRDefault="00000000">
      <w:pPr>
        <w:pStyle w:val="Heading2"/>
      </w:pPr>
      <w:bookmarkStart w:id="506" w:name="_TocHO06"/>
      <w:r>
        <w:t>Step 6 – Work on a handover</w:t>
      </w:r>
      <w:bookmarkEnd w:id="506"/>
    </w:p>
    <w:p w14:paraId="48E2B3B8" w14:textId="77777777" w:rsidR="00C94AAE" w:rsidRDefault="00000000">
      <w:r>
        <w:t xml:space="preserve">Click a handover to open 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94AAE" w14:paraId="76A8E0E9" w14:textId="77777777">
        <w:trPr>
          <w:tblHeader/>
        </w:trPr>
        <w:tc>
          <w:tcPr>
            <w:tcW w:w="3120" w:type="dxa"/>
            <w:shd w:val="clear" w:color="auto" w:fill="F2F2F2"/>
          </w:tcPr>
          <w:p w14:paraId="3C1565F9" w14:textId="77777777" w:rsidR="00C94AAE" w:rsidRDefault="00000000">
            <w:r>
              <w:t>Action</w:t>
            </w:r>
          </w:p>
        </w:tc>
        <w:tc>
          <w:tcPr>
            <w:tcW w:w="3120" w:type="dxa"/>
            <w:shd w:val="clear" w:color="auto" w:fill="F2F2F2"/>
          </w:tcPr>
          <w:p w14:paraId="1BF5C9EA" w14:textId="77777777" w:rsidR="00C94AAE" w:rsidRDefault="00000000">
            <w:r>
              <w:t>Who can do it</w:t>
            </w:r>
          </w:p>
        </w:tc>
        <w:tc>
          <w:tcPr>
            <w:tcW w:w="3120" w:type="dxa"/>
            <w:shd w:val="clear" w:color="auto" w:fill="F2F2F2"/>
          </w:tcPr>
          <w:p w14:paraId="3F4FE249" w14:textId="77777777" w:rsidR="00C94AAE" w:rsidRDefault="00000000">
            <w:r>
              <w:t>How</w:t>
            </w:r>
          </w:p>
        </w:tc>
      </w:tr>
      <w:tr w:rsidR="00C94AAE" w14:paraId="1CB10ED6" w14:textId="77777777">
        <w:tc>
          <w:tcPr>
            <w:tcW w:w="3120" w:type="dxa"/>
          </w:tcPr>
          <w:p w14:paraId="47C9350B" w14:textId="77777777" w:rsidR="00C94AAE" w:rsidRDefault="00000000">
            <w:r>
              <w:t>Add a comment</w:t>
            </w:r>
          </w:p>
        </w:tc>
        <w:tc>
          <w:tcPr>
            <w:tcW w:w="3120" w:type="dxa"/>
          </w:tcPr>
          <w:p w14:paraId="0D04BE24" w14:textId="77777777" w:rsidR="00C94AAE" w:rsidRDefault="00000000">
            <w:r>
              <w:t>Everyone</w:t>
            </w:r>
          </w:p>
        </w:tc>
        <w:tc>
          <w:tcPr>
            <w:tcW w:w="3120" w:type="dxa"/>
          </w:tcPr>
          <w:p w14:paraId="09FF2813" w14:textId="77777777" w:rsidR="00C94AAE" w:rsidRDefault="00000000">
            <w:r>
              <w:t xml:space="preserve">Type in the comment box, click </w:t>
            </w:r>
            <w:r>
              <w:rPr>
                <w:b/>
              </w:rPr>
              <w:t>Post comment</w:t>
            </w:r>
          </w:p>
        </w:tc>
      </w:tr>
      <w:tr w:rsidR="00C94AAE" w14:paraId="363AB796" w14:textId="77777777">
        <w:tc>
          <w:tcPr>
            <w:tcW w:w="3120" w:type="dxa"/>
          </w:tcPr>
          <w:p w14:paraId="4F92E87B" w14:textId="77777777" w:rsidR="00C94AAE" w:rsidRDefault="00000000">
            <w:r>
              <w:t>Attach files</w:t>
            </w:r>
          </w:p>
        </w:tc>
        <w:tc>
          <w:tcPr>
            <w:tcW w:w="3120" w:type="dxa"/>
          </w:tcPr>
          <w:p w14:paraId="51ED8E20" w14:textId="77777777" w:rsidR="00C94AAE" w:rsidRDefault="00000000">
            <w:r>
              <w:t>Everyone</w:t>
            </w:r>
          </w:p>
        </w:tc>
        <w:tc>
          <w:tcPr>
            <w:tcW w:w="3120" w:type="dxa"/>
          </w:tcPr>
          <w:p w14:paraId="21723A7E" w14:textId="77777777" w:rsidR="00C94AAE" w:rsidRDefault="00000000">
            <w:r>
              <w:t>Drop files on the dashed box or click it (images, PDF, Word, Excel, text; up to 20 MB each)</w:t>
            </w:r>
          </w:p>
        </w:tc>
      </w:tr>
      <w:tr w:rsidR="00C94AAE" w14:paraId="2C790064" w14:textId="77777777">
        <w:tc>
          <w:tcPr>
            <w:tcW w:w="3120" w:type="dxa"/>
          </w:tcPr>
          <w:p w14:paraId="05A1B7BC" w14:textId="77777777" w:rsidR="00C94AAE" w:rsidRDefault="00000000">
            <w:r>
              <w:t>Edit</w:t>
            </w:r>
          </w:p>
        </w:tc>
        <w:tc>
          <w:tcPr>
            <w:tcW w:w="3120" w:type="dxa"/>
          </w:tcPr>
          <w:p w14:paraId="28124A4A" w14:textId="77777777" w:rsidR="00C94AAE" w:rsidRDefault="00000000">
            <w:r>
              <w:t>Author, Administration</w:t>
            </w:r>
          </w:p>
        </w:tc>
        <w:tc>
          <w:tcPr>
            <w:tcW w:w="3120" w:type="dxa"/>
          </w:tcPr>
          <w:p w14:paraId="60B8CC0D" w14:textId="77777777" w:rsidR="00C94AAE" w:rsidRDefault="00000000">
            <w:r>
              <w:rPr>
                <w:b/>
              </w:rPr>
              <w:t>Edit</w:t>
            </w:r>
            <w:r>
              <w:t xml:space="preserve"> button</w:t>
            </w:r>
          </w:p>
        </w:tc>
      </w:tr>
      <w:tr w:rsidR="00C94AAE" w14:paraId="2A67A39A" w14:textId="77777777">
        <w:tc>
          <w:tcPr>
            <w:tcW w:w="3120" w:type="dxa"/>
          </w:tcPr>
          <w:p w14:paraId="3910C4DC" w14:textId="77777777" w:rsidR="00C94AAE" w:rsidRDefault="00000000">
            <w:r>
              <w:t>Change status</w:t>
            </w:r>
          </w:p>
        </w:tc>
        <w:tc>
          <w:tcPr>
            <w:tcW w:w="3120" w:type="dxa"/>
          </w:tcPr>
          <w:p w14:paraId="535CFF2B" w14:textId="77777777" w:rsidR="00C94AAE" w:rsidRDefault="00000000">
            <w:r>
              <w:t>Author, Administration</w:t>
            </w:r>
          </w:p>
        </w:tc>
        <w:tc>
          <w:tcPr>
            <w:tcW w:w="3120" w:type="dxa"/>
          </w:tcPr>
          <w:p w14:paraId="31B5E6E5" w14:textId="77777777" w:rsidR="00C94AAE" w:rsidRDefault="00000000">
            <w:r>
              <w:rPr>
                <w:b/>
              </w:rPr>
              <w:t>Change status</w:t>
            </w:r>
            <w:r>
              <w:t xml:space="preserve"> – Draft, Info or Info &amp; Follow-up</w:t>
            </w:r>
          </w:p>
        </w:tc>
      </w:tr>
      <w:tr w:rsidR="00C94AAE" w14:paraId="77C3FAB1" w14:textId="77777777">
        <w:tc>
          <w:tcPr>
            <w:tcW w:w="3120" w:type="dxa"/>
          </w:tcPr>
          <w:p w14:paraId="64FC1E90" w14:textId="77777777" w:rsidR="00C94AAE" w:rsidRDefault="00000000">
            <w:r>
              <w:t>Delete</w:t>
            </w:r>
          </w:p>
        </w:tc>
        <w:tc>
          <w:tcPr>
            <w:tcW w:w="3120" w:type="dxa"/>
          </w:tcPr>
          <w:p w14:paraId="372D6F6D" w14:textId="77777777" w:rsidR="00C94AAE" w:rsidRDefault="00000000">
            <w:r>
              <w:t>Author, Administration</w:t>
            </w:r>
          </w:p>
        </w:tc>
        <w:tc>
          <w:tcPr>
            <w:tcW w:w="3120" w:type="dxa"/>
          </w:tcPr>
          <w:p w14:paraId="65187EC3" w14:textId="77777777" w:rsidR="00C94AAE" w:rsidRDefault="00000000">
            <w:r>
              <w:rPr>
                <w:b/>
              </w:rPr>
              <w:t>Delete</w:t>
            </w:r>
            <w:r>
              <w:t>, then confirm. Administration can restore it.</w:t>
            </w:r>
          </w:p>
        </w:tc>
      </w:tr>
    </w:tbl>
    <w:p w14:paraId="3475622B" w14:textId="77777777" w:rsidR="00C94AAE" w:rsidRDefault="00000000">
      <w:r>
        <w:lastRenderedPageBreak/>
        <w:t>Imported handovers are read-only: anyone can comment or attach, only Administration can correct them. If someone else has a handover open for editing, the app warns you before you edit it too.</w:t>
      </w:r>
    </w:p>
    <w:p w14:paraId="1643EDDB" w14:textId="77777777" w:rsidR="00C94AAE" w:rsidRDefault="00000000">
      <w:r>
        <w:rPr>
          <w:noProof/>
        </w:rPr>
        <w:drawing>
          <wp:inline distT="0" distB="0" distL="0" distR="0" wp14:anchorId="6872997A" wp14:editId="0F76D0CA">
            <wp:extent cx="5486400" cy="3429000"/>
            <wp:effectExtent l="0" t="0" r="0" b="0"/>
            <wp:docPr id="7" name="image7" descr="Handover page – comment, attach, edit, change status, 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Handover page – comment, attach, edit, change status, dele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Change status</w:t>
      </w:r>
      <w:r>
        <w:t xml:space="preserve"> and </w:t>
      </w:r>
      <w:r>
        <w:rPr>
          <w:b/>
        </w:rPr>
        <w:t xml:space="preserve">Delete</w:t>
      </w:r>
      <w:r>
        <w:t xml:space="preserve"> each open a small window to confirm:</w:t>
      </w:r>
    </w:p>
    <w:p>
      <w:r>
        <w:rPr>
          <w:noProof/>
        </w:rPr>
        <w:drawing>
          <wp:inline distT="0" distB="0" distL="0" distR="0">
            <wp:extent cx="3840480" cy="1728216"/>
            <wp:effectExtent l="0" t="0" r="0" b="0"/>
            <wp:docPr id="102" name="image102" descr="Change status wind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2" descr="Change status window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3840480" cy="1837944"/>
            <wp:effectExtent l="0" t="0" r="0" b="0"/>
            <wp:docPr id="103" name="image103" descr="Delete confirm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3" descr="Delete confirmatio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A30E" w14:textId="77777777" w:rsidR="00C94AAE" w:rsidRDefault="00000000">
      <w:pPr>
        <w:pStyle w:val="Heading2"/>
      </w:pPr>
      <w:bookmarkStart w:id="507" w:name="_TocHO07"/>
      <w:r>
        <w:t>Step 7 – Equipment pages and notifications</w:t>
      </w:r>
      <w:bookmarkEnd w:id="507"/>
    </w:p>
    <w:p w14:paraId="31642847" w14:textId="77777777" w:rsidR="00C94AAE" w:rsidRDefault="00000000">
      <w:r>
        <w:rPr>
          <w:b/>
        </w:rPr>
        <w:t>Equipment</w:t>
      </w:r>
      <w:r>
        <w:t xml:space="preserve"> – open </w:t>
      </w:r>
      <w:r>
        <w:rPr>
          <w:b/>
        </w:rPr>
        <w:t>Equipment</w:t>
      </w:r>
      <w:r>
        <w:t xml:space="preserve"> in the menu, or click any tag chip. The tag page shows its type, upper equipment and calibration range, every handover that mentions it (old and new), and a timeline. </w:t>
      </w:r>
      <w:r>
        <w:rPr>
          <w:b/>
        </w:rPr>
        <w:t>New handover</w:t>
      </w:r>
      <w:r>
        <w:t xml:space="preserve"> on this page starts one with the tag already linked.</w:t>
      </w:r>
    </w:p>
    <w:p w14:paraId="6A69FD9D" w14:textId="77777777" w:rsidR="00C94AAE" w:rsidRDefault="00000000">
      <w:r>
        <w:rPr>
          <w:noProof/>
        </w:rPr>
        <w:lastRenderedPageBreak/>
        <w:drawing>
          <wp:inline distT="0" distB="0" distL="0" distR="0" wp14:anchorId="5C348556" wp14:editId="65EC17AC">
            <wp:extent cx="5486400" cy="3429000"/>
            <wp:effectExtent l="0" t="0" r="0" b="0"/>
            <wp:docPr id="8" name="image8" descr="Equipment page for a ta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Equipment page for a ta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575C" w14:textId="77777777" w:rsidR="00C94AAE" w:rsidRDefault="00000000">
      <w:r>
        <w:rPr>
          <w:b/>
        </w:rPr>
        <w:t>Notifications</w:t>
      </w:r>
      <w:r>
        <w:t xml:space="preserve"> – the red number on the bell and in the menu counts what is new: handovers, comments, attachments, status changes and deletions by others. Click a notification to open the handover; it is marked read and the count drops. </w:t>
      </w:r>
      <w:r>
        <w:rPr>
          <w:b/>
        </w:rPr>
        <w:t xml:space="preserve">Mark all as read</w:t>
      </w:r>
      <w:r>
        <w:t xml:space="preserve"> clears the count.</w:t>
      </w:r>
    </w:p>
    <w:p w14:paraId="6FAB50C4" w14:textId="77777777" w:rsidR="00C94AAE" w:rsidRDefault="00000000">
      <w:r>
        <w:rPr>
          <w:noProof/>
        </w:rPr>
        <w:drawing>
          <wp:inline distT="0" distB="0" distL="0" distR="0" wp14:anchorId="2D54FCC0" wp14:editId="30710E5E">
            <wp:extent cx="5486400" cy="3429000"/>
            <wp:effectExtent l="0" t="0" r="0" b="0"/>
            <wp:docPr id="9" name="image9" descr="Notific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Notification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6238" w14:textId="77777777" w:rsidR="00C94AAE" w:rsidRDefault="00000000">
      <w:pPr>
        <w:pStyle w:val="Heading2"/>
      </w:pPr>
      <w:bookmarkStart w:id="508" w:name="_TocHO08"/>
      <w:r>
        <w:lastRenderedPageBreak/>
        <w:t>Step 8 – Profile and Administration</w:t>
      </w:r>
      <w:bookmarkEnd w:id="508"/>
    </w:p>
    <w:p w14:paraId="1932D14B" w14:textId="77777777" w:rsidR="00C94AAE" w:rsidRDefault="00000000">
      <w:r>
        <w:rPr>
          <w:b/>
        </w:rPr>
        <w:t>Profile</w:t>
      </w:r>
      <w:r>
        <w:t xml:space="preserve"> (click your name, top right):</w:t>
      </w:r>
    </w:p>
    <w:p w14:paraId="4D93E0A5" w14:textId="77777777" w:rsidR="00C94AAE" w:rsidRDefault="00000000">
      <w:pPr>
        <w:pStyle w:val="ListParagraph"/>
        <w:numPr>
          <w:ilvl w:val="0"/>
          <w:numId w:val="6"/>
        </w:numPr>
      </w:pPr>
      <w:r>
        <w:rPr>
          <w:b/>
        </w:rPr>
        <w:t>Change my password</w:t>
      </w:r>
      <w:r>
        <w:t xml:space="preserve"> – current password, new password twice, </w:t>
      </w:r>
      <w:r>
        <w:rPr>
          <w:b/>
        </w:rPr>
        <w:t>Save</w:t>
      </w:r>
      <w:r>
        <w:t>.</w:t>
      </w:r>
    </w:p>
    <w:p w14:paraId="3D1DEED6" w14:textId="77777777" w:rsidR="00C94AAE" w:rsidRDefault="00000000">
      <w:pPr>
        <w:pStyle w:val="ListParagraph"/>
        <w:numPr>
          <w:ilvl w:val="0"/>
          <w:numId w:val="6"/>
        </w:numPr>
      </w:pPr>
      <w:r>
        <w:rPr>
          <w:b/>
        </w:rPr>
        <w:t>Switch user</w:t>
      </w:r>
      <w:r>
        <w:t xml:space="preserve"> – hand the PC to a colleague without closing the browser.</w:t>
      </w:r>
    </w:p>
    <w:p w14:paraId="406059DD" w14:textId="77777777" w:rsidR="00C94AAE" w:rsidRDefault="00000000">
      <w:pPr>
        <w:pStyle w:val="ListParagraph"/>
        <w:numPr>
          <w:ilvl w:val="0"/>
          <w:numId w:val="6"/>
        </w:numPr>
      </w:pPr>
      <w:r>
        <w:rPr>
          <w:b/>
        </w:rPr>
        <w:t>My handovers</w:t>
      </w:r>
      <w:r>
        <w:t xml:space="preserve"> – everything you wrote.</w:t>
      </w:r>
    </w:p>
    <w:p w14:paraId="4B64501F" w14:textId="77777777" w:rsidR="00C94AAE" w:rsidRDefault="00000000">
      <w:r>
        <w:rPr>
          <w:noProof/>
        </w:rPr>
        <w:drawing>
          <wp:inline distT="0" distB="0" distL="0" distR="0" wp14:anchorId="7C4103F6" wp14:editId="6541F012">
            <wp:extent cx="5486400" cy="3429000"/>
            <wp:effectExtent l="0" t="0" r="0" b="0"/>
            <wp:docPr id="10" name="image10" descr="Pro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Profil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911F" w14:textId="77777777" w:rsidR="00C94AAE" w:rsidRDefault="00000000">
      <w:r>
        <w:rPr>
          <w:b/>
        </w:rPr>
        <w:t>Administration</w:t>
      </w:r>
      <w:r>
        <w:t xml:space="preserve"> (left menu) asks for the administration password, which the department head keeps. </w:t>
      </w:r>
      <w:r>
        <w:rPr>
          <w:b/>
        </w:rPr>
        <w:t xml:space="preserve">Lock again</w:t>
      </w:r>
      <w:r>
        <w:t xml:space="preserve"> when you finish. From there an administrator can:</w:t>
      </w:r>
    </w:p>
    <w:p w14:paraId="7A66469F" w14:textId="77777777" w:rsidR="00C94AAE" w:rsidRDefault="00000000">
      <w:pPr>
        <w:pStyle w:val="ListParagraph"/>
        <w:numPr>
          <w:ilvl w:val="0"/>
          <w:numId w:val="7"/>
        </w:numPr>
      </w:pPr>
      <w:r>
        <w:t>add or remove plant areas;</w:t>
      </w:r>
    </w:p>
    <w:p w14:paraId="40B04556" w14:textId="77777777" w:rsidR="00C94AAE" w:rsidRDefault="00000000">
      <w:pPr>
        <w:pStyle w:val="ListParagraph"/>
        <w:numPr>
          <w:ilvl w:val="0"/>
          <w:numId w:val="7"/>
        </w:numPr>
      </w:pPr>
      <w:r>
        <w:t>add, edit or deactivate staff and set each person's role (engineer, supervisor, technician) – only engineers can sign in;</w:t>
      </w:r>
    </w:p>
    <w:p w14:paraId="4560CC95" w14:textId="77777777" w:rsidR="00C94AAE" w:rsidRDefault="00000000">
      <w:pPr>
        <w:pStyle w:val="ListParagraph"/>
        <w:numPr>
          <w:ilvl w:val="0"/>
          <w:numId w:val="7"/>
        </w:numPr>
      </w:pPr>
      <w:r>
        <w:rPr>
          <w:b/>
        </w:rPr>
        <w:t>Reset password</w:t>
      </w:r>
      <w:r>
        <w:t xml:space="preserve"> for someone who forgot theirs;</w:t>
      </w:r>
    </w:p>
    <w:p w14:paraId="2D954FE4" w14:textId="77777777" w:rsidR="00C94AAE" w:rsidRDefault="00000000">
      <w:pPr>
        <w:pStyle w:val="ListParagraph"/>
        <w:numPr>
          <w:ilvl w:val="0"/>
          <w:numId w:val="7"/>
        </w:numPr>
      </w:pPr>
      <w:r>
        <w:t>add equipment tags, import a tag list, and set the area for many tags at once;</w:t>
      </w:r>
    </w:p>
    <w:p w14:paraId="5426968C" w14:textId="77777777" w:rsidR="00C94AAE" w:rsidRDefault="00000000">
      <w:pPr>
        <w:pStyle w:val="ListParagraph"/>
        <w:numPr>
          <w:ilvl w:val="0"/>
          <w:numId w:val="7"/>
        </w:numPr>
      </w:pPr>
      <w:r>
        <w:rPr>
          <w:b/>
        </w:rPr>
        <w:t>Restore</w:t>
      </w:r>
      <w:r>
        <w:t xml:space="preserve"> a deleted handover from </w:t>
      </w:r>
      <w:r>
        <w:rPr>
          <w:b/>
        </w:rPr>
        <w:t>Deleted handovers</w:t>
      </w:r>
      <w:r>
        <w:t>;</w:t>
      </w:r>
    </w:p>
    <w:p w14:paraId="676A65F4" w14:textId="77777777" w:rsidR="00C94AAE" w:rsidRDefault="00000000">
      <w:pPr>
        <w:pStyle w:val="ListParagraph"/>
        <w:numPr>
          <w:ilvl w:val="0"/>
          <w:numId w:val="7"/>
        </w:numPr>
      </w:pPr>
      <w:r>
        <w:t>import the old Excel handovers and download a backup.</w:t>
      </w:r>
    </w:p>
    <w:p w14:paraId="77D62D76" w14:textId="77777777" w:rsidR="00C94AAE" w:rsidRDefault="00000000">
      <w:r>
        <w:rPr>
          <w:noProof/>
        </w:rPr>
        <w:lastRenderedPageBreak/>
        <w:drawing>
          <wp:inline distT="0" distB="0" distL="0" distR="0" wp14:anchorId="2DA3DE8C" wp14:editId="029D6BF1">
            <wp:extent cx="5486400" cy="3429000"/>
            <wp:effectExtent l="0" t="0" r="0" b="0"/>
            <wp:docPr id="11" name="image11" descr="Administ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Administratio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Deleted handovers</w:t>
      </w:r>
      <w:r>
        <w:t xml:space="preserve"> (in Administration) – click </w:t>
      </w:r>
      <w:r>
        <w:rPr>
          <w:b/>
        </w:rPr>
        <w:t xml:space="preserve">Restore</w:t>
      </w:r>
      <w:r>
        <w:t xml:space="preserve"> to put a handover back exactly as it was:</w:t>
      </w:r>
    </w:p>
    <w:p>
      <w:r>
        <w:rPr>
          <w:noProof/>
        </w:rPr>
        <w:drawing>
          <wp:inline distT="0" distB="0" distL="0" distR="0">
            <wp:extent cx="5486400" cy="1062829"/>
            <wp:effectExtent l="0" t="0" r="0" b="0"/>
            <wp:docPr id="104" name="image104" descr="Deleted handovers list with Resto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4" descr="Deleted handovers list with Restor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AAE">
      <w:footerReference w:type="default" r:id="rId40"/>
      <w:pgSz w:w="12240" w:h="15840"/>
      <w:pgMar w:top="1440" w:right="1440" w:bottom="1440" w:left="1440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C3C8D0"/>
      </w:pBdr>
    </w:pPr>
    <w:r>
      <w:t xml:space="preserve">Plant Handover – User Procedure · Rashpetco Instruments Department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1545"/>
    <w:multiLevelType w:val="hybridMultilevel"/>
    <w:tmpl w:val="C7DE2386"/>
    <w:lvl w:ilvl="0" w:tplc="471EAAAC">
      <w:start w:val="1"/>
      <w:numFmt w:val="bullet"/>
      <w:lvlText w:val="•"/>
      <w:lvlJc w:val="left"/>
      <w:pPr>
        <w:ind w:left="720" w:hanging="360"/>
      </w:pPr>
    </w:lvl>
    <w:lvl w:ilvl="1" w:tplc="1A3835E0">
      <w:start w:val="1"/>
      <w:numFmt w:val="bullet"/>
      <w:lvlText w:val="o"/>
      <w:lvlJc w:val="left"/>
      <w:pPr>
        <w:ind w:left="1440" w:hanging="360"/>
      </w:pPr>
    </w:lvl>
    <w:lvl w:ilvl="2" w:tplc="53CAF622">
      <w:start w:val="1"/>
      <w:numFmt w:val="bullet"/>
      <w:lvlText w:val="▪"/>
      <w:lvlJc w:val="left"/>
      <w:pPr>
        <w:ind w:left="2160" w:hanging="360"/>
      </w:pPr>
    </w:lvl>
    <w:lvl w:ilvl="3" w:tplc="16CC0878">
      <w:start w:val="1"/>
      <w:numFmt w:val="bullet"/>
      <w:lvlText w:val="•"/>
      <w:lvlJc w:val="left"/>
      <w:pPr>
        <w:ind w:left="2880" w:hanging="360"/>
      </w:pPr>
    </w:lvl>
    <w:lvl w:ilvl="4" w:tplc="5CC66F9A">
      <w:start w:val="1"/>
      <w:numFmt w:val="bullet"/>
      <w:lvlText w:val="o"/>
      <w:lvlJc w:val="left"/>
      <w:pPr>
        <w:ind w:left="3600" w:hanging="360"/>
      </w:pPr>
    </w:lvl>
    <w:lvl w:ilvl="5" w:tplc="CA105DAC">
      <w:start w:val="1"/>
      <w:numFmt w:val="bullet"/>
      <w:lvlText w:val="▪"/>
      <w:lvlJc w:val="left"/>
      <w:pPr>
        <w:ind w:left="4320" w:hanging="360"/>
      </w:pPr>
    </w:lvl>
    <w:lvl w:ilvl="6" w:tplc="1DB40D56">
      <w:start w:val="1"/>
      <w:numFmt w:val="bullet"/>
      <w:lvlText w:val="•"/>
      <w:lvlJc w:val="left"/>
      <w:pPr>
        <w:ind w:left="5040" w:hanging="360"/>
      </w:pPr>
    </w:lvl>
    <w:lvl w:ilvl="7" w:tplc="11DED7AA">
      <w:start w:val="1"/>
      <w:numFmt w:val="bullet"/>
      <w:lvlText w:val="o"/>
      <w:lvlJc w:val="left"/>
      <w:pPr>
        <w:ind w:left="5760" w:hanging="360"/>
      </w:pPr>
    </w:lvl>
    <w:lvl w:ilvl="8" w:tplc="582CE52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1FB19A6"/>
    <w:multiLevelType w:val="hybridMultilevel"/>
    <w:tmpl w:val="7A440EB8"/>
    <w:lvl w:ilvl="0" w:tplc="031201EC">
      <w:start w:val="1"/>
      <w:numFmt w:val="decimal"/>
      <w:lvlText w:val="%1."/>
      <w:lvlJc w:val="left"/>
      <w:pPr>
        <w:ind w:left="720" w:hanging="360"/>
      </w:pPr>
    </w:lvl>
    <w:lvl w:ilvl="1" w:tplc="FEF6AA5A">
      <w:start w:val="1"/>
      <w:numFmt w:val="lowerLetter"/>
      <w:lvlText w:val="%2."/>
      <w:lvlJc w:val="left"/>
      <w:pPr>
        <w:ind w:left="1440" w:hanging="360"/>
      </w:pPr>
    </w:lvl>
    <w:lvl w:ilvl="2" w:tplc="F09645F6">
      <w:start w:val="1"/>
      <w:numFmt w:val="lowerRoman"/>
      <w:lvlText w:val="%3."/>
      <w:lvlJc w:val="left"/>
      <w:pPr>
        <w:ind w:left="2160" w:hanging="360"/>
      </w:pPr>
    </w:lvl>
    <w:lvl w:ilvl="3" w:tplc="6C54487E">
      <w:start w:val="1"/>
      <w:numFmt w:val="decimal"/>
      <w:lvlText w:val="%4."/>
      <w:lvlJc w:val="left"/>
      <w:pPr>
        <w:ind w:left="2880" w:hanging="360"/>
      </w:pPr>
    </w:lvl>
    <w:lvl w:ilvl="4" w:tplc="8A5C8722">
      <w:start w:val="1"/>
      <w:numFmt w:val="lowerLetter"/>
      <w:lvlText w:val="%5."/>
      <w:lvlJc w:val="left"/>
      <w:pPr>
        <w:ind w:left="3600" w:hanging="360"/>
      </w:pPr>
    </w:lvl>
    <w:lvl w:ilvl="5" w:tplc="A162DB7E">
      <w:start w:val="1"/>
      <w:numFmt w:val="lowerRoman"/>
      <w:lvlText w:val="%6."/>
      <w:lvlJc w:val="left"/>
      <w:pPr>
        <w:ind w:left="4320" w:hanging="360"/>
      </w:pPr>
    </w:lvl>
    <w:lvl w:ilvl="6" w:tplc="25F80BE6">
      <w:start w:val="1"/>
      <w:numFmt w:val="decimal"/>
      <w:lvlText w:val="%7."/>
      <w:lvlJc w:val="left"/>
      <w:pPr>
        <w:ind w:left="5040" w:hanging="360"/>
      </w:pPr>
    </w:lvl>
    <w:lvl w:ilvl="7" w:tplc="D6E6F47C">
      <w:start w:val="1"/>
      <w:numFmt w:val="lowerLetter"/>
      <w:lvlText w:val="%8."/>
      <w:lvlJc w:val="left"/>
      <w:pPr>
        <w:ind w:left="5760" w:hanging="360"/>
      </w:pPr>
    </w:lvl>
    <w:lvl w:ilvl="8" w:tplc="04FC79F6">
      <w:start w:val="1"/>
      <w:numFmt w:val="lowerRoman"/>
      <w:lvlText w:val="%9."/>
      <w:lvlJc w:val="left"/>
      <w:pPr>
        <w:ind w:left="6480" w:hanging="360"/>
      </w:pPr>
    </w:lvl>
  </w:abstractNum>
  <w:num w:numId="1" w16cid:durableId="2135826852">
    <w:abstractNumId w:val="0"/>
  </w:num>
  <w:num w:numId="2" w16cid:durableId="1141311771">
    <w:abstractNumId w:val="1"/>
    <w:lvlOverride w:ilvl="0">
      <w:startOverride w:val="1"/>
    </w:lvlOverride>
  </w:num>
  <w:num w:numId="3" w16cid:durableId="982471250">
    <w:abstractNumId w:val="1"/>
    <w:lvlOverride w:ilvl="0">
      <w:startOverride w:val="1"/>
    </w:lvlOverride>
  </w:num>
  <w:num w:numId="4" w16cid:durableId="1608350943">
    <w:abstractNumId w:val="1"/>
    <w:lvlOverride w:ilvl="0">
      <w:startOverride w:val="1"/>
    </w:lvlOverride>
  </w:num>
  <w:num w:numId="5" w16cid:durableId="1100680343">
    <w:abstractNumId w:val="0"/>
  </w:num>
  <w:num w:numId="6" w16cid:durableId="593244859">
    <w:abstractNumId w:val="0"/>
  </w:num>
  <w:num w:numId="7" w16cid:durableId="180696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AAE"/>
    <w:rsid w:val="00042B89"/>
    <w:rsid w:val="00A66051"/>
    <w:rsid w:val="00C9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4BD13C1"/>
  <w15:docId w15:val="{F3179D57-8AD5-4F9B-9221-876C73AB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60" w:after="120"/>
    </w:pPr>
    <w:rPr>
      <w:sz w:val="24"/>
    </w:rPr>
  </w:style>
  <w:style w:type="paragraph" w:styleId="Footer">
    <w:name w:val="footer"/>
    <w:basedOn w:val="Normal"/>
    <w:uiPriority w:val="99"/>
    <w:unhideWhenUsed/>
    <w:pPr>
      <w:tabs>
        <w:tab w:val="right" w:pos="9360"/>
      </w:tabs>
      <w:spacing w:after="0"/>
    </w:pPr>
    <w:rPr>
      <w:color w:val="6B72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Handover – User Procedure</dc:title>
  <dc:description>Claude Docs node/62a12f27-183b@10 docx-w6</dc:description>
  <cp:lastModifiedBy>es-mohamedbadr2023</cp:lastModifiedBy>
  <cp:revision>11</cp:revision>
  <dcterms:created xsi:type="dcterms:W3CDTF">2026-10-09T18:00:00Z</dcterms:created>
  <dcterms:modified xsi:type="dcterms:W3CDTF">2026-10-09T18:08:00Z</dcterms:modified>
</cp:coreProperties>
</file>