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Mohamed Ben Naima</w:t>
      </w:r>
    </w:p>
    <w:p>
      <w:pPr>
        <w:spacing w:after="60"/>
      </w:pPr>
      <w:r>
        <w:rPr>
          <w:b/>
          <w:sz w:val="22"/>
        </w:rPr>
        <w:t>Cybersecurity &amp; Cloud Computing Engineering Student — Governance, Risk &amp; Compliance (GRC)</w:t>
      </w:r>
    </w:p>
    <w:p>
      <w:pPr>
        <w:spacing w:after="20"/>
      </w:pPr>
      <w:r>
        <w:rPr>
          <w:rFonts w:ascii="Arial" w:hAnsi="Arial"/>
          <w:sz w:val="19"/>
        </w:rPr>
        <w:t>Tunisia | +216 25 577 542 | Medbennaima2021@gmail.com | linkedin.com/in/mohamed-ben-naima | github.com/Mohamed-Ben-Naima</w:t>
      </w:r>
    </w:p>
    <w:p>
      <w:pPr>
        <w:spacing w:after="20"/>
      </w:pPr>
      <w:r>
        <w:rPr>
          <w:rFonts w:ascii="Arial" w:hAnsi="Arial"/>
          <w:sz w:val="19"/>
        </w:rPr>
        <w:t>Portfolio: mohamed-ben-naima.netlify.app | English (bilingual) | French (bilingual)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Profile</w:t>
      </w:r>
    </w:p>
    <w:p>
      <w:pPr>
        <w:spacing w:after="40"/>
      </w:pPr>
      <w:r>
        <w:rPr>
          <w:rFonts w:ascii="Arial" w:hAnsi="Arial"/>
          <w:sz w:val="20"/>
        </w:rPr>
        <w:t>Cybersecurity engineering student with hands-on experience in access governance, supplier/approval workflows and secure infrastructure. As an engineering intern I am building a full-cycle industrial ERP — designing role-based access control (RBAC) under least-privilege principles, working on third-party supplier processes, and documenting every business process end-to-end. Outside work I co-founded a CTF club, run security workshops and training sessions, and design segmented network architectures with firewalls and monitoring. Analytical, documentation-driven, fluent in English and French; motivated to support third-party security assessments, scorecard monitoring, risk analytics and security-awareness initiatives.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Technical Skills</w:t>
      </w:r>
    </w:p>
    <w:p>
      <w:pPr>
        <w:spacing w:after="20"/>
      </w:pPr>
      <w:r>
        <w:rPr>
          <w:rFonts w:ascii="Arial" w:hAnsi="Arial"/>
          <w:b/>
          <w:sz w:val="19"/>
        </w:rPr>
        <w:t>Access Control &amp; Identity (IAM):</w:t>
      </w:r>
      <w:r>
        <w:rPr>
          <w:rFonts w:ascii="Arial" w:hAnsi="Arial"/>
          <w:sz w:val="19"/>
        </w:rPr>
        <w:t xml:space="preserve"> RBAC &amp; least-privilege design, OAuth2, JWT, Keycloak, Active Directory, Kerberos</w:t>
      </w:r>
    </w:p>
    <w:p>
      <w:pPr>
        <w:spacing w:after="20"/>
      </w:pPr>
      <w:r>
        <w:rPr>
          <w:rFonts w:ascii="Arial" w:hAnsi="Arial"/>
          <w:b/>
          <w:sz w:val="19"/>
        </w:rPr>
        <w:t>Data &amp; Analytics:</w:t>
      </w:r>
      <w:r>
        <w:rPr>
          <w:rFonts w:ascii="Arial" w:hAnsi="Arial"/>
          <w:sz w:val="19"/>
        </w:rPr>
        <w:t xml:space="preserve"> MySQL, SQL, PostgreSQL, MongoDB, data modeling, single-source-of-truth reporting</w:t>
      </w:r>
    </w:p>
    <w:p>
      <w:pPr>
        <w:spacing w:after="20"/>
      </w:pPr>
      <w:r>
        <w:rPr>
          <w:rFonts w:ascii="Arial" w:hAnsi="Arial"/>
          <w:b/>
          <w:sz w:val="19"/>
        </w:rPr>
        <w:t>Security &amp; Risk Analysis:</w:t>
      </w:r>
      <w:r>
        <w:rPr>
          <w:rFonts w:ascii="Arial" w:hAnsi="Arial"/>
          <w:sz w:val="19"/>
        </w:rPr>
        <w:t xml:space="preserve"> attack-surface analysis, CTFs, Wireshark, Wazuh, Kali Linux, OpenAPI security</w:t>
      </w:r>
    </w:p>
    <w:p>
      <w:pPr>
        <w:spacing w:after="20"/>
      </w:pPr>
      <w:r>
        <w:rPr>
          <w:rFonts w:ascii="Arial" w:hAnsi="Arial"/>
          <w:b/>
          <w:sz w:val="19"/>
        </w:rPr>
        <w:t>Third-Party &amp; Process:</w:t>
      </w:r>
      <w:r>
        <w:rPr>
          <w:rFonts w:ascii="Arial" w:hAnsi="Arial"/>
          <w:sz w:val="19"/>
        </w:rPr>
        <w:t xml:space="preserve"> supplier orders &amp; approval workflows, process documentation, UML, business-user scoping</w:t>
      </w:r>
    </w:p>
    <w:p>
      <w:pPr>
        <w:spacing w:after="20"/>
      </w:pPr>
      <w:r>
        <w:rPr>
          <w:rFonts w:ascii="Arial" w:hAnsi="Arial"/>
          <w:b/>
          <w:sz w:val="19"/>
        </w:rPr>
        <w:t>Networks &amp; Infrastructure:</w:t>
      </w:r>
      <w:r>
        <w:rPr>
          <w:rFonts w:ascii="Arial" w:hAnsi="Arial"/>
          <w:sz w:val="19"/>
        </w:rPr>
        <w:t xml:space="preserve"> Cisco switching, pfSense firewalls, VLAN segmentation, DNS/DHCP, Windows Server, Ubuntu, GNS3, OpenStack</w:t>
      </w:r>
    </w:p>
    <w:p>
      <w:pPr>
        <w:spacing w:after="20"/>
      </w:pPr>
      <w:r>
        <w:rPr>
          <w:rFonts w:ascii="Arial" w:hAnsi="Arial"/>
          <w:b/>
          <w:sz w:val="19"/>
        </w:rPr>
        <w:t>Cloud &amp; DevOps:</w:t>
      </w:r>
      <w:r>
        <w:rPr>
          <w:rFonts w:ascii="Arial" w:hAnsi="Arial"/>
          <w:sz w:val="19"/>
        </w:rPr>
        <w:t xml:space="preserve"> Docker, Kubernetes, AWS, GitLab CI/CD, GitHub Actions, Render</w:t>
      </w:r>
    </w:p>
    <w:p>
      <w:pPr>
        <w:spacing w:after="20"/>
      </w:pPr>
      <w:r>
        <w:rPr>
          <w:rFonts w:ascii="Arial" w:hAnsi="Arial"/>
          <w:b/>
          <w:sz w:val="19"/>
        </w:rPr>
        <w:t>Tools:</w:t>
      </w:r>
      <w:r>
        <w:rPr>
          <w:rFonts w:ascii="Arial" w:hAnsi="Arial"/>
          <w:sz w:val="19"/>
        </w:rPr>
        <w:t xml:space="preserve"> Git, Jira, Postman, Grafana, Prometheus, Loki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Work Experience</w:t>
      </w:r>
    </w:p>
    <w:p>
      <w:pPr>
        <w:spacing w:before="80" w:after="20"/>
      </w:pPr>
      <w:r>
        <w:rPr>
          <w:b/>
          <w:sz w:val="20"/>
        </w:rPr>
        <w:t>Software Engineering Intern — Full-Stack, Polymaille (Textile Industry) — Ksar Hellal, Tunisia · July – September 2026 (present)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Designing role-based access control (RBAC)</w:t>
      </w:r>
      <w:r>
        <w:rPr>
          <w:rFonts w:ascii="Arial" w:hAnsi="Arial"/>
          <w:sz w:val="20"/>
        </w:rPr>
        <w:t xml:space="preserve"> with granular permissions so warehouse, production and finance teams share the same data under least-privilege principles — access governance across four business cycles (purchase, stock, production, sales).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Working on supplier orders and approval workflows</w:t>
      </w:r>
      <w:r>
        <w:rPr>
          <w:rFonts w:ascii="Arial" w:hAnsi="Arial"/>
          <w:sz w:val="20"/>
        </w:rPr>
        <w:t xml:space="preserve"> (third-party procurement) inside a full-cycle ERP (Microtiss Confect) — one trusted source of truth with strict data integrity, deployment in progress on a team-configured Windows Server.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Documenting every module end-to-end</w:t>
      </w:r>
      <w:r>
        <w:rPr>
          <w:rFonts w:ascii="Arial" w:hAnsi="Arial"/>
          <w:sz w:val="20"/>
        </w:rPr>
        <w:t xml:space="preserve"> with the business lead: processes framed with the user and validated before delivery — hands-on process documentation and stakeholder communication.</w:t>
      </w:r>
    </w:p>
    <w:p>
      <w:pPr>
        <w:spacing w:before="80" w:after="20"/>
      </w:pPr>
      <w:r>
        <w:rPr>
          <w:b/>
          <w:sz w:val="20"/>
        </w:rPr>
        <w:t>Full-Stack / Backend / Mobile Developer, Alfa Computers — Mahdia, Tunisia · March 2024 – August 2025 (PFE, IoT mobile, backend internships)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Built</w:t>
      </w:r>
      <w:r>
        <w:rPr>
          <w:rFonts w:ascii="Arial" w:hAnsi="Arial"/>
          <w:sz w:val="20"/>
        </w:rPr>
        <w:t xml:space="preserve"> "The Hive" trading platform backend with fully authenticated REST endpoints (FastAPI, JWT + OAuth2, OpenAPI/Swagger, Postman test suites).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Delivered a complete MERN e-commerce</w:t>
      </w:r>
      <w:r>
        <w:rPr>
          <w:rFonts w:ascii="Arial" w:hAnsi="Arial"/>
          <w:sz w:val="20"/>
        </w:rPr>
        <w:t xml:space="preserve"> solo (React, Node.js, Express, MongoDB) with JWT login, customer/admin dashboards, Docker and GitLab CI/CD.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Led a 3-person team</w:t>
      </w:r>
      <w:r>
        <w:rPr>
          <w:rFonts w:ascii="Arial" w:hAnsi="Arial"/>
          <w:sz w:val="20"/>
        </w:rPr>
        <w:t xml:space="preserve"> (2 mobile + 1 IoT/hardware) shipping a smart-home app (React Native + Node.js/Express) streaming live Arduino sensor data, deployed on Render.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Projects</w:t>
      </w:r>
    </w:p>
    <w:p>
      <w:pPr>
        <w:spacing w:before="60" w:after="20"/>
      </w:pPr>
      <w:r>
        <w:rPr>
          <w:rFonts w:ascii="Arial" w:hAnsi="Arial"/>
          <w:sz w:val="20"/>
        </w:rPr>
        <w:t>Secured Banking Infrastructure (2026) — GNS3 · Cisco · OpenStack · Spring Boot · Angular · Kafka · pfSense · Wazuh · Grafana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Conceived a secured network architecture:</w:t>
      </w:r>
      <w:r>
        <w:rPr>
          <w:rFonts w:ascii="Arial" w:hAnsi="Arial"/>
          <w:sz w:val="20"/>
        </w:rPr>
        <w:t xml:space="preserve"> Cisco core switch, dual internal/external pfSense firewalls, edge router, VLAN segmentation, DNS/DHCP.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Deployed a microservices banking app</w:t>
      </w:r>
      <w:r>
        <w:rPr>
          <w:rFonts w:ascii="Arial" w:hAnsi="Arial"/>
          <w:sz w:val="20"/>
        </w:rPr>
        <w:t xml:space="preserve"> on an OpenStack private cloud inside GNS3 with observability (Grafana, Prometheus, Loki, Wazuh) and a KYC module in JWT/RBAC. Nominated, ESPRIT Projects Ball.</w:t>
      </w:r>
    </w:p>
    <w:p>
      <w:pPr>
        <w:spacing w:before="60" w:after="20"/>
      </w:pPr>
      <w:r>
        <w:rPr>
          <w:rFonts w:ascii="Arial" w:hAnsi="Arial"/>
          <w:sz w:val="20"/>
        </w:rPr>
        <w:t>Windows Server &amp; Network Services Lab (2026) — Windows Server · Active Directory · Kerberos</w:t>
      </w:r>
    </w:p>
    <w:p>
      <w:pPr>
        <w:spacing w:after="40"/>
      </w:pPr>
      <w:r>
        <w:rPr>
          <w:rFonts w:ascii="Arial" w:hAnsi="Arial"/>
          <w:sz w:val="20"/>
        </w:rPr>
        <w:t>Configured Windows Server roles — FTP, DNS, DHCP — with Kerberos-based authentication/authorization and granular file permissions.</w:t>
      </w:r>
    </w:p>
    <w:p>
      <w:pPr>
        <w:spacing w:before="60" w:after="20"/>
      </w:pPr>
      <w:r>
        <w:rPr>
          <w:rFonts w:ascii="Arial" w:hAnsi="Arial"/>
          <w:sz w:val="20"/>
        </w:rPr>
        <w:t>Hermes Suite — E-commerce Platform (MERN) (2024 – present) — React · Node.js · MongoDB · Docker · Render</w:t>
      </w:r>
    </w:p>
    <w:p>
      <w:pPr>
        <w:spacing w:after="40"/>
      </w:pPr>
      <w:r>
        <w:rPr>
          <w:rFonts w:ascii="Arial" w:hAnsi="Arial"/>
          <w:sz w:val="20"/>
        </w:rPr>
        <w:t>Full MERN e-commerce with JWT authentication and customer/admin dashboards, being matured into a multi-tenant SaaS.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Education</w:t>
      </w:r>
    </w:p>
    <w:p>
      <w:pPr>
        <w:spacing w:after="20"/>
      </w:pPr>
      <w:r>
        <w:rPr>
          <w:rFonts w:ascii="Arial" w:hAnsi="Arial"/>
          <w:b/>
          <w:sz w:val="20"/>
        </w:rPr>
        <w:t>ESPRIM Monastir</w:t>
      </w:r>
      <w:r>
        <w:rPr>
          <w:rFonts w:ascii="Arial" w:hAnsi="Arial"/>
          <w:sz w:val="20"/>
        </w:rPr>
        <w:t xml:space="preserve"> — Engineering Degree, Cybersecurity &amp; Cloud Computing (2024 – present) · top of class</w:t>
      </w:r>
    </w:p>
    <w:p>
      <w:pPr>
        <w:spacing w:after="20"/>
      </w:pPr>
      <w:r>
        <w:rPr>
          <w:rFonts w:ascii="Arial" w:hAnsi="Arial"/>
          <w:b/>
          <w:sz w:val="20"/>
        </w:rPr>
        <w:t>ISIMa Mahdia</w:t>
      </w:r>
      <w:r>
        <w:rPr>
          <w:rFonts w:ascii="Arial" w:hAnsi="Arial"/>
          <w:sz w:val="20"/>
        </w:rPr>
        <w:t xml:space="preserve"> — BSc, Software Engineering (2021 – 2024) · with highest honours</w:t>
      </w:r>
    </w:p>
    <w:p>
      <w:pPr>
        <w:spacing w:after="20"/>
      </w:pPr>
      <w:r>
        <w:rPr>
          <w:rFonts w:ascii="Arial" w:hAnsi="Arial"/>
          <w:b/>
          <w:sz w:val="20"/>
        </w:rPr>
        <w:t>Lycée Tahar Sfar, Mahdia</w:t>
      </w:r>
      <w:r>
        <w:rPr>
          <w:rFonts w:ascii="Arial" w:hAnsi="Arial"/>
          <w:sz w:val="20"/>
        </w:rPr>
        <w:t xml:space="preserve"> — Baccalauréat in Mathematics (2021 – 2022)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Certifications</w:t>
      </w:r>
    </w:p>
    <w:p>
      <w:pPr>
        <w:spacing w:after="40"/>
      </w:pPr>
      <w:r>
        <w:rPr>
          <w:rFonts w:ascii="Arial" w:hAnsi="Arial"/>
          <w:sz w:val="19"/>
        </w:rPr>
        <w:t>CLLMSP &amp; CRTOM (Red Team Leaders, 2026) | Cisco CCNA 200-301 (in progress) | Full-Stack MERN (100h) | Building AI Agents (DeepLearning.AI) | n8n Workflow Automation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Languages</w:t>
      </w:r>
    </w:p>
    <w:p>
      <w:pPr>
        <w:spacing w:after="40"/>
      </w:pPr>
      <w:r>
        <w:rPr>
          <w:rFonts w:ascii="Arial" w:hAnsi="Arial"/>
          <w:b/>
          <w:sz w:val="19"/>
        </w:rPr>
        <w:t>Arabic</w:t>
      </w:r>
      <w:r>
        <w:rPr>
          <w:rFonts w:ascii="Arial" w:hAnsi="Arial"/>
          <w:sz w:val="19"/>
        </w:rPr>
        <w:t xml:space="preserve"> — native | </w:t>
      </w:r>
      <w:r>
        <w:rPr>
          <w:rFonts w:ascii="Arial" w:hAnsi="Arial"/>
          <w:b/>
          <w:sz w:val="19"/>
        </w:rPr>
        <w:t>French</w:t>
      </w:r>
      <w:r>
        <w:rPr>
          <w:rFonts w:ascii="Arial" w:hAnsi="Arial"/>
          <w:sz w:val="19"/>
        </w:rPr>
        <w:t xml:space="preserve"> — bilingual | </w:t>
      </w:r>
      <w:r>
        <w:rPr>
          <w:rFonts w:ascii="Arial" w:hAnsi="Arial"/>
          <w:b/>
          <w:sz w:val="19"/>
        </w:rPr>
        <w:t>English</w:t>
      </w:r>
      <w:r>
        <w:rPr>
          <w:rFonts w:ascii="Arial" w:hAnsi="Arial"/>
          <w:sz w:val="19"/>
        </w:rPr>
        <w:t xml:space="preserve"> — bilingual | </w:t>
      </w:r>
      <w:r>
        <w:rPr>
          <w:rFonts w:ascii="Arial" w:hAnsi="Arial"/>
          <w:b/>
          <w:sz w:val="19"/>
        </w:rPr>
        <w:t>German</w:t>
      </w:r>
      <w:r>
        <w:rPr>
          <w:rFonts w:ascii="Arial" w:hAnsi="Arial"/>
          <w:sz w:val="19"/>
        </w:rPr>
        <w:t xml:space="preserve"> — basic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Leadership, Awareness &amp; Community</w:t>
      </w:r>
    </w:p>
    <w:p>
      <w:pPr>
        <w:pStyle w:val="ListBullet"/>
        <w:spacing w:after="30"/>
        <w:ind w:left="403"/>
      </w:pPr>
      <w:r>
        <w:rPr>
          <w:rFonts w:ascii="Arial" w:hAnsi="Arial"/>
          <w:sz w:val="20"/>
        </w:rPr>
        <w:t xml:space="preserve">Co-founded </w:t>
      </w:r>
      <w:r>
        <w:rPr>
          <w:rFonts w:ascii="Arial" w:hAnsi="Arial"/>
          <w:b/>
          <w:sz w:val="20"/>
        </w:rPr>
        <w:t>Hunters Club</w:t>
      </w:r>
      <w:r>
        <w:rPr>
          <w:rFonts w:ascii="Arial" w:hAnsi="Arial"/>
          <w:sz w:val="20"/>
        </w:rPr>
        <w:t xml:space="preserve"> (20+ members) — CTFs across Tunisia; 2nd &amp; 4th place at Polytech Sousse CTF; ambassador for CyberSphere Congress (Hammamet, 7th ed.); ran an n8n automation workshop for students.</w:t>
      </w:r>
    </w:p>
    <w:p>
      <w:pPr>
        <w:pStyle w:val="ListBullet"/>
        <w:spacing w:after="30"/>
        <w:ind w:left="403"/>
      </w:pPr>
      <w:r>
        <w:rPr>
          <w:rFonts w:ascii="Arial" w:hAnsi="Arial"/>
          <w:sz w:val="20"/>
        </w:rPr>
        <w:t xml:space="preserve">Led the Cyber &amp; Cloud committee at </w:t>
      </w:r>
      <w:r>
        <w:rPr>
          <w:rFonts w:ascii="Arial" w:hAnsi="Arial"/>
          <w:b/>
          <w:sz w:val="20"/>
        </w:rPr>
        <w:t>DevTalents</w:t>
      </w:r>
      <w:r>
        <w:rPr>
          <w:rFonts w:ascii="Arial" w:hAnsi="Arial"/>
          <w:sz w:val="20"/>
        </w:rPr>
        <w:t xml:space="preserve"> (30+ members) — organized an LPIC-1 preparation session.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2nd place</w:t>
      </w:r>
      <w:r>
        <w:rPr>
          <w:rFonts w:ascii="Arial" w:hAnsi="Arial"/>
          <w:sz w:val="20"/>
        </w:rPr>
        <w:t>, Clean &amp; Green hackathon 2025 — regular participant in hackathons across Tunisia (incl. AGEOS).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