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81A3" w14:textId="3F469011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2988090D" w14:textId="6B3F71B6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Date param</w:t>
      </w:r>
    </w:p>
    <w:p w14:paraId="62CFEFB1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5E2B4D70" w14:textId="77777777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</w:p>
    <w:p w14:paraId="3E46B05B" w14:textId="43D98D0D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todays year (2024)</w:t>
      </w:r>
    </w:p>
    <w:p w14:paraId="38E877C3" w14:textId="444645A5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7D4CF6CE" w14:textId="010B71FD" w:rsidR="006C2B5B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790DCD98" w14:textId="77777777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21953B2E" w14:textId="2BDD2A77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2 integer parameters a quarter index and year</w:t>
      </w:r>
    </w:p>
    <w:p w14:paraId="750C0A08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69E9C931" w14:textId="610DB0A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</w:t>
      </w:r>
      <w:r w:rsidR="00001F9C">
        <w:rPr>
          <w:sz w:val="28"/>
          <w:szCs w:val="28"/>
        </w:rPr>
        <w:t xml:space="preserve"> and year</w:t>
      </w:r>
    </w:p>
    <w:p w14:paraId="48D85968" w14:textId="224CC06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 w:rsidR="0007475B">
        <w:rPr>
          <w:sz w:val="28"/>
          <w:szCs w:val="28"/>
        </w:rPr>
        <w:t>quarter index (3)</w:t>
      </w:r>
    </w:p>
    <w:p w14:paraId="2EEAC73E" w14:textId="4A88AA3B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07475B">
        <w:rPr>
          <w:sz w:val="28"/>
          <w:szCs w:val="28"/>
        </w:rPr>
        <w:t>3</w:t>
      </w:r>
    </w:p>
    <w:p w14:paraId="7FEA74E7" w14:textId="44C2E462" w:rsid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1EDB86CD" w14:textId="142949D9" w:rsidR="0007475B" w:rsidRPr="00627088" w:rsidRDefault="0007475B" w:rsidP="0007475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 w:rsidR="005F3B7E"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6CF3572" w14:textId="77777777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 and year</w:t>
      </w:r>
    </w:p>
    <w:p w14:paraId="3642417D" w14:textId="64A87EE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year (2022)</w:t>
      </w:r>
    </w:p>
    <w:p w14:paraId="26D7218B" w14:textId="2D05393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2022</w:t>
      </w:r>
    </w:p>
    <w:p w14:paraId="03C0647D" w14:textId="3469B03A" w:rsidR="0007475B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3D975F63" w14:textId="32095A06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3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73333533" w14:textId="21D3D8E3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index </w:t>
      </w:r>
      <w:r>
        <w:rPr>
          <w:sz w:val="28"/>
          <w:szCs w:val="28"/>
        </w:rPr>
        <w:t>1 – 4, year 10,000</w:t>
      </w:r>
    </w:p>
    <w:p w14:paraId="0E8CD65F" w14:textId="4A4CC930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4C08C344" w14:textId="65CBCEC6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0737EFDB" w14:textId="77777777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A43C50E" w14:textId="61EDC9C9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4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4EB51B9" w14:textId="23BF9A8E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index </w:t>
      </w:r>
      <w:r>
        <w:rPr>
          <w:sz w:val="28"/>
          <w:szCs w:val="28"/>
        </w:rPr>
        <w:t xml:space="preserve">1 – 4 </w:t>
      </w:r>
      <w:r>
        <w:rPr>
          <w:sz w:val="28"/>
          <w:szCs w:val="28"/>
        </w:rPr>
        <w:t>and year</w:t>
      </w:r>
      <w:r>
        <w:rPr>
          <w:sz w:val="28"/>
          <w:szCs w:val="28"/>
        </w:rPr>
        <w:t xml:space="preserve"> &lt; 1900</w:t>
      </w:r>
    </w:p>
    <w:p w14:paraId="32AB036B" w14:textId="6523719F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65AEF836" w14:textId="01482D7C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04750F61" w14:textId="77777777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2DAA6C57" w14:textId="776E8AB9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5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7E0B1EC4" w14:textId="02613075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index </w:t>
      </w:r>
      <w:r>
        <w:rPr>
          <w:sz w:val="28"/>
          <w:szCs w:val="28"/>
        </w:rPr>
        <w:t xml:space="preserve">Negative </w:t>
      </w:r>
      <w:r>
        <w:rPr>
          <w:sz w:val="28"/>
          <w:szCs w:val="28"/>
        </w:rPr>
        <w:t>and year</w:t>
      </w:r>
      <w:r>
        <w:rPr>
          <w:sz w:val="28"/>
          <w:szCs w:val="28"/>
        </w:rPr>
        <w:t xml:space="preserve"> (1900 – 9999)</w:t>
      </w:r>
    </w:p>
    <w:p w14:paraId="0BA84B41" w14:textId="7F88F2DA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525BAE71" w14:textId="3B7C6476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the quarter value</w:t>
      </w:r>
    </w:p>
    <w:p w14:paraId="223FF6E0" w14:textId="36617D8E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3BA5F535" w14:textId="1BBDA46F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6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8BCD05D" w14:textId="665AAC5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index </w:t>
      </w:r>
      <w:r>
        <w:rPr>
          <w:sz w:val="28"/>
          <w:szCs w:val="28"/>
        </w:rPr>
        <w:t xml:space="preserve">&gt; 4 </w:t>
      </w:r>
      <w:r>
        <w:rPr>
          <w:sz w:val="28"/>
          <w:szCs w:val="28"/>
        </w:rPr>
        <w:t>and year (1900 – 9999)</w:t>
      </w:r>
    </w:p>
    <w:p w14:paraId="2E925F05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4054177C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the quarter value</w:t>
      </w:r>
    </w:p>
    <w:p w14:paraId="5A0B9AF0" w14:textId="2998A9EB" w:rsidR="001661BD" w:rsidRPr="001661BD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0062C2F5" w14:textId="6D25E52F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61D62892" w14:textId="2FE554FE" w:rsidR="00F4061B" w:rsidRPr="00F4061B" w:rsidRDefault="00F4061B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int param &amp; Year param</w:t>
      </w:r>
    </w:p>
    <w:p w14:paraId="68B359BA" w14:textId="77777777" w:rsidR="00F4061B" w:rsidRPr="00627088" w:rsidRDefault="00F4061B" w:rsidP="00F4061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43862D81" w14:textId="37E3CC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int quarter index</w:t>
      </w:r>
      <w:r w:rsidR="001661BD">
        <w:rPr>
          <w:sz w:val="28"/>
          <w:szCs w:val="28"/>
        </w:rPr>
        <w:t xml:space="preserve"> 1-4</w:t>
      </w:r>
      <w:r>
        <w:rPr>
          <w:sz w:val="28"/>
          <w:szCs w:val="28"/>
        </w:rPr>
        <w:t xml:space="preserve"> &amp; Year </w:t>
      </w:r>
      <w:proofErr w:type="spellStart"/>
      <w:r>
        <w:rPr>
          <w:sz w:val="28"/>
          <w:szCs w:val="28"/>
        </w:rPr>
        <w:t>year</w:t>
      </w:r>
      <w:proofErr w:type="spellEnd"/>
      <w:r w:rsidR="001661BD">
        <w:rPr>
          <w:sz w:val="28"/>
          <w:szCs w:val="28"/>
        </w:rPr>
        <w:t xml:space="preserve"> 1900 - 9999</w:t>
      </w:r>
    </w:p>
    <w:p w14:paraId="0D8C8E26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quarter index (3)</w:t>
      </w:r>
    </w:p>
    <w:p w14:paraId="64360AF0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3</w:t>
      </w:r>
    </w:p>
    <w:p w14:paraId="084E8FCD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1726447" w14:textId="64F9C4D7" w:rsidR="005F3B7E" w:rsidRPr="00627088" w:rsidRDefault="005F3B7E" w:rsidP="005F3B7E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1C7DAF64" w14:textId="77777777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int quarter index &amp; Year </w:t>
      </w:r>
      <w:proofErr w:type="spellStart"/>
      <w:r>
        <w:rPr>
          <w:sz w:val="28"/>
          <w:szCs w:val="28"/>
        </w:rPr>
        <w:t>year</w:t>
      </w:r>
      <w:proofErr w:type="spellEnd"/>
    </w:p>
    <w:p w14:paraId="1CBE60A1" w14:textId="16DDB7C6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year (2024)</w:t>
      </w:r>
    </w:p>
    <w:p w14:paraId="4E8DC289" w14:textId="4AFD71A5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2F6CF340" w14:textId="60BB5B16" w:rsidR="005F3B7E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70838971" w14:textId="13CAA6F5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3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013CAF16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 Negative and year (1900 – 9999)</w:t>
      </w:r>
    </w:p>
    <w:p w14:paraId="10159C5D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281C4633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the quarter value</w:t>
      </w:r>
    </w:p>
    <w:p w14:paraId="5FBDCA29" w14:textId="77777777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69E32169" w14:textId="55BAB2DA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4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4985B706" w14:textId="221A8683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index </w:t>
      </w:r>
      <w:r>
        <w:rPr>
          <w:sz w:val="28"/>
          <w:szCs w:val="28"/>
        </w:rPr>
        <w:t xml:space="preserve">&gt; 4 </w:t>
      </w:r>
      <w:r>
        <w:rPr>
          <w:sz w:val="28"/>
          <w:szCs w:val="28"/>
        </w:rPr>
        <w:t>and year (1900 – 9999)</w:t>
      </w:r>
    </w:p>
    <w:p w14:paraId="29CB4104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7589F624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the quarter value</w:t>
      </w:r>
    </w:p>
    <w:p w14:paraId="48B4AC0D" w14:textId="77777777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306F02FA" w14:textId="2E63C8CE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5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2DD1FC93" w14:textId="4706E74C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index </w:t>
      </w:r>
      <w:r>
        <w:rPr>
          <w:sz w:val="28"/>
          <w:szCs w:val="28"/>
        </w:rPr>
        <w:t xml:space="preserve">1 – 4 </w:t>
      </w:r>
      <w:r>
        <w:rPr>
          <w:sz w:val="28"/>
          <w:szCs w:val="28"/>
        </w:rPr>
        <w:t>and year</w:t>
      </w:r>
      <w:r>
        <w:rPr>
          <w:sz w:val="28"/>
          <w:szCs w:val="28"/>
        </w:rPr>
        <w:t xml:space="preserve"> &gt; 9999</w:t>
      </w:r>
      <w:r>
        <w:rPr>
          <w:sz w:val="28"/>
          <w:szCs w:val="28"/>
        </w:rPr>
        <w:t xml:space="preserve"> </w:t>
      </w:r>
    </w:p>
    <w:p w14:paraId="6BD35F61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26FEED1F" w14:textId="3768CDEE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1CDB92DC" w14:textId="26A7457F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Passed</w:t>
      </w:r>
    </w:p>
    <w:p w14:paraId="451B6146" w14:textId="38A2290B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6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466F9D7C" w14:textId="3C4B7696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</w:t>
      </w:r>
      <w:r>
        <w:rPr>
          <w:sz w:val="28"/>
          <w:szCs w:val="28"/>
        </w:rPr>
        <w:t>1 - 4</w:t>
      </w:r>
      <w:r>
        <w:rPr>
          <w:sz w:val="28"/>
          <w:szCs w:val="28"/>
        </w:rPr>
        <w:t xml:space="preserve"> and year </w:t>
      </w:r>
      <w:r>
        <w:rPr>
          <w:sz w:val="28"/>
          <w:szCs w:val="28"/>
        </w:rPr>
        <w:t xml:space="preserve">&lt; </w:t>
      </w:r>
      <w:r>
        <w:rPr>
          <w:sz w:val="28"/>
          <w:szCs w:val="28"/>
        </w:rPr>
        <w:t>1900</w:t>
      </w:r>
    </w:p>
    <w:p w14:paraId="42F97CD5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7836C899" w14:textId="49A38B24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0EA2361C" w14:textId="0697D30E" w:rsidR="001661BD" w:rsidRPr="001661BD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Passed</w:t>
      </w:r>
    </w:p>
    <w:p w14:paraId="0B04BEA2" w14:textId="567B8CAB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</w:p>
    <w:p w14:paraId="50120EB6" w14:textId="4E3A47ED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first millisecond of a quarter</w:t>
      </w:r>
    </w:p>
    <w:p w14:paraId="5FCB4F5B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15B03DD6" w14:textId="286521B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first millisecond from the calendar class</w:t>
      </w:r>
    </w:p>
    <w:p w14:paraId="2541042D" w14:textId="5805C921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first Millisecond</w:t>
      </w:r>
    </w:p>
    <w:p w14:paraId="4A49E61F" w14:textId="27152D48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Millisecond</w:t>
      </w:r>
    </w:p>
    <w:p w14:paraId="100E20CF" w14:textId="6F58D3C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FD39DB0" w14:textId="22896CD4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 (Calendar)</w:t>
      </w:r>
    </w:p>
    <w:p w14:paraId="145523FC" w14:textId="54E7AA6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first millisecond of a quarter but takes a parameter</w:t>
      </w:r>
    </w:p>
    <w:p w14:paraId="2152331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697FE50E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first millisecond from the calendar class</w:t>
      </w:r>
    </w:p>
    <w:p w14:paraId="6A833E26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first Millisecond</w:t>
      </w:r>
    </w:p>
    <w:p w14:paraId="47F41F81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Millisecond</w:t>
      </w:r>
    </w:p>
    <w:p w14:paraId="7B6980AF" w14:textId="568239A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5B21B577" w14:textId="3E290CB1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Last Millisecond</w:t>
      </w:r>
    </w:p>
    <w:p w14:paraId="373B70F8" w14:textId="6C7358FA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</w:p>
    <w:p w14:paraId="7E69B2A8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37F7CBB2" w14:textId="51AF41E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384E3E76" w14:textId="274F604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2CBF03B1" w14:textId="2967354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36FD7A70" w14:textId="77739C9D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1BC8D7E" w14:textId="77777777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</w:p>
    <w:p w14:paraId="698D204B" w14:textId="1D97400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</w:p>
    <w:p w14:paraId="661CD175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A9C6B23" w14:textId="3B702A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5DC724A9" w14:textId="43B4564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3BD6467B" w14:textId="6F001B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265AA36B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20D6833F" w14:textId="38FDBB24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  <w:r>
        <w:rPr>
          <w:color w:val="806000" w:themeColor="accent4" w:themeShade="80"/>
          <w:sz w:val="28"/>
          <w:szCs w:val="28"/>
        </w:rPr>
        <w:t xml:space="preserve"> (Calendar)</w:t>
      </w:r>
    </w:p>
    <w:p w14:paraId="6075BCDC" w14:textId="020B41D1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  <w:r>
        <w:rPr>
          <w:color w:val="806000" w:themeColor="accent4" w:themeShade="80"/>
          <w:sz w:val="28"/>
          <w:szCs w:val="28"/>
        </w:rPr>
        <w:t xml:space="preserve"> </w:t>
      </w:r>
    </w:p>
    <w:p w14:paraId="1FDB2DD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367B97B5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3E77D079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15858402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3E25F03B" w14:textId="79011BE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6ECEDEF3" w14:textId="14750DDC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Get Quarter</w:t>
      </w:r>
    </w:p>
    <w:p w14:paraId="114BFE0D" w14:textId="3030307E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 xml:space="preserve">: </w:t>
      </w:r>
      <w:r>
        <w:rPr>
          <w:color w:val="806000" w:themeColor="accent4" w:themeShade="80"/>
          <w:sz w:val="28"/>
          <w:szCs w:val="28"/>
        </w:rPr>
        <w:t>returns an integer value representing the quarter of a year (1,2,3,4)</w:t>
      </w:r>
    </w:p>
    <w:p w14:paraId="2B5DF03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4DD66B37" w14:textId="3E0897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35DBFE03" w14:textId="68413FFC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quarter (1,2,3,4)</w:t>
      </w:r>
    </w:p>
    <w:p w14:paraId="53AC9B8B" w14:textId="5DECC16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quarter (1,2,3,4)</w:t>
      </w:r>
    </w:p>
    <w:p w14:paraId="1FD81743" w14:textId="5EC484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29D3543" w14:textId="24F2CBD6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Get Serial index</w:t>
      </w:r>
    </w:p>
    <w:p w14:paraId="64110F39" w14:textId="2A55B96C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quarter since the dawn of time (2024 years ago)</w:t>
      </w:r>
    </w:p>
    <w:p w14:paraId="7D81ED46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C789907" w14:textId="03D635CA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095DE1">
        <w:rPr>
          <w:sz w:val="28"/>
          <w:szCs w:val="28"/>
        </w:rPr>
        <w:t>Date</w:t>
      </w:r>
    </w:p>
    <w:p w14:paraId="39939276" w14:textId="3CB75725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 w:rsidR="00095DE1">
        <w:rPr>
          <w:sz w:val="28"/>
          <w:szCs w:val="28"/>
        </w:rPr>
        <w:t>year * 4 + the year’s quarter</w:t>
      </w:r>
    </w:p>
    <w:p w14:paraId="6D668883" w14:textId="7633732D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 w:rsidR="00095DE1">
        <w:rPr>
          <w:sz w:val="28"/>
          <w:szCs w:val="28"/>
        </w:rPr>
        <w:t>year * 4 + the year’s quarter</w:t>
      </w:r>
    </w:p>
    <w:p w14:paraId="11900D04" w14:textId="2ED67285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813AABC" w14:textId="23E771E7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Get Year</w:t>
      </w:r>
    </w:p>
    <w:p w14:paraId="4589A37F" w14:textId="340CAE43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returns an object of type year</w:t>
      </w:r>
    </w:p>
    <w:p w14:paraId="4C5217A0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46142D3" w14:textId="47AB61C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224D4922" w14:textId="513189B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Year </w:t>
      </w:r>
      <w:proofErr w:type="spellStart"/>
      <w:r>
        <w:rPr>
          <w:sz w:val="28"/>
          <w:szCs w:val="28"/>
        </w:rPr>
        <w:t>year</w:t>
      </w:r>
      <w:proofErr w:type="spellEnd"/>
    </w:p>
    <w:p w14:paraId="09FB64D6" w14:textId="44941E15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Year </w:t>
      </w:r>
      <w:proofErr w:type="spellStart"/>
      <w:r>
        <w:rPr>
          <w:sz w:val="28"/>
          <w:szCs w:val="28"/>
        </w:rPr>
        <w:t>year</w:t>
      </w:r>
      <w:proofErr w:type="spellEnd"/>
    </w:p>
    <w:p w14:paraId="0C582429" w14:textId="486F0C03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9F9CB79" w14:textId="3C54BB9F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Next</w:t>
      </w:r>
    </w:p>
    <w:p w14:paraId="7EFFDE02" w14:textId="3DF19C4C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next quarter</w:t>
      </w:r>
    </w:p>
    <w:p w14:paraId="38F4F913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29041B9B" w14:textId="31FB1D9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9C7F5F">
        <w:rPr>
          <w:sz w:val="28"/>
          <w:szCs w:val="28"/>
        </w:rPr>
        <w:t>~</w:t>
      </w:r>
    </w:p>
    <w:p w14:paraId="1DA3CAA6" w14:textId="16C055FD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+ 1</w:t>
      </w:r>
    </w:p>
    <w:p w14:paraId="2FA204C4" w14:textId="3C0E0209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+ 1</w:t>
      </w:r>
    </w:p>
    <w:p w14:paraId="759DB176" w14:textId="321C6161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46F3183B" w14:textId="48D2287B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 Case 2:</w:t>
      </w:r>
    </w:p>
    <w:p w14:paraId="57527B4D" w14:textId="531D1666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Tested a corner case, the next of Q4</w:t>
      </w:r>
    </w:p>
    <w:p w14:paraId="12512339" w14:textId="7901E8C1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~</w:t>
      </w:r>
    </w:p>
    <w:p w14:paraId="4DC10AE9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+ 1</w:t>
      </w:r>
    </w:p>
    <w:p w14:paraId="01CC783F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+ 1</w:t>
      </w:r>
    </w:p>
    <w:p w14:paraId="1C2DB612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5D09B10" w14:textId="77777777" w:rsidR="009C7F5F" w:rsidRPr="009C7F5F" w:rsidRDefault="009C7F5F" w:rsidP="009C7F5F">
      <w:pPr>
        <w:spacing w:line="254" w:lineRule="auto"/>
        <w:rPr>
          <w:sz w:val="28"/>
          <w:szCs w:val="28"/>
        </w:rPr>
      </w:pPr>
    </w:p>
    <w:p w14:paraId="7682DF22" w14:textId="4FD877C1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Previous</w:t>
      </w:r>
    </w:p>
    <w:p w14:paraId="15B71124" w14:textId="63C2EAF4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previous quarter</w:t>
      </w:r>
    </w:p>
    <w:p w14:paraId="2B195A3C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6A78691" w14:textId="4C7657F5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9C7F5F">
        <w:rPr>
          <w:sz w:val="28"/>
          <w:szCs w:val="28"/>
        </w:rPr>
        <w:t>~</w:t>
      </w:r>
    </w:p>
    <w:p w14:paraId="63E22930" w14:textId="327B39CB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- 1</w:t>
      </w:r>
    </w:p>
    <w:p w14:paraId="7652FF56" w14:textId="0498901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- 1</w:t>
      </w:r>
    </w:p>
    <w:p w14:paraId="691A6B78" w14:textId="7777777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37E0D43" w14:textId="375CFDBB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2: </w:t>
      </w:r>
    </w:p>
    <w:p w14:paraId="057EB3B9" w14:textId="3B6CBC68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Tested a corner case, the previous of Q1.</w:t>
      </w:r>
    </w:p>
    <w:p w14:paraId="65CF79F6" w14:textId="08D2222F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~</w:t>
      </w:r>
    </w:p>
    <w:p w14:paraId="6386BC2A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- 1</w:t>
      </w:r>
    </w:p>
    <w:p w14:paraId="42ED8361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- 1</w:t>
      </w:r>
    </w:p>
    <w:p w14:paraId="2CD5FE33" w14:textId="4731C7A2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3EB6ABD" w14:textId="3682F343" w:rsid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Hash Code</w:t>
      </w:r>
    </w:p>
    <w:p w14:paraId="296AC6DA" w14:textId="479EE9FA" w:rsid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</w:t>
      </w:r>
      <w:r w:rsidRPr="009C7F5F">
        <w:rPr>
          <w:color w:val="806000" w:themeColor="accent4" w:themeShade="80"/>
          <w:sz w:val="28"/>
          <w:szCs w:val="28"/>
        </w:rPr>
        <w:t>Returns a hash code for this object instance.</w:t>
      </w:r>
    </w:p>
    <w:p w14:paraId="005B6C25" w14:textId="77777777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4E507DD7" w14:textId="5F9AF0DC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~</w:t>
      </w:r>
    </w:p>
    <w:p w14:paraId="00F87601" w14:textId="4B763B54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a string, not null</w:t>
      </w:r>
    </w:p>
    <w:p w14:paraId="56D3BE82" w14:textId="66763692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not null</w:t>
      </w:r>
    </w:p>
    <w:p w14:paraId="14405945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3AD7B6B" w14:textId="77777777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2: </w:t>
      </w:r>
    </w:p>
    <w:p w14:paraId="3164790F" w14:textId="42FB64D3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Tested a corner case, compared 2 hash codes to make sure they’re different.</w:t>
      </w:r>
    </w:p>
    <w:p w14:paraId="76850F56" w14:textId="506B50CE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~</w:t>
      </w:r>
    </w:p>
    <w:p w14:paraId="69AA3CBE" w14:textId="7531A9EA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not equal</w:t>
      </w:r>
    </w:p>
    <w:p w14:paraId="42E93172" w14:textId="6AEEF38C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not equal</w:t>
      </w:r>
    </w:p>
    <w:p w14:paraId="071AB5E3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5BC47295" w14:textId="77777777" w:rsidR="009C7F5F" w:rsidRPr="009C7F5F" w:rsidRDefault="009C7F5F" w:rsidP="009C7F5F">
      <w:pPr>
        <w:spacing w:line="254" w:lineRule="auto"/>
        <w:rPr>
          <w:sz w:val="28"/>
          <w:szCs w:val="28"/>
        </w:rPr>
      </w:pPr>
    </w:p>
    <w:p w14:paraId="672CBA63" w14:textId="77777777" w:rsidR="00095DE1" w:rsidRPr="00095DE1" w:rsidRDefault="00095DE1" w:rsidP="00095DE1">
      <w:pPr>
        <w:spacing w:line="254" w:lineRule="auto"/>
        <w:rPr>
          <w:sz w:val="28"/>
          <w:szCs w:val="28"/>
        </w:rPr>
      </w:pPr>
    </w:p>
    <w:p w14:paraId="73F424D1" w14:textId="77777777" w:rsidR="00095DE1" w:rsidRPr="00095DE1" w:rsidRDefault="00095DE1" w:rsidP="00095DE1">
      <w:pPr>
        <w:spacing w:line="254" w:lineRule="auto"/>
        <w:rPr>
          <w:sz w:val="28"/>
          <w:szCs w:val="28"/>
        </w:rPr>
      </w:pPr>
    </w:p>
    <w:p w14:paraId="34288EE2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3A998115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294C193D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5CEB2AB0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599D0A26" w14:textId="77777777" w:rsidR="005F3B7E" w:rsidRPr="005F3B7E" w:rsidRDefault="005F3B7E" w:rsidP="005F3B7E">
      <w:pPr>
        <w:rPr>
          <w:sz w:val="28"/>
          <w:szCs w:val="28"/>
        </w:rPr>
      </w:pPr>
    </w:p>
    <w:p w14:paraId="24EE0408" w14:textId="77777777" w:rsidR="00627088" w:rsidRPr="00627088" w:rsidRDefault="00627088" w:rsidP="00627088">
      <w:pPr>
        <w:rPr>
          <w:sz w:val="28"/>
          <w:szCs w:val="28"/>
        </w:rPr>
      </w:pPr>
    </w:p>
    <w:sectPr w:rsidR="00627088" w:rsidRPr="0062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DDB"/>
    <w:multiLevelType w:val="hybridMultilevel"/>
    <w:tmpl w:val="E28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8"/>
    <w:rsid w:val="00001F9C"/>
    <w:rsid w:val="0007475B"/>
    <w:rsid w:val="00095DE1"/>
    <w:rsid w:val="001661BD"/>
    <w:rsid w:val="005F3B7E"/>
    <w:rsid w:val="00627088"/>
    <w:rsid w:val="006C2B5B"/>
    <w:rsid w:val="009B3530"/>
    <w:rsid w:val="009C7F5F"/>
    <w:rsid w:val="00F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9DB0"/>
  <w15:chartTrackingRefBased/>
  <w15:docId w15:val="{A2A7C0CD-66E0-4AF9-93D2-9B2C1CF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4</cp:revision>
  <dcterms:created xsi:type="dcterms:W3CDTF">2024-04-28T22:08:00Z</dcterms:created>
  <dcterms:modified xsi:type="dcterms:W3CDTF">2024-04-29T19:57:00Z</dcterms:modified>
</cp:coreProperties>
</file>