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A67D6" w14:textId="63EE36CF" w:rsidR="00E471B1" w:rsidRDefault="00E471B1" w:rsidP="00E471B1">
      <w:pPr>
        <w:pStyle w:val="Title"/>
      </w:pPr>
      <w:r>
        <w:t>SHAMS PROJECT: Run Sheet Scelta Blueprint</w:t>
      </w:r>
    </w:p>
    <w:p w14:paraId="357A3CE4" w14:textId="2D7EB89E" w:rsidR="00E471B1" w:rsidRDefault="00E471B1" w:rsidP="00E471B1">
      <w:pPr>
        <w:pStyle w:val="Heading1"/>
      </w:pPr>
      <w:r>
        <w:t>Obiettivo operativo</w:t>
      </w:r>
    </w:p>
    <w:p w14:paraId="6E0369EE" w14:textId="1403B238" w:rsidR="00E471B1" w:rsidRDefault="00E471B1" w:rsidP="00E471B1">
      <w:r>
        <w:t>Selezionare e collaudare una sola variante SHAMS PROJECT senza mescolare</w:t>
      </w:r>
    </w:p>
    <w:p w14:paraId="13F1FE9F" w14:textId="45C1D9AD" w:rsidR="00E471B1" w:rsidRDefault="00E471B1" w:rsidP="00E471B1">
      <w:r>
        <w:t>comandi single instance, RAC, CDB e non-CDB.</w:t>
      </w:r>
    </w:p>
    <w:p w14:paraId="578C0FC1" w14:textId="33453BF3" w:rsidR="00E471B1" w:rsidRDefault="00E471B1" w:rsidP="00E471B1">
      <w:pPr>
        <w:pStyle w:val="Heading1"/>
      </w:pPr>
      <w:r>
        <w:t>Scelta iniziale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E471B1" w14:paraId="13864EE8" w14:textId="77777777" w:rsidTr="00E471B1">
        <w:tc>
          <w:tcPr>
            <w:tcW w:w="1250" w:type="pct"/>
            <w:shd w:val="clear" w:color="auto" w:fill="E6E6E6"/>
          </w:tcPr>
          <w:p w14:paraId="28285899" w14:textId="32DB7E99" w:rsidR="00E471B1" w:rsidRPr="00E471B1" w:rsidRDefault="00E471B1" w:rsidP="00E471B1">
            <w:pPr>
              <w:rPr>
                <w:b/>
                <w:sz w:val="15"/>
              </w:rPr>
            </w:pPr>
            <w:r w:rsidRPr="00E471B1">
              <w:rPr>
                <w:b/>
                <w:sz w:val="15"/>
              </w:rPr>
              <w:t>ID</w:t>
            </w:r>
          </w:p>
        </w:tc>
        <w:tc>
          <w:tcPr>
            <w:tcW w:w="1250" w:type="pct"/>
            <w:shd w:val="clear" w:color="auto" w:fill="E6E6E6"/>
          </w:tcPr>
          <w:p w14:paraId="2EDBA426" w14:textId="29948EB2" w:rsidR="00E471B1" w:rsidRPr="00E471B1" w:rsidRDefault="00E471B1" w:rsidP="00E471B1">
            <w:pPr>
              <w:rPr>
                <w:b/>
                <w:sz w:val="15"/>
              </w:rPr>
            </w:pPr>
            <w:r w:rsidRPr="00E471B1">
              <w:rPr>
                <w:b/>
                <w:sz w:val="15"/>
              </w:rPr>
              <w:t>Architettura</w:t>
            </w:r>
          </w:p>
        </w:tc>
        <w:tc>
          <w:tcPr>
            <w:tcW w:w="1250" w:type="pct"/>
            <w:shd w:val="clear" w:color="auto" w:fill="E6E6E6"/>
          </w:tcPr>
          <w:p w14:paraId="3B3512FB" w14:textId="433317B5" w:rsidR="00E471B1" w:rsidRPr="00E471B1" w:rsidRDefault="00E471B1" w:rsidP="00E471B1">
            <w:pPr>
              <w:rPr>
                <w:b/>
                <w:sz w:val="15"/>
              </w:rPr>
            </w:pPr>
            <w:r w:rsidRPr="00E471B1">
              <w:rPr>
                <w:b/>
                <w:sz w:val="15"/>
              </w:rPr>
              <w:t>Guida</w:t>
            </w:r>
          </w:p>
        </w:tc>
        <w:tc>
          <w:tcPr>
            <w:tcW w:w="1250" w:type="pct"/>
            <w:shd w:val="clear" w:color="auto" w:fill="E6E6E6"/>
          </w:tcPr>
          <w:p w14:paraId="7E260477" w14:textId="1A215AD1" w:rsidR="00E471B1" w:rsidRPr="00E471B1" w:rsidRDefault="00E471B1" w:rsidP="00E471B1">
            <w:pPr>
              <w:rPr>
                <w:b/>
                <w:sz w:val="15"/>
              </w:rPr>
            </w:pPr>
            <w:r w:rsidRPr="00E471B1">
              <w:rPr>
                <w:b/>
                <w:sz w:val="15"/>
              </w:rPr>
              <w:t>Selezione</w:t>
            </w:r>
          </w:p>
        </w:tc>
      </w:tr>
      <w:tr w:rsidR="00E471B1" w14:paraId="4C3688F0" w14:textId="77777777" w:rsidTr="00E471B1">
        <w:tc>
          <w:tcPr>
            <w:tcW w:w="1250" w:type="pct"/>
          </w:tcPr>
          <w:p w14:paraId="228DCF8F" w14:textId="0CA5B229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S1</w:t>
            </w:r>
          </w:p>
        </w:tc>
        <w:tc>
          <w:tcPr>
            <w:tcW w:w="1250" w:type="pct"/>
          </w:tcPr>
          <w:p w14:paraId="35605A0C" w14:textId="4BB08524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Single non-CDB</w:t>
            </w:r>
          </w:p>
        </w:tc>
        <w:tc>
          <w:tcPr>
            <w:tcW w:w="1250" w:type="pct"/>
          </w:tcPr>
          <w:p w14:paraId="4C6B4192" w14:textId="4DF0A366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Guida S1</w:t>
            </w:r>
          </w:p>
        </w:tc>
        <w:tc>
          <w:tcPr>
            <w:tcW w:w="1250" w:type="pct"/>
          </w:tcPr>
          <w:p w14:paraId="49BF5541" w14:textId="23B95A6C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&lt;SI/NO&gt;</w:t>
            </w:r>
          </w:p>
        </w:tc>
      </w:tr>
      <w:tr w:rsidR="00E471B1" w14:paraId="76F827E2" w14:textId="77777777" w:rsidTr="00E471B1">
        <w:tc>
          <w:tcPr>
            <w:tcW w:w="1250" w:type="pct"/>
          </w:tcPr>
          <w:p w14:paraId="63302F5C" w14:textId="18CE96F6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S2</w:t>
            </w:r>
          </w:p>
        </w:tc>
        <w:tc>
          <w:tcPr>
            <w:tcW w:w="1250" w:type="pct"/>
          </w:tcPr>
          <w:p w14:paraId="4A95C3E6" w14:textId="488217E9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Single CDB/PDB</w:t>
            </w:r>
          </w:p>
        </w:tc>
        <w:tc>
          <w:tcPr>
            <w:tcW w:w="1250" w:type="pct"/>
          </w:tcPr>
          <w:p w14:paraId="6E892279" w14:textId="41DC167E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Guida S2</w:t>
            </w:r>
          </w:p>
        </w:tc>
        <w:tc>
          <w:tcPr>
            <w:tcW w:w="1250" w:type="pct"/>
          </w:tcPr>
          <w:p w14:paraId="1DFC6695" w14:textId="3357B93D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&lt;SI/NO&gt;</w:t>
            </w:r>
          </w:p>
        </w:tc>
      </w:tr>
      <w:tr w:rsidR="00E471B1" w14:paraId="43502F14" w14:textId="77777777" w:rsidTr="00E471B1">
        <w:tc>
          <w:tcPr>
            <w:tcW w:w="1250" w:type="pct"/>
          </w:tcPr>
          <w:p w14:paraId="291F0D6D" w14:textId="476A2E5A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S3</w:t>
            </w:r>
          </w:p>
        </w:tc>
        <w:tc>
          <w:tcPr>
            <w:tcW w:w="1250" w:type="pct"/>
          </w:tcPr>
          <w:p w14:paraId="2752E00C" w14:textId="4F8120B0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RAC non-CDB</w:t>
            </w:r>
          </w:p>
        </w:tc>
        <w:tc>
          <w:tcPr>
            <w:tcW w:w="1250" w:type="pct"/>
          </w:tcPr>
          <w:p w14:paraId="3169F0D8" w14:textId="27CFF2A8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Guida S3</w:t>
            </w:r>
          </w:p>
        </w:tc>
        <w:tc>
          <w:tcPr>
            <w:tcW w:w="1250" w:type="pct"/>
          </w:tcPr>
          <w:p w14:paraId="4849690F" w14:textId="6F9CCE07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&lt;SI/NO&gt;</w:t>
            </w:r>
          </w:p>
        </w:tc>
      </w:tr>
      <w:tr w:rsidR="00E471B1" w14:paraId="3025BD4A" w14:textId="77777777" w:rsidTr="00E471B1">
        <w:tc>
          <w:tcPr>
            <w:tcW w:w="1250" w:type="pct"/>
          </w:tcPr>
          <w:p w14:paraId="762AE8CE" w14:textId="6D98C8D1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S4</w:t>
            </w:r>
          </w:p>
        </w:tc>
        <w:tc>
          <w:tcPr>
            <w:tcW w:w="1250" w:type="pct"/>
          </w:tcPr>
          <w:p w14:paraId="67321F2B" w14:textId="195CF7E2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RAC CDB/PDB</w:t>
            </w:r>
          </w:p>
        </w:tc>
        <w:tc>
          <w:tcPr>
            <w:tcW w:w="1250" w:type="pct"/>
          </w:tcPr>
          <w:p w14:paraId="08E2AA0A" w14:textId="1E9E599E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Guida S4</w:t>
            </w:r>
          </w:p>
        </w:tc>
        <w:tc>
          <w:tcPr>
            <w:tcW w:w="1250" w:type="pct"/>
          </w:tcPr>
          <w:p w14:paraId="7AA1E6F2" w14:textId="3BE0C4EF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&lt;SI/NO&gt;</w:t>
            </w:r>
          </w:p>
        </w:tc>
      </w:tr>
    </w:tbl>
    <w:p w14:paraId="2F46F414" w14:textId="77777777" w:rsidR="00E471B1" w:rsidRDefault="00E471B1" w:rsidP="00E471B1"/>
    <w:p w14:paraId="4C3F03BE" w14:textId="287F5D93" w:rsidR="00E471B1" w:rsidRDefault="00E471B1" w:rsidP="00E471B1">
      <w:r>
        <w:t>Deve esistere un solo SI.</w:t>
      </w:r>
    </w:p>
    <w:p w14:paraId="1707AE9C" w14:textId="1CC265F3" w:rsidR="00E471B1" w:rsidRDefault="00E471B1" w:rsidP="00E471B1">
      <w:pPr>
        <w:pStyle w:val="Heading1"/>
      </w:pPr>
      <w:r>
        <w:t>Procedura operativa</w:t>
      </w:r>
    </w:p>
    <w:p w14:paraId="49A03F9E" w14:textId="23B5787A" w:rsidR="00E471B1" w:rsidRDefault="00E471B1" w:rsidP="00E471B1">
      <w:pPr>
        <w:pStyle w:val="Heading2"/>
      </w:pPr>
      <w:r>
        <w:t>1. Gate comune</w:t>
      </w:r>
    </w:p>
    <w:p w14:paraId="4EAE6D9B" w14:textId="14AFC3B4" w:rsidR="00E471B1" w:rsidRDefault="00E471B1" w:rsidP="00E471B1">
      <w:r>
        <w:t>Apri la baseline PEYTECH e</w:t>
      </w:r>
    </w:p>
    <w:p w14:paraId="45482ECA" w14:textId="7D37D405" w:rsidR="00E471B1" w:rsidRDefault="00E471B1" w:rsidP="00E471B1">
      <w:r>
        <w:t>compila: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E471B1" w14:paraId="77A2F91F" w14:textId="77777777" w:rsidTr="00E471B1">
        <w:tc>
          <w:tcPr>
            <w:tcW w:w="2500" w:type="pct"/>
            <w:shd w:val="clear" w:color="auto" w:fill="E6E6E6"/>
          </w:tcPr>
          <w:p w14:paraId="3094A8AE" w14:textId="0E3D0DD4" w:rsidR="00E471B1" w:rsidRPr="00E471B1" w:rsidRDefault="00E471B1" w:rsidP="00E471B1">
            <w:pPr>
              <w:rPr>
                <w:b/>
                <w:sz w:val="15"/>
              </w:rPr>
            </w:pPr>
            <w:r w:rsidRPr="00E471B1">
              <w:rPr>
                <w:b/>
                <w:sz w:val="15"/>
              </w:rPr>
              <w:t>Gate</w:t>
            </w:r>
          </w:p>
        </w:tc>
        <w:tc>
          <w:tcPr>
            <w:tcW w:w="2500" w:type="pct"/>
            <w:shd w:val="clear" w:color="auto" w:fill="E6E6E6"/>
          </w:tcPr>
          <w:p w14:paraId="5217D714" w14:textId="57482BDF" w:rsidR="00E471B1" w:rsidRPr="00E471B1" w:rsidRDefault="00E471B1" w:rsidP="00E471B1">
            <w:pPr>
              <w:rPr>
                <w:b/>
                <w:sz w:val="15"/>
              </w:rPr>
            </w:pPr>
            <w:r w:rsidRPr="00E471B1">
              <w:rPr>
                <w:b/>
                <w:sz w:val="15"/>
              </w:rPr>
              <w:t>Esito</w:t>
            </w:r>
          </w:p>
        </w:tc>
      </w:tr>
      <w:tr w:rsidR="00E471B1" w14:paraId="4E4DF595" w14:textId="77777777" w:rsidTr="00E471B1">
        <w:tc>
          <w:tcPr>
            <w:tcW w:w="2500" w:type="pct"/>
          </w:tcPr>
          <w:p w14:paraId="423C18D1" w14:textId="06C7EA26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naming PE/SE e ambiente C</w:t>
            </w:r>
          </w:p>
        </w:tc>
        <w:tc>
          <w:tcPr>
            <w:tcW w:w="2500" w:type="pct"/>
          </w:tcPr>
          <w:p w14:paraId="1690DBD3" w14:textId="3E6E6901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&lt;OK/KO&gt;</w:t>
            </w:r>
          </w:p>
        </w:tc>
      </w:tr>
      <w:tr w:rsidR="00E471B1" w14:paraId="5428F099" w14:textId="77777777" w:rsidTr="00E471B1">
        <w:tc>
          <w:tcPr>
            <w:tcW w:w="2500" w:type="pct"/>
          </w:tcPr>
          <w:p w14:paraId="1FD33D5B" w14:textId="2CBF23DB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Global Database Name primary M24SHAMSPEC[.&lt;DB_DOMAIN&gt;]</w:t>
            </w:r>
          </w:p>
        </w:tc>
        <w:tc>
          <w:tcPr>
            <w:tcW w:w="2500" w:type="pct"/>
          </w:tcPr>
          <w:p w14:paraId="05E598F0" w14:textId="3BCF4FE4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&lt;OK/KO&gt;</w:t>
            </w:r>
          </w:p>
        </w:tc>
      </w:tr>
      <w:tr w:rsidR="00E471B1" w14:paraId="1B9EBEA3" w14:textId="77777777" w:rsidTr="00E471B1">
        <w:tc>
          <w:tcPr>
            <w:tcW w:w="2500" w:type="pct"/>
          </w:tcPr>
          <w:p w14:paraId="41A30D60" w14:textId="1B38B4AC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DB_NAME=M24SHAMS, DB_UNIQUE_NAME=M24SHAMSPEC</w:t>
            </w:r>
          </w:p>
        </w:tc>
        <w:tc>
          <w:tcPr>
            <w:tcW w:w="2500" w:type="pct"/>
          </w:tcPr>
          <w:p w14:paraId="2744F604" w14:textId="6977F1F7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&lt;OK/KO&gt;</w:t>
            </w:r>
          </w:p>
        </w:tc>
      </w:tr>
      <w:tr w:rsidR="00E471B1" w14:paraId="4360E794" w14:textId="77777777" w:rsidTr="00E471B1">
        <w:tc>
          <w:tcPr>
            <w:tcW w:w="2500" w:type="pct"/>
          </w:tcPr>
          <w:p w14:paraId="34043C1F" w14:textId="398A7582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RPO, RTO e latenza</w:t>
            </w:r>
          </w:p>
        </w:tc>
        <w:tc>
          <w:tcPr>
            <w:tcW w:w="2500" w:type="pct"/>
          </w:tcPr>
          <w:p w14:paraId="218340FD" w14:textId="0FCAE1D5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&lt;OK/KO&gt;</w:t>
            </w:r>
          </w:p>
        </w:tc>
      </w:tr>
      <w:tr w:rsidR="00E471B1" w14:paraId="312A8230" w14:textId="77777777" w:rsidTr="00E471B1">
        <w:tc>
          <w:tcPr>
            <w:tcW w:w="2500" w:type="pct"/>
          </w:tcPr>
          <w:p w14:paraId="77A0DF0C" w14:textId="7546678A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storage DATA/FRA</w:t>
            </w:r>
          </w:p>
        </w:tc>
        <w:tc>
          <w:tcPr>
            <w:tcW w:w="2500" w:type="pct"/>
          </w:tcPr>
          <w:p w14:paraId="7199B7BB" w14:textId="28FF1E0F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&lt;OK/KO&gt;</w:t>
            </w:r>
          </w:p>
        </w:tc>
      </w:tr>
      <w:tr w:rsidR="00E471B1" w14:paraId="3130E604" w14:textId="77777777" w:rsidTr="00E471B1">
        <w:tc>
          <w:tcPr>
            <w:tcW w:w="2500" w:type="pct"/>
          </w:tcPr>
          <w:p w14:paraId="46D12BA7" w14:textId="5E30E1EA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RU Grid e DB Home</w:t>
            </w:r>
          </w:p>
        </w:tc>
        <w:tc>
          <w:tcPr>
            <w:tcW w:w="2500" w:type="pct"/>
          </w:tcPr>
          <w:p w14:paraId="618472B1" w14:textId="1457BE41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&lt;OK/KO&gt;</w:t>
            </w:r>
          </w:p>
        </w:tc>
      </w:tr>
      <w:tr w:rsidR="00E471B1" w14:paraId="009DD9BD" w14:textId="77777777" w:rsidTr="00E471B1">
        <w:tc>
          <w:tcPr>
            <w:tcW w:w="2500" w:type="pct"/>
          </w:tcPr>
          <w:p w14:paraId="3BF4E8A4" w14:textId="052A7AD7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licenza Active Data Guard</w:t>
            </w:r>
          </w:p>
        </w:tc>
        <w:tc>
          <w:tcPr>
            <w:tcW w:w="2500" w:type="pct"/>
          </w:tcPr>
          <w:p w14:paraId="3D8DB677" w14:textId="49B73890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&lt;OK/KO&gt;</w:t>
            </w:r>
          </w:p>
        </w:tc>
      </w:tr>
      <w:tr w:rsidR="00E471B1" w14:paraId="2CAF4AAF" w14:textId="77777777" w:rsidTr="00E471B1">
        <w:tc>
          <w:tcPr>
            <w:tcW w:w="2500" w:type="pct"/>
          </w:tcPr>
          <w:p w14:paraId="42B6C75B" w14:textId="1501B778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decisione TDE</w:t>
            </w:r>
          </w:p>
        </w:tc>
        <w:tc>
          <w:tcPr>
            <w:tcW w:w="2500" w:type="pct"/>
          </w:tcPr>
          <w:p w14:paraId="790AC187" w14:textId="7DE8312F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&lt;OK/KO&gt;</w:t>
            </w:r>
          </w:p>
        </w:tc>
      </w:tr>
      <w:tr w:rsidR="00E471B1" w14:paraId="6A104BE9" w14:textId="77777777" w:rsidTr="00E471B1">
        <w:tc>
          <w:tcPr>
            <w:tcW w:w="2500" w:type="pct"/>
          </w:tcPr>
          <w:p w14:paraId="5BD0F21D" w14:textId="4FB3D9ED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recovery catalog RMAN</w:t>
            </w:r>
          </w:p>
        </w:tc>
        <w:tc>
          <w:tcPr>
            <w:tcW w:w="2500" w:type="pct"/>
          </w:tcPr>
          <w:p w14:paraId="79E53ADE" w14:textId="41BC2AB2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&lt;OK/KO&gt;</w:t>
            </w:r>
          </w:p>
        </w:tc>
      </w:tr>
    </w:tbl>
    <w:p w14:paraId="2D366D87" w14:textId="77777777" w:rsidR="00E471B1" w:rsidRDefault="00E471B1" w:rsidP="00E471B1"/>
    <w:p w14:paraId="005BEA0D" w14:textId="612E9D8F" w:rsidR="00E471B1" w:rsidRDefault="00E471B1" w:rsidP="00E471B1">
      <w:pPr>
        <w:pStyle w:val="Heading2"/>
      </w:pPr>
      <w:r>
        <w:t>2. Gate host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E471B1" w14:paraId="272BF98C" w14:textId="77777777" w:rsidTr="00E471B1">
        <w:tc>
          <w:tcPr>
            <w:tcW w:w="2500" w:type="pct"/>
            <w:shd w:val="clear" w:color="auto" w:fill="E6E6E6"/>
          </w:tcPr>
          <w:p w14:paraId="2F402A70" w14:textId="0DA35C5A" w:rsidR="00E471B1" w:rsidRPr="00E471B1" w:rsidRDefault="00E471B1" w:rsidP="00E471B1">
            <w:pPr>
              <w:rPr>
                <w:b/>
                <w:sz w:val="15"/>
              </w:rPr>
            </w:pPr>
            <w:r w:rsidRPr="00E471B1">
              <w:rPr>
                <w:b/>
                <w:sz w:val="15"/>
              </w:rPr>
              <w:t>Blueprint</w:t>
            </w:r>
          </w:p>
        </w:tc>
        <w:tc>
          <w:tcPr>
            <w:tcW w:w="2500" w:type="pct"/>
            <w:shd w:val="clear" w:color="auto" w:fill="E6E6E6"/>
          </w:tcPr>
          <w:p w14:paraId="4BA8D624" w14:textId="4F1A8EAF" w:rsidR="00E471B1" w:rsidRPr="00E471B1" w:rsidRDefault="00E471B1" w:rsidP="00E471B1">
            <w:pPr>
              <w:rPr>
                <w:b/>
                <w:sz w:val="15"/>
              </w:rPr>
            </w:pPr>
            <w:r w:rsidRPr="00E471B1">
              <w:rPr>
                <w:b/>
                <w:sz w:val="15"/>
              </w:rPr>
              <w:t>Allegato</w:t>
            </w:r>
          </w:p>
        </w:tc>
      </w:tr>
      <w:tr w:rsidR="00E471B1" w14:paraId="5CE7AB10" w14:textId="77777777" w:rsidTr="00E471B1">
        <w:tc>
          <w:tcPr>
            <w:tcW w:w="2500" w:type="pct"/>
          </w:tcPr>
          <w:p w14:paraId="5D113ADC" w14:textId="48E0ACEF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S1, S2</w:t>
            </w:r>
          </w:p>
        </w:tc>
        <w:tc>
          <w:tcPr>
            <w:tcW w:w="2500" w:type="pct"/>
          </w:tcPr>
          <w:p w14:paraId="790C034D" w14:textId="6E573319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Host single</w:t>
            </w:r>
          </w:p>
        </w:tc>
      </w:tr>
      <w:tr w:rsidR="00E471B1" w14:paraId="32554E23" w14:textId="77777777" w:rsidTr="00E471B1">
        <w:tc>
          <w:tcPr>
            <w:tcW w:w="2500" w:type="pct"/>
          </w:tcPr>
          <w:p w14:paraId="3E9A7C06" w14:textId="225043F7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S3, S4</w:t>
            </w:r>
          </w:p>
        </w:tc>
        <w:tc>
          <w:tcPr>
            <w:tcW w:w="2500" w:type="pct"/>
          </w:tcPr>
          <w:p w14:paraId="4794CBA5" w14:textId="7C4C1432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Host RAC</w:t>
            </w:r>
          </w:p>
        </w:tc>
      </w:tr>
    </w:tbl>
    <w:p w14:paraId="67A295D4" w14:textId="77777777" w:rsidR="00E471B1" w:rsidRDefault="00E471B1" w:rsidP="00E471B1"/>
    <w:p w14:paraId="7C135C44" w14:textId="0DC790FF" w:rsidR="00E471B1" w:rsidRDefault="00E471B1" w:rsidP="00E471B1">
      <w:pPr>
        <w:pStyle w:val="Heading2"/>
      </w:pPr>
      <w:r>
        <w:t>3. Gate database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E471B1" w14:paraId="3C33B25E" w14:textId="77777777" w:rsidTr="00E471B1">
        <w:tc>
          <w:tcPr>
            <w:tcW w:w="1666" w:type="pct"/>
            <w:shd w:val="clear" w:color="auto" w:fill="E6E6E6"/>
          </w:tcPr>
          <w:p w14:paraId="26728258" w14:textId="55B3A3F1" w:rsidR="00E471B1" w:rsidRPr="00E471B1" w:rsidRDefault="00E471B1" w:rsidP="00E471B1">
            <w:pPr>
              <w:rPr>
                <w:b/>
                <w:sz w:val="15"/>
              </w:rPr>
            </w:pPr>
            <w:r w:rsidRPr="00E471B1">
              <w:rPr>
                <w:b/>
                <w:sz w:val="15"/>
              </w:rPr>
              <w:t>Check</w:t>
            </w:r>
          </w:p>
        </w:tc>
        <w:tc>
          <w:tcPr>
            <w:tcW w:w="1667" w:type="pct"/>
            <w:shd w:val="clear" w:color="auto" w:fill="E6E6E6"/>
          </w:tcPr>
          <w:p w14:paraId="11FF3DAB" w14:textId="67A549E3" w:rsidR="00E471B1" w:rsidRPr="00E471B1" w:rsidRDefault="00E471B1" w:rsidP="00E471B1">
            <w:pPr>
              <w:rPr>
                <w:b/>
                <w:sz w:val="15"/>
              </w:rPr>
            </w:pPr>
            <w:r w:rsidRPr="00E471B1">
              <w:rPr>
                <w:b/>
                <w:sz w:val="15"/>
              </w:rPr>
              <w:t>Single</w:t>
            </w:r>
          </w:p>
        </w:tc>
        <w:tc>
          <w:tcPr>
            <w:tcW w:w="1667" w:type="pct"/>
            <w:shd w:val="clear" w:color="auto" w:fill="E6E6E6"/>
          </w:tcPr>
          <w:p w14:paraId="07ED787B" w14:textId="4B107489" w:rsidR="00E471B1" w:rsidRPr="00E471B1" w:rsidRDefault="00E471B1" w:rsidP="00E471B1">
            <w:pPr>
              <w:rPr>
                <w:b/>
                <w:sz w:val="15"/>
              </w:rPr>
            </w:pPr>
            <w:r w:rsidRPr="00E471B1">
              <w:rPr>
                <w:b/>
                <w:sz w:val="15"/>
              </w:rPr>
              <w:t>RAC</w:t>
            </w:r>
          </w:p>
        </w:tc>
      </w:tr>
      <w:tr w:rsidR="00E471B1" w14:paraId="16BE4ACC" w14:textId="77777777" w:rsidTr="00E471B1">
        <w:tc>
          <w:tcPr>
            <w:tcW w:w="1666" w:type="pct"/>
          </w:tcPr>
          <w:p w14:paraId="264E9605" w14:textId="51539B43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istanze</w:t>
            </w:r>
          </w:p>
        </w:tc>
        <w:tc>
          <w:tcPr>
            <w:tcW w:w="1667" w:type="pct"/>
          </w:tcPr>
          <w:p w14:paraId="2FDDF770" w14:textId="0F783DF9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una per sito</w:t>
            </w:r>
          </w:p>
        </w:tc>
        <w:tc>
          <w:tcPr>
            <w:tcW w:w="1667" w:type="pct"/>
          </w:tcPr>
          <w:p w14:paraId="716A514F" w14:textId="12EE2AC3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due per sito</w:t>
            </w:r>
          </w:p>
        </w:tc>
      </w:tr>
      <w:tr w:rsidR="00E471B1" w14:paraId="3C756583" w14:textId="77777777" w:rsidTr="00E471B1">
        <w:tc>
          <w:tcPr>
            <w:tcW w:w="1666" w:type="pct"/>
          </w:tcPr>
          <w:p w14:paraId="1D483AC5" w14:textId="55EB423F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redo thread</w:t>
            </w:r>
          </w:p>
        </w:tc>
        <w:tc>
          <w:tcPr>
            <w:tcW w:w="1667" w:type="pct"/>
          </w:tcPr>
          <w:p w14:paraId="7703560E" w14:textId="3D5948B3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THREAD 1</w:t>
            </w:r>
          </w:p>
        </w:tc>
        <w:tc>
          <w:tcPr>
            <w:tcW w:w="1667" w:type="pct"/>
          </w:tcPr>
          <w:p w14:paraId="560943A8" w14:textId="2546BE64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THREAD 1, THREAD 2</w:t>
            </w:r>
          </w:p>
        </w:tc>
      </w:tr>
      <w:tr w:rsidR="00E471B1" w14:paraId="6C635A43" w14:textId="77777777" w:rsidTr="00E471B1">
        <w:tc>
          <w:tcPr>
            <w:tcW w:w="1666" w:type="pct"/>
          </w:tcPr>
          <w:p w14:paraId="7EC4387D" w14:textId="2602C11F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SRL</w:t>
            </w:r>
          </w:p>
        </w:tc>
        <w:tc>
          <w:tcPr>
            <w:tcW w:w="1667" w:type="pct"/>
          </w:tcPr>
          <w:p w14:paraId="48B814D0" w14:textId="52B77DFB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online group + 1</w:t>
            </w:r>
          </w:p>
        </w:tc>
        <w:tc>
          <w:tcPr>
            <w:tcW w:w="1667" w:type="pct"/>
          </w:tcPr>
          <w:p w14:paraId="59033DB6" w14:textId="6468D71B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online group + 1 per thread</w:t>
            </w:r>
          </w:p>
        </w:tc>
      </w:tr>
      <w:tr w:rsidR="00E471B1" w14:paraId="0A4631DA" w14:textId="77777777" w:rsidTr="00E471B1">
        <w:tc>
          <w:tcPr>
            <w:tcW w:w="1666" w:type="pct"/>
          </w:tcPr>
          <w:p w14:paraId="3A8AB2CD" w14:textId="2511073E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gestione</w:t>
            </w:r>
          </w:p>
        </w:tc>
        <w:tc>
          <w:tcPr>
            <w:tcW w:w="1667" w:type="pct"/>
          </w:tcPr>
          <w:p w14:paraId="75FA430D" w14:textId="194FA699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Oracle Restart</w:t>
            </w:r>
          </w:p>
        </w:tc>
        <w:tc>
          <w:tcPr>
            <w:tcW w:w="1667" w:type="pct"/>
          </w:tcPr>
          <w:p w14:paraId="1CEB4F19" w14:textId="1FB70397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Clusterware RAC</w:t>
            </w:r>
          </w:p>
        </w:tc>
      </w:tr>
      <w:tr w:rsidR="00E471B1" w14:paraId="5D1F79F5" w14:textId="77777777" w:rsidTr="00E471B1">
        <w:tc>
          <w:tcPr>
            <w:tcW w:w="1666" w:type="pct"/>
          </w:tcPr>
          <w:p w14:paraId="41F31B69" w14:textId="4B1180AF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endpoint client</w:t>
            </w:r>
          </w:p>
        </w:tc>
        <w:tc>
          <w:tcPr>
            <w:tcW w:w="1667" w:type="pct"/>
          </w:tcPr>
          <w:p w14:paraId="266F7339" w14:textId="7982A8B1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listener</w:t>
            </w:r>
          </w:p>
        </w:tc>
        <w:tc>
          <w:tcPr>
            <w:tcW w:w="1667" w:type="pct"/>
          </w:tcPr>
          <w:p w14:paraId="1CA410A6" w14:textId="248E7674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SCAN</w:t>
            </w:r>
          </w:p>
        </w:tc>
      </w:tr>
      <w:tr w:rsidR="00E471B1" w14:paraId="0F134235" w14:textId="77777777" w:rsidTr="00E471B1">
        <w:tc>
          <w:tcPr>
            <w:tcW w:w="1666" w:type="pct"/>
          </w:tcPr>
          <w:p w14:paraId="1B969B0D" w14:textId="08630634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SID primary PE</w:t>
            </w:r>
          </w:p>
        </w:tc>
        <w:tc>
          <w:tcPr>
            <w:tcW w:w="1667" w:type="pct"/>
          </w:tcPr>
          <w:p w14:paraId="7BC6FC8A" w14:textId="59F1A5FF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M24SHAMSPEC</w:t>
            </w:r>
          </w:p>
        </w:tc>
        <w:tc>
          <w:tcPr>
            <w:tcW w:w="1667" w:type="pct"/>
          </w:tcPr>
          <w:p w14:paraId="1BD32A87" w14:textId="267A0ED1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M24SHAMSPEC1, M24SHAMSPEC2</w:t>
            </w:r>
          </w:p>
        </w:tc>
      </w:tr>
      <w:tr w:rsidR="00E471B1" w14:paraId="0EEDD93D" w14:textId="77777777" w:rsidTr="00E471B1">
        <w:tc>
          <w:tcPr>
            <w:tcW w:w="1666" w:type="pct"/>
          </w:tcPr>
          <w:p w14:paraId="70DF9177" w14:textId="33971FF9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SID standby SE</w:t>
            </w:r>
          </w:p>
        </w:tc>
        <w:tc>
          <w:tcPr>
            <w:tcW w:w="1667" w:type="pct"/>
          </w:tcPr>
          <w:p w14:paraId="4BDC747F" w14:textId="47B26833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M24SHAMSSEC</w:t>
            </w:r>
          </w:p>
        </w:tc>
        <w:tc>
          <w:tcPr>
            <w:tcW w:w="1667" w:type="pct"/>
          </w:tcPr>
          <w:p w14:paraId="636E0620" w14:textId="22545714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M24SHAMSSEC1, M24SHAMSSEC2</w:t>
            </w:r>
          </w:p>
        </w:tc>
      </w:tr>
    </w:tbl>
    <w:p w14:paraId="21C2426B" w14:textId="77777777" w:rsidR="00E471B1" w:rsidRDefault="00E471B1" w:rsidP="00E471B1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E471B1" w14:paraId="720D9E97" w14:textId="77777777" w:rsidTr="00E471B1">
        <w:tc>
          <w:tcPr>
            <w:tcW w:w="1666" w:type="pct"/>
            <w:shd w:val="clear" w:color="auto" w:fill="E6E6E6"/>
          </w:tcPr>
          <w:p w14:paraId="2D23A9DF" w14:textId="316F9704" w:rsidR="00E471B1" w:rsidRPr="00E471B1" w:rsidRDefault="00E471B1" w:rsidP="00E471B1">
            <w:pPr>
              <w:rPr>
                <w:b/>
                <w:sz w:val="15"/>
              </w:rPr>
            </w:pPr>
            <w:r w:rsidRPr="00E471B1">
              <w:rPr>
                <w:b/>
                <w:sz w:val="15"/>
              </w:rPr>
              <w:t>Check</w:t>
            </w:r>
          </w:p>
        </w:tc>
        <w:tc>
          <w:tcPr>
            <w:tcW w:w="1667" w:type="pct"/>
            <w:shd w:val="clear" w:color="auto" w:fill="E6E6E6"/>
          </w:tcPr>
          <w:p w14:paraId="4C3896F8" w14:textId="2101369E" w:rsidR="00E471B1" w:rsidRPr="00E471B1" w:rsidRDefault="00E471B1" w:rsidP="00E471B1">
            <w:pPr>
              <w:rPr>
                <w:b/>
                <w:sz w:val="15"/>
              </w:rPr>
            </w:pPr>
            <w:r w:rsidRPr="00E471B1">
              <w:rPr>
                <w:b/>
                <w:sz w:val="15"/>
              </w:rPr>
              <w:t>non-CDB</w:t>
            </w:r>
          </w:p>
        </w:tc>
        <w:tc>
          <w:tcPr>
            <w:tcW w:w="1667" w:type="pct"/>
            <w:shd w:val="clear" w:color="auto" w:fill="E6E6E6"/>
          </w:tcPr>
          <w:p w14:paraId="32048275" w14:textId="46990DC9" w:rsidR="00E471B1" w:rsidRPr="00E471B1" w:rsidRDefault="00E471B1" w:rsidP="00E471B1">
            <w:pPr>
              <w:rPr>
                <w:b/>
                <w:sz w:val="15"/>
              </w:rPr>
            </w:pPr>
            <w:r w:rsidRPr="00E471B1">
              <w:rPr>
                <w:b/>
                <w:sz w:val="15"/>
              </w:rPr>
              <w:t>CDB</w:t>
            </w:r>
          </w:p>
        </w:tc>
      </w:tr>
      <w:tr w:rsidR="00E471B1" w14:paraId="7531979C" w14:textId="77777777" w:rsidTr="00E471B1">
        <w:tc>
          <w:tcPr>
            <w:tcW w:w="1666" w:type="pct"/>
          </w:tcPr>
          <w:p w14:paraId="0F89E9C4" w14:textId="78B2AF4F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CDB</w:t>
            </w:r>
          </w:p>
        </w:tc>
        <w:tc>
          <w:tcPr>
            <w:tcW w:w="1667" w:type="pct"/>
          </w:tcPr>
          <w:p w14:paraId="38D9AEB0" w14:textId="79FC5AFD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NO</w:t>
            </w:r>
          </w:p>
        </w:tc>
        <w:tc>
          <w:tcPr>
            <w:tcW w:w="1667" w:type="pct"/>
          </w:tcPr>
          <w:p w14:paraId="120F6F68" w14:textId="613B8E53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YES</w:t>
            </w:r>
          </w:p>
        </w:tc>
      </w:tr>
      <w:tr w:rsidR="00E471B1" w14:paraId="01FF45B5" w14:textId="77777777" w:rsidTr="00E471B1">
        <w:tc>
          <w:tcPr>
            <w:tcW w:w="1666" w:type="pct"/>
          </w:tcPr>
          <w:p w14:paraId="0A9229AC" w14:textId="44CFEE14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PDB</w:t>
            </w:r>
          </w:p>
        </w:tc>
        <w:tc>
          <w:tcPr>
            <w:tcW w:w="1667" w:type="pct"/>
          </w:tcPr>
          <w:p w14:paraId="2455517A" w14:textId="77ED4CA1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N/A</w:t>
            </w:r>
          </w:p>
        </w:tc>
        <w:tc>
          <w:tcPr>
            <w:tcW w:w="1667" w:type="pct"/>
          </w:tcPr>
          <w:p w14:paraId="78236C51" w14:textId="65A1B4BF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M24SHAMSC_APP</w:t>
            </w:r>
          </w:p>
        </w:tc>
      </w:tr>
      <w:tr w:rsidR="00E471B1" w14:paraId="6F46DAF7" w14:textId="77777777" w:rsidTr="00E471B1">
        <w:tc>
          <w:tcPr>
            <w:tcW w:w="1666" w:type="pct"/>
          </w:tcPr>
          <w:p w14:paraId="3921E1FC" w14:textId="079FF1C3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service applicativo</w:t>
            </w:r>
          </w:p>
        </w:tc>
        <w:tc>
          <w:tcPr>
            <w:tcW w:w="1667" w:type="pct"/>
          </w:tcPr>
          <w:p w14:paraId="63E740FC" w14:textId="1E0A684F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database</w:t>
            </w:r>
          </w:p>
        </w:tc>
        <w:tc>
          <w:tcPr>
            <w:tcW w:w="1667" w:type="pct"/>
          </w:tcPr>
          <w:p w14:paraId="39B4FC7B" w14:textId="10506775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PDB</w:t>
            </w:r>
          </w:p>
        </w:tc>
      </w:tr>
      <w:tr w:rsidR="00E471B1" w14:paraId="167213D5" w14:textId="77777777" w:rsidTr="00E471B1">
        <w:tc>
          <w:tcPr>
            <w:tcW w:w="1666" w:type="pct"/>
          </w:tcPr>
          <w:p w14:paraId="0C4B1F3C" w14:textId="779DB54A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role transition</w:t>
            </w:r>
          </w:p>
        </w:tc>
        <w:tc>
          <w:tcPr>
            <w:tcW w:w="1667" w:type="pct"/>
          </w:tcPr>
          <w:p w14:paraId="38F9EAAF" w14:textId="7840C427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database</w:t>
            </w:r>
          </w:p>
        </w:tc>
        <w:tc>
          <w:tcPr>
            <w:tcW w:w="1667" w:type="pct"/>
          </w:tcPr>
          <w:p w14:paraId="66AD03A7" w14:textId="67B1F823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intera CDB</w:t>
            </w:r>
          </w:p>
        </w:tc>
      </w:tr>
    </w:tbl>
    <w:p w14:paraId="676B704B" w14:textId="77777777" w:rsidR="00E471B1" w:rsidRDefault="00E471B1" w:rsidP="00E471B1"/>
    <w:p w14:paraId="14B3CBE9" w14:textId="50A25374" w:rsidR="00E471B1" w:rsidRDefault="00E471B1" w:rsidP="00E471B1">
      <w:pPr>
        <w:pStyle w:val="Heading2"/>
      </w:pPr>
      <w:r>
        <w:t>4. Gate Data Guard</w:t>
      </w:r>
    </w:p>
    <w:p w14:paraId="06FD7C5A" w14:textId="77777777" w:rsidR="00E471B1" w:rsidRDefault="00E471B1" w:rsidP="00E471B1">
      <w:r>
        <w:t>SHOW CONFIGURATION;</w:t>
      </w:r>
    </w:p>
    <w:p w14:paraId="7CB0B0FF" w14:textId="77777777" w:rsidR="00E471B1" w:rsidRDefault="00E471B1" w:rsidP="00E471B1">
      <w:r>
        <w:t>VALIDATE DATABASE M24SHAMSPEC;</w:t>
      </w:r>
    </w:p>
    <w:p w14:paraId="0CAD4769" w14:textId="21832B7D" w:rsidR="00E471B1" w:rsidRDefault="00E471B1" w:rsidP="00E471B1">
      <w:pPr>
        <w:shd w:val="clear" w:color="auto" w:fill="F2F2F2"/>
        <w:spacing w:after="80"/>
        <w:rPr>
          <w:rFonts w:ascii="Consolas" w:hAnsi="Consolas"/>
          <w:sz w:val="14"/>
        </w:rPr>
      </w:pPr>
      <w:r w:rsidRPr="00E471B1">
        <w:rPr>
          <w:rFonts w:ascii="Consolas" w:hAnsi="Consolas"/>
          <w:sz w:val="14"/>
        </w:rPr>
        <w:t>VALIDATE DATABASE M24SHAMSSEC;</w:t>
      </w:r>
    </w:p>
    <w:p w14:paraId="4DA7FE4E" w14:textId="40D3D99E" w:rsidR="00E471B1" w:rsidRDefault="00E471B1" w:rsidP="00E471B1">
      <w:r>
        <w:t>Verifica:</w:t>
      </w:r>
    </w:p>
    <w:p w14:paraId="5D4D5EEE" w14:textId="7C3FA8DF" w:rsidR="00E471B1" w:rsidRDefault="00E471B1" w:rsidP="00E471B1">
      <w:r>
        <w:t>• redo transport;</w:t>
      </w:r>
    </w:p>
    <w:p w14:paraId="4649C071" w14:textId="16688346" w:rsidR="00E471B1" w:rsidRDefault="00E471B1" w:rsidP="00E471B1">
      <w:r>
        <w:t>• apply;</w:t>
      </w:r>
    </w:p>
    <w:p w14:paraId="7820B429" w14:textId="19AC861A" w:rsidR="00E471B1" w:rsidRDefault="00E471B1" w:rsidP="00E471B1">
      <w:r>
        <w:t>• lag;</w:t>
      </w:r>
    </w:p>
    <w:p w14:paraId="0323F4A1" w14:textId="156C8022" w:rsidR="00E471B1" w:rsidRDefault="00E471B1" w:rsidP="00E471B1">
      <w:r>
        <w:t>• SRL;</w:t>
      </w:r>
    </w:p>
    <w:p w14:paraId="75762FDF" w14:textId="52177D9D" w:rsidR="00E471B1" w:rsidRDefault="00E471B1" w:rsidP="00E471B1">
      <w:r>
        <w:t>• TDE;</w:t>
      </w:r>
    </w:p>
    <w:p w14:paraId="71F00FEC" w14:textId="219FD1EA" w:rsidR="00E471B1" w:rsidRDefault="00E471B1" w:rsidP="00E471B1">
      <w:r>
        <w:t>• servizi role-based;</w:t>
      </w:r>
    </w:p>
    <w:p w14:paraId="4D09626F" w14:textId="7C1208F9" w:rsidR="00E471B1" w:rsidRDefault="00E471B1" w:rsidP="00E471B1">
      <w:r>
        <w:t>• backup RMAN standby;</w:t>
      </w:r>
    </w:p>
    <w:p w14:paraId="4A3C0FD3" w14:textId="7D37F2C2" w:rsidR="00E471B1" w:rsidRDefault="00E471B1" w:rsidP="00E471B1">
      <w:r>
        <w:t>• switchover e switchback.</w:t>
      </w:r>
    </w:p>
    <w:p w14:paraId="4AB3473F" w14:textId="5AC12AC7" w:rsidR="00E471B1" w:rsidRDefault="00E471B1" w:rsidP="00E471B1">
      <w:pPr>
        <w:pStyle w:val="Heading2"/>
      </w:pPr>
      <w:r>
        <w:t>5. Gate Observer</w:t>
      </w:r>
    </w:p>
    <w:p w14:paraId="3281483D" w14:textId="24BD1AE9" w:rsidR="00E471B1" w:rsidRDefault="00E471B1" w:rsidP="00E471B1">
      <w:r>
        <w:t>Dopo stabilizzazione apri</w:t>
      </w:r>
    </w:p>
    <w:p w14:paraId="240DD217" w14:textId="414174DA" w:rsidR="00E471B1" w:rsidRDefault="00E471B1" w:rsidP="00E471B1">
      <w:r>
        <w:t>Observer FSFO PEYTECH:</w:t>
      </w:r>
    </w:p>
    <w:p w14:paraId="422B4E65" w14:textId="77777777" w:rsidR="00E471B1" w:rsidRDefault="00E471B1" w:rsidP="00E471B1">
      <w:r>
        <w:t>ENABLE FAST_START FAILOVER OBSERVE ONLY;</w:t>
      </w:r>
    </w:p>
    <w:p w14:paraId="3AEAF5D6" w14:textId="77777777" w:rsidR="00E471B1" w:rsidRDefault="00E471B1" w:rsidP="00E471B1">
      <w:r>
        <w:t>VALIDATE FAST_START FAILOVER;</w:t>
      </w:r>
    </w:p>
    <w:p w14:paraId="2989A39D" w14:textId="77777777" w:rsidR="00E471B1" w:rsidRDefault="00E471B1" w:rsidP="00E471B1">
      <w:r>
        <w:t>SHOW FAST_START FAILOVER;</w:t>
      </w:r>
    </w:p>
    <w:p w14:paraId="53F7AC50" w14:textId="20568465" w:rsidR="00E471B1" w:rsidRDefault="00E471B1" w:rsidP="00E471B1">
      <w:pPr>
        <w:shd w:val="clear" w:color="auto" w:fill="F2F2F2"/>
        <w:spacing w:after="80"/>
        <w:rPr>
          <w:rFonts w:ascii="Consolas" w:hAnsi="Consolas"/>
          <w:sz w:val="14"/>
        </w:rPr>
      </w:pPr>
      <w:r w:rsidRPr="00E471B1">
        <w:rPr>
          <w:rFonts w:ascii="Consolas" w:hAnsi="Consolas"/>
          <w:sz w:val="14"/>
        </w:rPr>
        <w:t>SHOW OBSERVER;</w:t>
      </w:r>
    </w:p>
    <w:p w14:paraId="0EC6B0A3" w14:textId="77731BC7" w:rsidR="00E471B1" w:rsidRDefault="00E471B1" w:rsidP="00E471B1">
      <w:r>
        <w:t>Attiva FSFO solo dopo la finestra observe-only approvata.</w:t>
      </w:r>
    </w:p>
    <w:p w14:paraId="29257C99" w14:textId="1E29B36E" w:rsidR="00E471B1" w:rsidRDefault="00E471B1" w:rsidP="00E471B1">
      <w:pPr>
        <w:pStyle w:val="Heading1"/>
      </w:pPr>
      <w:r>
        <w:t>Validazione finale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E471B1" w14:paraId="0A776B1B" w14:textId="77777777" w:rsidTr="00E471B1">
        <w:tc>
          <w:tcPr>
            <w:tcW w:w="2500" w:type="pct"/>
            <w:shd w:val="clear" w:color="auto" w:fill="E6E6E6"/>
          </w:tcPr>
          <w:p w14:paraId="5E2E66F0" w14:textId="1A854D92" w:rsidR="00E471B1" w:rsidRPr="00E471B1" w:rsidRDefault="00E471B1" w:rsidP="00E471B1">
            <w:pPr>
              <w:rPr>
                <w:b/>
                <w:sz w:val="15"/>
              </w:rPr>
            </w:pPr>
            <w:r w:rsidRPr="00E471B1">
              <w:rPr>
                <w:b/>
                <w:sz w:val="15"/>
              </w:rPr>
              <w:t>Evidenza</w:t>
            </w:r>
          </w:p>
        </w:tc>
        <w:tc>
          <w:tcPr>
            <w:tcW w:w="2500" w:type="pct"/>
            <w:shd w:val="clear" w:color="auto" w:fill="E6E6E6"/>
          </w:tcPr>
          <w:p w14:paraId="352FEBD7" w14:textId="06FD9CA7" w:rsidR="00E471B1" w:rsidRPr="00E471B1" w:rsidRDefault="00E471B1" w:rsidP="00E471B1">
            <w:pPr>
              <w:rPr>
                <w:b/>
                <w:sz w:val="15"/>
              </w:rPr>
            </w:pPr>
            <w:r w:rsidRPr="00E471B1">
              <w:rPr>
                <w:b/>
                <w:sz w:val="15"/>
              </w:rPr>
              <w:t>Esito</w:t>
            </w:r>
          </w:p>
        </w:tc>
      </w:tr>
      <w:tr w:rsidR="00E471B1" w14:paraId="48F51083" w14:textId="77777777" w:rsidTr="00E471B1">
        <w:tc>
          <w:tcPr>
            <w:tcW w:w="2500" w:type="pct"/>
          </w:tcPr>
          <w:p w14:paraId="22548FAD" w14:textId="4A6F7880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blueprint univoco selezionato</w:t>
            </w:r>
          </w:p>
        </w:tc>
        <w:tc>
          <w:tcPr>
            <w:tcW w:w="2500" w:type="pct"/>
          </w:tcPr>
          <w:p w14:paraId="2118A16A" w14:textId="316EAB6E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&lt;OK/KO&gt;</w:t>
            </w:r>
          </w:p>
        </w:tc>
      </w:tr>
      <w:tr w:rsidR="00E471B1" w14:paraId="42A923D5" w14:textId="77777777" w:rsidTr="00E471B1">
        <w:tc>
          <w:tcPr>
            <w:tcW w:w="2500" w:type="pct"/>
          </w:tcPr>
          <w:p w14:paraId="7C87437C" w14:textId="7DB36822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host checklist chiusa</w:t>
            </w:r>
          </w:p>
        </w:tc>
        <w:tc>
          <w:tcPr>
            <w:tcW w:w="2500" w:type="pct"/>
          </w:tcPr>
          <w:p w14:paraId="6C34DA57" w14:textId="66AEE400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&lt;OK/KO&gt;</w:t>
            </w:r>
          </w:p>
        </w:tc>
      </w:tr>
      <w:tr w:rsidR="00E471B1" w14:paraId="28B447CD" w14:textId="77777777" w:rsidTr="00E471B1">
        <w:tc>
          <w:tcPr>
            <w:tcW w:w="2500" w:type="pct"/>
          </w:tcPr>
          <w:p w14:paraId="6DD06F54" w14:textId="5E6DB362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database checklist chiusa</w:t>
            </w:r>
          </w:p>
        </w:tc>
        <w:tc>
          <w:tcPr>
            <w:tcW w:w="2500" w:type="pct"/>
          </w:tcPr>
          <w:p w14:paraId="704BD842" w14:textId="31879935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&lt;OK/KO&gt;</w:t>
            </w:r>
          </w:p>
        </w:tc>
      </w:tr>
      <w:tr w:rsidR="00E471B1" w14:paraId="18D22B3D" w14:textId="77777777" w:rsidTr="00E471B1">
        <w:tc>
          <w:tcPr>
            <w:tcW w:w="2500" w:type="pct"/>
          </w:tcPr>
          <w:p w14:paraId="273345A3" w14:textId="3A0D6198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Broker SUCCESS</w:t>
            </w:r>
          </w:p>
        </w:tc>
        <w:tc>
          <w:tcPr>
            <w:tcW w:w="2500" w:type="pct"/>
          </w:tcPr>
          <w:p w14:paraId="75034099" w14:textId="2E65C7CE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&lt;OK/KO&gt;</w:t>
            </w:r>
          </w:p>
        </w:tc>
      </w:tr>
      <w:tr w:rsidR="00E471B1" w14:paraId="2CDBEB86" w14:textId="77777777" w:rsidTr="00E471B1">
        <w:tc>
          <w:tcPr>
            <w:tcW w:w="2500" w:type="pct"/>
          </w:tcPr>
          <w:p w14:paraId="51D18E2A" w14:textId="11AEFD89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RMAN standby e restore test</w:t>
            </w:r>
          </w:p>
        </w:tc>
        <w:tc>
          <w:tcPr>
            <w:tcW w:w="2500" w:type="pct"/>
          </w:tcPr>
          <w:p w14:paraId="6F47B447" w14:textId="01412021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&lt;OK/KO&gt;</w:t>
            </w:r>
          </w:p>
        </w:tc>
      </w:tr>
      <w:tr w:rsidR="00E471B1" w14:paraId="30E4F86C" w14:textId="77777777" w:rsidTr="00E471B1">
        <w:tc>
          <w:tcPr>
            <w:tcW w:w="2500" w:type="pct"/>
          </w:tcPr>
          <w:p w14:paraId="0BE74488" w14:textId="3A7A3DAC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switchover e switchback</w:t>
            </w:r>
          </w:p>
        </w:tc>
        <w:tc>
          <w:tcPr>
            <w:tcW w:w="2500" w:type="pct"/>
          </w:tcPr>
          <w:p w14:paraId="423CC882" w14:textId="7E9CC55A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&lt;OK/KO&gt;</w:t>
            </w:r>
          </w:p>
        </w:tc>
      </w:tr>
      <w:tr w:rsidR="00E471B1" w14:paraId="44E3085C" w14:textId="77777777" w:rsidTr="00E471B1">
        <w:tc>
          <w:tcPr>
            <w:tcW w:w="2500" w:type="pct"/>
          </w:tcPr>
          <w:p w14:paraId="5B1B0EDD" w14:textId="5F4BF924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Observer wallet-backed</w:t>
            </w:r>
          </w:p>
        </w:tc>
        <w:tc>
          <w:tcPr>
            <w:tcW w:w="2500" w:type="pct"/>
          </w:tcPr>
          <w:p w14:paraId="38162700" w14:textId="00A1C634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&lt;OK/KO&gt;</w:t>
            </w:r>
          </w:p>
        </w:tc>
      </w:tr>
      <w:tr w:rsidR="00E471B1" w14:paraId="369C0555" w14:textId="77777777" w:rsidTr="00E471B1">
        <w:tc>
          <w:tcPr>
            <w:tcW w:w="2500" w:type="pct"/>
          </w:tcPr>
          <w:p w14:paraId="54C497B3" w14:textId="593D707C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drill FSFO autorizzato</w:t>
            </w:r>
          </w:p>
        </w:tc>
        <w:tc>
          <w:tcPr>
            <w:tcW w:w="2500" w:type="pct"/>
          </w:tcPr>
          <w:p w14:paraId="14FC858C" w14:textId="25113CB6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&lt;OK/KO&gt;</w:t>
            </w:r>
          </w:p>
        </w:tc>
      </w:tr>
    </w:tbl>
    <w:p w14:paraId="4FE3A95B" w14:textId="77777777" w:rsidR="00E471B1" w:rsidRDefault="00E471B1" w:rsidP="00E471B1"/>
    <w:p w14:paraId="23469EE9" w14:textId="674B08E0" w:rsidR="00E471B1" w:rsidRDefault="00E471B1" w:rsidP="00E471B1">
      <w:pPr>
        <w:pStyle w:val="Heading1"/>
      </w:pPr>
      <w:r>
        <w:t>Rollback rapido</w:t>
      </w:r>
    </w:p>
    <w:p w14:paraId="0C5D5BFF" w14:textId="749EFA29" w:rsidR="00E471B1" w:rsidRDefault="00E471B1" w:rsidP="00E471B1">
      <w:r>
        <w:t>Se la rete non supporta il profilo sincrono:</w:t>
      </w:r>
    </w:p>
    <w:p w14:paraId="7CF46E3D" w14:textId="77777777" w:rsidR="00E471B1" w:rsidRDefault="00E471B1" w:rsidP="00E471B1">
      <w:r>
        <w:t>DISABLE FAST_START FAILOVER;</w:t>
      </w:r>
    </w:p>
    <w:p w14:paraId="5B5F78FB" w14:textId="77777777" w:rsidR="00E471B1" w:rsidRDefault="00E471B1" w:rsidP="00E471B1">
      <w:r>
        <w:t>EDIT CONFIGURATION SET PROTECTION MODE AS MAXPERFORMANCE;</w:t>
      </w:r>
    </w:p>
    <w:p w14:paraId="3DE1B099" w14:textId="77777777" w:rsidR="00E471B1" w:rsidRDefault="00E471B1" w:rsidP="00E471B1">
      <w:r>
        <w:t>EDIT DATABASE M24SHAMSSEC SET PROPERTY LogXptMode='ASYNC';</w:t>
      </w:r>
    </w:p>
    <w:p w14:paraId="1344218B" w14:textId="1640BE78" w:rsidR="00E471B1" w:rsidRDefault="00E471B1" w:rsidP="00E471B1">
      <w:pPr>
        <w:shd w:val="clear" w:color="auto" w:fill="F2F2F2"/>
        <w:spacing w:after="80"/>
        <w:rPr>
          <w:rFonts w:ascii="Consolas" w:hAnsi="Consolas"/>
          <w:sz w:val="14"/>
        </w:rPr>
      </w:pPr>
      <w:r w:rsidRPr="00E471B1">
        <w:rPr>
          <w:rFonts w:ascii="Consolas" w:hAnsi="Consolas"/>
          <w:sz w:val="14"/>
        </w:rPr>
        <w:t>SHOW CONFIGURATION;</w:t>
      </w:r>
    </w:p>
    <w:p w14:paraId="0785968F" w14:textId="2AEDA532" w:rsidR="00E471B1" w:rsidRDefault="00E471B1" w:rsidP="00E471B1">
      <w:pPr>
        <w:pStyle w:val="Heading1"/>
      </w:pPr>
      <w:r>
        <w:t>Troubleshooting rapido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E471B1" w14:paraId="0019962B" w14:textId="77777777" w:rsidTr="00E471B1">
        <w:tc>
          <w:tcPr>
            <w:tcW w:w="2500" w:type="pct"/>
            <w:shd w:val="clear" w:color="auto" w:fill="E6E6E6"/>
          </w:tcPr>
          <w:p w14:paraId="48D18C7E" w14:textId="32ED9482" w:rsidR="00E471B1" w:rsidRPr="00E471B1" w:rsidRDefault="00E471B1" w:rsidP="00E471B1">
            <w:pPr>
              <w:rPr>
                <w:b/>
                <w:sz w:val="15"/>
              </w:rPr>
            </w:pPr>
            <w:r w:rsidRPr="00E471B1">
              <w:rPr>
                <w:b/>
                <w:sz w:val="15"/>
              </w:rPr>
              <w:t>Sintomo</w:t>
            </w:r>
          </w:p>
        </w:tc>
        <w:tc>
          <w:tcPr>
            <w:tcW w:w="2500" w:type="pct"/>
            <w:shd w:val="clear" w:color="auto" w:fill="E6E6E6"/>
          </w:tcPr>
          <w:p w14:paraId="2A079631" w14:textId="5F670F19" w:rsidR="00E471B1" w:rsidRPr="00E471B1" w:rsidRDefault="00E471B1" w:rsidP="00E471B1">
            <w:pPr>
              <w:rPr>
                <w:b/>
                <w:sz w:val="15"/>
              </w:rPr>
            </w:pPr>
            <w:r w:rsidRPr="00E471B1">
              <w:rPr>
                <w:b/>
                <w:sz w:val="15"/>
              </w:rPr>
              <w:t>Azione</w:t>
            </w:r>
          </w:p>
        </w:tc>
      </w:tr>
      <w:tr w:rsidR="00E471B1" w14:paraId="7AB75292" w14:textId="77777777" w:rsidTr="00E471B1">
        <w:tc>
          <w:tcPr>
            <w:tcW w:w="2500" w:type="pct"/>
          </w:tcPr>
          <w:p w14:paraId="70A2A438" w14:textId="0FBB240D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comandi RAC su server single</w:t>
            </w:r>
          </w:p>
        </w:tc>
        <w:tc>
          <w:tcPr>
            <w:tcW w:w="2500" w:type="pct"/>
          </w:tcPr>
          <w:p w14:paraId="2A82E5D1" w14:textId="1962C4C4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torna alla matrice e scegli il blueprint corretto</w:t>
            </w:r>
          </w:p>
        </w:tc>
      </w:tr>
      <w:tr w:rsidR="00E471B1" w14:paraId="61424F97" w14:textId="77777777" w:rsidTr="00E471B1">
        <w:tc>
          <w:tcPr>
            <w:tcW w:w="2500" w:type="pct"/>
          </w:tcPr>
          <w:p w14:paraId="65E7AE76" w14:textId="7D2355F6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PDB non disponibile</w:t>
            </w:r>
          </w:p>
        </w:tc>
        <w:tc>
          <w:tcPr>
            <w:tcW w:w="2500" w:type="pct"/>
          </w:tcPr>
          <w:p w14:paraId="041CD5CA" w14:textId="4FA5B880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usa solo guida S2 o S4, controlla PDB e service</w:t>
            </w:r>
          </w:p>
        </w:tc>
      </w:tr>
      <w:tr w:rsidR="00E471B1" w14:paraId="2F29F11F" w14:textId="77777777" w:rsidTr="00E471B1">
        <w:tc>
          <w:tcPr>
            <w:tcW w:w="2500" w:type="pct"/>
          </w:tcPr>
          <w:p w14:paraId="47F45050" w14:textId="23A3E357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thread 2 assente</w:t>
            </w:r>
          </w:p>
        </w:tc>
        <w:tc>
          <w:tcPr>
            <w:tcW w:w="2500" w:type="pct"/>
          </w:tcPr>
          <w:p w14:paraId="02B9DB97" w14:textId="6155361A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atteso su single; errore su RAC</w:t>
            </w:r>
          </w:p>
        </w:tc>
      </w:tr>
      <w:tr w:rsidR="00E471B1" w14:paraId="38F431DE" w14:textId="77777777" w:rsidTr="00E471B1">
        <w:tc>
          <w:tcPr>
            <w:tcW w:w="2500" w:type="pct"/>
          </w:tcPr>
          <w:p w14:paraId="7713EDC1" w14:textId="1D0977D0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Observer non parte</w:t>
            </w:r>
          </w:p>
        </w:tc>
        <w:tc>
          <w:tcPr>
            <w:tcW w:w="2500" w:type="pct"/>
          </w:tcPr>
          <w:p w14:paraId="5294FE7F" w14:textId="0F461D6A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wallet SEPS, TNS, permessi, Broker</w:t>
            </w:r>
          </w:p>
        </w:tc>
      </w:tr>
      <w:tr w:rsidR="00E471B1" w14:paraId="1094AE40" w14:textId="77777777" w:rsidTr="00E471B1">
        <w:tc>
          <w:tcPr>
            <w:tcW w:w="2500" w:type="pct"/>
          </w:tcPr>
          <w:p w14:paraId="0B29E26D" w14:textId="0FE31D7D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FRA piena con lag</w:t>
            </w:r>
          </w:p>
        </w:tc>
        <w:tc>
          <w:tcPr>
            <w:tcW w:w="2500" w:type="pct"/>
          </w:tcPr>
          <w:p w14:paraId="60E01BBB" w14:textId="16EEFDCF" w:rsidR="00E471B1" w:rsidRPr="00E471B1" w:rsidRDefault="00E471B1" w:rsidP="00E471B1">
            <w:pPr>
              <w:rPr>
                <w:sz w:val="15"/>
              </w:rPr>
            </w:pPr>
            <w:r w:rsidRPr="00E471B1">
              <w:rPr>
                <w:sz w:val="15"/>
              </w:rPr>
              <w:t>usa DG-061</w:t>
            </w:r>
          </w:p>
        </w:tc>
      </w:tr>
    </w:tbl>
    <w:p w14:paraId="379B0C0A" w14:textId="77777777" w:rsidR="00E471B1" w:rsidRDefault="00E471B1" w:rsidP="00E471B1"/>
    <w:p w14:paraId="2D8F7278" w14:textId="77777777" w:rsidR="00E471B1" w:rsidRPr="00E471B1" w:rsidRDefault="00E471B1" w:rsidP="00E471B1"/>
    <w:sectPr w:rsidR="00E471B1" w:rsidRPr="00E471B1" w:rsidSect="00E471B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40" w:right="960" w:bottom="840" w:left="9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B9DDE" w14:textId="77777777" w:rsidR="006E3604" w:rsidRDefault="006E3604" w:rsidP="00E471B1">
      <w:pPr>
        <w:spacing w:after="0" w:line="240" w:lineRule="auto"/>
      </w:pPr>
      <w:r>
        <w:separator/>
      </w:r>
    </w:p>
  </w:endnote>
  <w:endnote w:type="continuationSeparator" w:id="0">
    <w:p w14:paraId="1C1A27FE" w14:textId="77777777" w:rsidR="006E3604" w:rsidRDefault="006E3604" w:rsidP="00E47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752C7" w14:textId="77777777" w:rsidR="00E471B1" w:rsidRDefault="00E471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0CD33" w14:textId="619FA108" w:rsidR="00E471B1" w:rsidRPr="00E471B1" w:rsidRDefault="00E471B1" w:rsidP="00E471B1">
    <w:pPr>
      <w:pStyle w:val="Footer"/>
      <w:jc w:val="center"/>
      <w:rPr>
        <w:sz w:val="16"/>
      </w:rPr>
    </w:pPr>
    <w:r w:rsidRPr="00E471B1">
      <w:rPr>
        <w:sz w:val="16"/>
      </w:rPr>
      <w:t>SHAMS PROJECT | Oracle 19c Data Guard | Documento operativo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ED64D" w14:textId="77777777" w:rsidR="00E471B1" w:rsidRDefault="00E471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3290F" w14:textId="77777777" w:rsidR="006E3604" w:rsidRDefault="006E3604" w:rsidP="00E471B1">
      <w:pPr>
        <w:spacing w:after="0" w:line="240" w:lineRule="auto"/>
      </w:pPr>
      <w:r>
        <w:separator/>
      </w:r>
    </w:p>
  </w:footnote>
  <w:footnote w:type="continuationSeparator" w:id="0">
    <w:p w14:paraId="310EDED6" w14:textId="77777777" w:rsidR="006E3604" w:rsidRDefault="006E3604" w:rsidP="00E47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38C53" w14:textId="77777777" w:rsidR="00E471B1" w:rsidRDefault="00E471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F0A4D" w14:textId="4A600B55" w:rsidR="00E471B1" w:rsidRPr="00E471B1" w:rsidRDefault="00E471B1" w:rsidP="00E471B1">
    <w:pPr>
      <w:pStyle w:val="Header"/>
      <w:jc w:val="center"/>
      <w:rPr>
        <w:sz w:val="16"/>
      </w:rPr>
    </w:pPr>
    <w:r w:rsidRPr="00E471B1">
      <w:rPr>
        <w:sz w:val="16"/>
      </w:rPr>
      <w:t>SHAMS PROJECT | Run Sheet Scelta Blueprint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E9227" w14:textId="77777777" w:rsidR="00E471B1" w:rsidRDefault="00E471B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B1"/>
    <w:rsid w:val="0015763B"/>
    <w:rsid w:val="00241EC8"/>
    <w:rsid w:val="006E3604"/>
    <w:rsid w:val="00DD69BE"/>
    <w:rsid w:val="00E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FDA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71B1"/>
    <w:pPr>
      <w:keepNext/>
      <w:keepLines/>
      <w:spacing w:before="120"/>
      <w:outlineLvl w:val="0"/>
    </w:pPr>
    <w:rPr>
      <w:rFonts w:ascii="Aptos Display" w:eastAsiaTheme="majorEastAsia" w:hAnsi="Aptos Display" w:cstheme="majorBidi"/>
      <w:color w:val="003B75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71B1"/>
    <w:pPr>
      <w:keepNext/>
      <w:keepLines/>
      <w:spacing w:before="120"/>
      <w:outlineLvl w:val="1"/>
    </w:pPr>
    <w:rPr>
      <w:rFonts w:ascii="Aptos Display" w:eastAsiaTheme="majorEastAsia" w:hAnsi="Aptos Display" w:cstheme="majorBidi"/>
      <w:color w:val="003B75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1B1"/>
    <w:pPr>
      <w:keepNext/>
      <w:keepLines/>
      <w:spacing w:before="120"/>
      <w:outlineLvl w:val="2"/>
    </w:pPr>
    <w:rPr>
      <w:rFonts w:ascii="Aptos Display" w:eastAsiaTheme="majorEastAsia" w:hAnsi="Aptos Display" w:cstheme="majorBidi"/>
      <w:color w:val="003B75"/>
      <w:sz w:val="2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1B1"/>
    <w:rPr>
      <w:rFonts w:ascii="Aptos Display" w:eastAsiaTheme="majorEastAsia" w:hAnsi="Aptos Display" w:cstheme="majorBidi"/>
      <w:color w:val="003B75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71B1"/>
    <w:rPr>
      <w:rFonts w:ascii="Aptos Display" w:eastAsiaTheme="majorEastAsia" w:hAnsi="Aptos Display" w:cstheme="majorBidi"/>
      <w:color w:val="003B75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1B1"/>
    <w:rPr>
      <w:rFonts w:ascii="Aptos Display" w:eastAsiaTheme="majorEastAsia" w:hAnsi="Aptos Display" w:cstheme="majorBidi"/>
      <w:color w:val="003B75"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1B1"/>
    <w:pPr>
      <w:spacing w:before="120" w:line="240" w:lineRule="auto"/>
      <w:contextualSpacing/>
    </w:pPr>
    <w:rPr>
      <w:rFonts w:ascii="Aptos Display" w:eastAsiaTheme="majorEastAsia" w:hAnsi="Aptos Display" w:cstheme="majorBidi"/>
      <w:color w:val="003B75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1B1"/>
    <w:rPr>
      <w:rFonts w:ascii="Aptos Display" w:eastAsiaTheme="majorEastAsia" w:hAnsi="Aptos Display" w:cstheme="majorBidi"/>
      <w:color w:val="003B75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1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71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1B1"/>
    <w:rPr>
      <w:rFonts w:ascii="Aptos" w:hAnsi="Aptos"/>
      <w:sz w:val="18"/>
    </w:rPr>
  </w:style>
  <w:style w:type="paragraph" w:styleId="Footer">
    <w:name w:val="footer"/>
    <w:basedOn w:val="Normal"/>
    <w:link w:val="FooterChar"/>
    <w:uiPriority w:val="99"/>
    <w:unhideWhenUsed/>
    <w:rsid w:val="00E471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1B1"/>
    <w:rPr>
      <w:rFonts w:ascii="Aptos" w:hAnsi="Aptos"/>
      <w:sz w:val="18"/>
    </w:rPr>
  </w:style>
  <w:style w:type="table" w:styleId="TableGrid">
    <w:name w:val="Table Grid"/>
    <w:basedOn w:val="TableNormal"/>
    <w:uiPriority w:val="39"/>
    <w:rsid w:val="00E471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397</Words>
  <Characters>2263</Characters>
  <Application>Microsoft Office Word</Application>
  <DocSecurity>0</DocSecurity>
  <Lines>18</Lines>
  <Paragraphs>5</Paragraphs>
  <ScaleCrop>false</ScaleCrop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2026-05-31T17:49:00Z</dcterms:created>
  <dcterms:modified xsi:type="dcterms:W3CDTF">2026-05-31T17:49:00Z</dcterms:modified>
</cp:coreProperties>
</file>