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rFonts w:ascii="Arial" w:cs="Arial" w:eastAsia="Arial" w:hAnsi="Arial"/>
          <w:b/>
          <w:bCs/>
          <w:color w:val="0D9488"/>
          <w:sz w:val="56"/>
          <w:szCs w:val="56"/>
        </w:rPr>
        <w:t xml:space="preserve">Pi-CloudDOOM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InterviewPrep TN</w:t>
      </w:r>
    </w:p>
    <w:p>
      <w:pPr>
        <w:pBdr>
          <w:bottom w:val="single" w:color="0D9488" w:sz="6" w:space="4"/>
        </w:pBdr>
        <w:spacing w:after="80" w:before="32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Azure &amp; Vercel Deployment Report</w:t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Module 6 — Community &amp; Social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Mohammed Aziz Ben Amor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Team: ClouDoom  |  ESPRIT  |  May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details the Azure and Vercel deployment work completed by Mohammed Aziz Ben Amor as part of the Pi-CloudDOOM hybrid deployment strategy. The deployment covers four AI services hosted on Microsoft Azure Container Apps, a central container image registry on Azure Container Registry, and the Angular frontend hosted on Vercel.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The hybrid architecture separates responsibilities by runtime characteristics: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OpenStack Kubernetes (teammates) — 7 Spring Boot microservices + infrastructure (PostgreSQL, Redis, Kafka, Keycloak, MinIO)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Azure Container Apps (this report) — All AI/ML workloads requiring public HTTPS endpoints or heavy compute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Vercel (this report) — Angular production frontend, deployed from GitHub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2. Azure Infrastructure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2.1 Azure Subscription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5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Azure for Students</w:t>
            </w:r>
          </w:p>
        </w:tc>
      </w:tr>
      <w:tr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Subscription ID</w:t>
            </w:r>
          </w:p>
        </w:tc>
        <w:tc>
          <w:tcPr>
            <w:tcW w:type="dxa" w:w="5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e8928eeb-5efe-4a65-b301-e5c99e492dee</w:t>
            </w:r>
          </w:p>
        </w:tc>
      </w:tr>
      <w:tr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Tenant</w:t>
            </w:r>
          </w:p>
        </w:tc>
        <w:tc>
          <w:tcPr>
            <w:tcW w:type="dxa" w:w="5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ESPRIT (Esprit.tn)</w:t>
            </w:r>
          </w:p>
        </w:tc>
      </w:tr>
      <w:tr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Tenant ID</w:t>
            </w:r>
          </w:p>
        </w:tc>
        <w:tc>
          <w:tcPr>
            <w:tcW w:type="dxa" w:w="5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604f1a96-cbe8-43f8-abbf-f8eaf5d85730</w:t>
            </w:r>
          </w:p>
        </w:tc>
      </w:tr>
      <w:tr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Account</w:t>
            </w:r>
          </w:p>
        </w:tc>
        <w:tc>
          <w:tcPr>
            <w:tcW w:type="dxa" w:w="5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MohammedAziz.BenAmor@esprit.tn</w:t>
            </w:r>
          </w:p>
        </w:tc>
      </w:tr>
      <w:tr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Region</w:t>
            </w:r>
          </w:p>
        </w:tc>
        <w:tc>
          <w:tcPr>
            <w:tcW w:type="dxa" w:w="5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France Central (closest to Tunisia)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2.2 Resource Group &amp; Container Registry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Azure resources are grouped under a single resource group for easy management and cost tracking.</w:t>
      </w:r>
    </w:p>
    <w:p>
      <w:pPr>
        <w:spacing w:after="0" w:before="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2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rg-piclouddoom</w:t>
            </w:r>
          </w:p>
        </w:tc>
        <w:tc>
          <w:tcPr>
            <w:tcW w:type="dxa" w:w="2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Microsoft.Resources/resourceGroups</w:t>
            </w:r>
          </w:p>
        </w:tc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Succeeded</w:t>
            </w:r>
          </w:p>
        </w:tc>
      </w:tr>
      <w:tr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piclouddoomacr</w:t>
            </w:r>
          </w:p>
        </w:tc>
        <w:tc>
          <w:tcPr>
            <w:tcW w:type="dxa" w:w="2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Azure Container Registry (Basic)</w:t>
            </w:r>
          </w:p>
        </w:tc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Registry Login Server</w:t>
            </w:r>
          </w:p>
        </w:tc>
        <w:tc>
          <w:tcPr>
            <w:tcW w:type="dxa" w:w="2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piclouddoomacr.azurecr.io</w:t>
            </w:r>
          </w:p>
        </w:tc>
        <w:tc>
          <w:tcPr>
            <w:tcW w:type="dxa" w:w="2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Private registry</w:t>
            </w:r>
          </w:p>
        </w:tc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Admin enabled</w:t>
            </w:r>
          </w:p>
        </w:tc>
      </w:tr>
      <w:tr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Container Apps Environment</w:t>
            </w:r>
          </w:p>
        </w:tc>
        <w:tc>
          <w:tcPr>
            <w:tcW w:type="dxa" w:w="2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cae-piclouddoom</w:t>
            </w:r>
          </w:p>
        </w:tc>
        <w:tc>
          <w:tcPr>
            <w:tcW w:type="dxa" w:w="2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Microsoft.App/managedEnvironments</w:t>
            </w:r>
          </w:p>
        </w:tc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France Central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Basic SKU was chosen for the Azure Container Registry as it provides sufficient storage and throughput for a student project while remaining within the Azure for Students credit allocation.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 AI Services Deployment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Four AI services were deployed as Azure Container Apps within the shared cae-piclouddoom environment. All services use scale-to-zero (min-replicas=0) by default to minimize cost, with the option to set min-replicas=1 on demo day to eliminate cold-start delay.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3.1 Deployment Summary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700"/>
        <w:gridCol w:w="900"/>
        <w:gridCol w:w="700"/>
        <w:gridCol w:w="900"/>
      </w:tblGrid>
      <w:tr>
        <w:trPr>
          <w:tblHeader/>
        </w:trPr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9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7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9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ai-training-path</w:t>
            </w:r>
          </w:p>
        </w:tc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piclouddoomacr.azurecr.io/ai-training-path:latest</w:t>
            </w:r>
          </w:p>
        </w:tc>
        <w:tc>
          <w:tcPr>
            <w:tcW w:type="dxa" w:w="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0.25</w:t>
            </w:r>
          </w:p>
        </w:tc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0.5Gi</w:t>
            </w:r>
          </w:p>
        </w:tc>
        <w:tc>
          <w:tcPr>
            <w:tcW w:type="dxa" w:w="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8000</w:t>
            </w:r>
          </w:p>
        </w:tc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1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kokoro</w:t>
            </w:r>
          </w:p>
        </w:tc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piclouddoomacr.azurecr.io/kokoro:latest</w:t>
            </w:r>
          </w:p>
        </w:tc>
        <w:tc>
          <w:tcPr>
            <w:tcW w:type="dxa" w:w="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</w:t>
            </w:r>
          </w:p>
        </w:tc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2Gi</w:t>
            </w:r>
          </w:p>
        </w:tc>
        <w:tc>
          <w:tcPr>
            <w:tcW w:type="dxa" w:w="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8880</w:t>
            </w:r>
          </w:p>
        </w:tc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1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whisper</w:t>
            </w:r>
          </w:p>
        </w:tc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fedirz/faster-whisper-server:latest-cpu</w:t>
            </w:r>
          </w:p>
        </w:tc>
        <w:tc>
          <w:tcPr>
            <w:tcW w:type="dxa" w:w="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0.5</w:t>
            </w:r>
          </w:p>
        </w:tc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1Gi</w:t>
            </w:r>
          </w:p>
        </w:tc>
        <w:tc>
          <w:tcPr>
            <w:tcW w:type="dxa" w:w="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8000</w:t>
            </w:r>
          </w:p>
        </w:tc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1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ollama</w:t>
            </w:r>
          </w:p>
        </w:tc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piclouddoomacr.azurecr.io/ollama:baked</w:t>
            </w:r>
          </w:p>
        </w:tc>
        <w:tc>
          <w:tcPr>
            <w:tcW w:type="dxa" w:w="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2.0</w:t>
            </w:r>
          </w:p>
        </w:tc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4Gi</w:t>
            </w:r>
          </w:p>
        </w:tc>
        <w:tc>
          <w:tcPr>
            <w:tcW w:type="dxa" w:w="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11434</w:t>
            </w:r>
          </w:p>
        </w:tc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Live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3.2 Service FQDNs (Public Endpoints)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7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HTTPS Endpoint</w:t>
            </w:r>
          </w:p>
        </w:tc>
      </w:tr>
      <w:tr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ai-training-path</w:t>
            </w:r>
          </w:p>
        </w:tc>
        <w:tc>
          <w:tcPr>
            <w:tcW w:type="dxa" w:w="7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https://ai-training-path.yellowocean-356174e3.francecentral.azurecontainerapps.io</w:t>
            </w:r>
          </w:p>
        </w:tc>
      </w:tr>
      <w:tr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kokoro</w:t>
            </w:r>
          </w:p>
        </w:tc>
        <w:tc>
          <w:tcPr>
            <w:tcW w:type="dxa" w:w="7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https://kokoro.yellowocean-356174e3.francecentral.azurecontainerapps.io</w:t>
            </w:r>
          </w:p>
        </w:tc>
      </w:tr>
      <w:tr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whisper</w:t>
            </w:r>
          </w:p>
        </w:tc>
        <w:tc>
          <w:tcPr>
            <w:tcW w:type="dxa" w:w="7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https://whisper.yellowocean-356174e3.francecentral.azurecontainerapps.io</w:t>
            </w:r>
          </w:p>
        </w:tc>
      </w:tr>
      <w:tr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ollama</w:t>
            </w:r>
          </w:p>
        </w:tc>
        <w:tc>
          <w:tcPr>
            <w:tcW w:type="dxa" w:w="7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https://ollama.yellowocean-356174e3.francecentral.azurecontainerapps.io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3.3 ai-training-path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Career path prediction ML service using a pre-trained sklearn model. Called by the career wizard feature in the community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Built from repo: ./ai-training-path/Dockerfile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.dockerignore was created to exclude the 284MB venv/ directory from the build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Model trained in 6 seconds inside the Docker build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Both :latest and :integration-fixed tags pushed to ACR (sha256:1b5e1278)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Health check: GET /health → {"status": "ok"}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3.4 Kokoro (TTS — Text to Speech)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Text-to-speech service that reads interview questions aloud. Called directly from the Angular browser client and from interview-service and quiz-service backends.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 image: hwdsl2/kokoro-server with two patches applied in the Dockerfile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Patch 1: Pre-installs spaCy en_core_web_sm to avoid runtime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Patch 2: Startup watchdog bumped from 300s to 1200s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Kokoro-82M model weights (~320MB) baked into the image at build time via az acr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Dockerfile fix applied: changed from huggingface_hub import to import huggingface_hub; huggingface_hub.snapshot_download(...) to avoid ACR dependency scanner misreading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Initial deployment failed with OOM kill at 1Gi — bumped to 1.0 CPU / 2Gi to provide headroom for PyTorch + model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CORS configured to allow requests from https://interviewprep-tn.me (GET, POST, OPTIONS)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Health check: GET /v1/voices → HTTP 200, returns 30+ voices (American, British, Japanese)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3.5 Whisper (STT — Speech to Text)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Transcribes spoken interview answers to text. Called by interview-service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Uses public pre-built image: fedirz/faster-whisper-server:latest-cpu (CPU-optimized variant)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custom Dockerfile needed — deployed directly from Docker Hub public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Model set to tiny (WHISPER__MODEL=tiny) for minimal RAM usage (~500MB)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Tiny model provides acceptable accuracy for interview answer transcription with fast cold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Health check: GET /health → 200 OK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3.6 Ollama (Local LLM)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Runs the llama3.2:3b language model locally for AI features in resource-service, training-service, and user-service (CV parsing, content generation, classification, translation, quality scoring).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 image: ollama/ollama:latest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llama3.2:3b model (2GB) baked into the Docker image at build time using az acr build (cloud build — avoids M1 Mac memory pressure)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Baking strategy: ollama serve started in background during RUN step, model pulled, server stopped — model stored in image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Result: cold start from zero replicas to model-ready in 71 seconds with no HuggingFace or model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Comparison: previous runtime-pull approach required 5-10 minutes per cold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Resources set to 2.0 CPU / 4Gi to comfortably hold the model in 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Health check: GET /api/version → {"version": "0.23.2"}, GET /api/tags → llama3.2:3b registered and ready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4. Vercel Frontend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4.1 Project Details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Platform</w:t>
            </w:r>
          </w:p>
        </w:tc>
        <w:tc>
          <w:tcPr>
            <w:tcW w:type="dxa" w:w="5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(Hobby plan)</w:t>
            </w:r>
          </w:p>
        </w:tc>
      </w:tr>
      <w:tr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Production URL</w:t>
            </w:r>
          </w:p>
        </w:tc>
        <w:tc>
          <w:tcPr>
            <w:tcW w:type="dxa" w:w="5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https://interviewprep-tn.me</w:t>
            </w:r>
          </w:p>
        </w:tc>
      </w:tr>
      <w:tr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 Domains</w:t>
            </w:r>
          </w:p>
        </w:tc>
        <w:tc>
          <w:tcPr>
            <w:tcW w:type="dxa" w:w="5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interviewprep-tn.me, www.interviewprep-tn.me</w:t>
            </w:r>
          </w:p>
        </w:tc>
      </w:tr>
      <w:tr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Source Branch</w:t>
            </w:r>
          </w:p>
        </w:tc>
        <w:tc>
          <w:tcPr>
            <w:tcW w:type="dxa" w:w="5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integration/fixed</w:t>
            </w:r>
          </w:p>
        </w:tc>
      </w:tr>
      <w:tr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Framework</w:t>
            </w:r>
          </w:p>
        </w:tc>
        <w:tc>
          <w:tcPr>
            <w:tcW w:type="dxa" w:w="5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Angular 17+</w:t>
            </w:r>
          </w:p>
        </w:tc>
      </w:tr>
      <w:tr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Duration</w:t>
            </w:r>
          </w:p>
        </w:tc>
        <w:tc>
          <w:tcPr>
            <w:tcW w:type="dxa" w:w="5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~60 seconds</w:t>
            </w:r>
          </w:p>
        </w:tc>
      </w:tr>
      <w:tr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5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frontend/dist/interviewpreptn/browser</w:t>
            </w:r>
          </w:p>
        </w:tc>
      </w:tr>
      <w:tr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5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Ready — HTTP 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4.2 Issues Diagnosed and Fixed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 139MB &gt; 100MB Vercel limit</w:t>
            </w:r>
          </w:p>
        </w:tc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.vercelignore — all 8 backend service directories uploaded with frontend</w:t>
            </w:r>
          </w:p>
        </w:tc>
        <w:tc>
          <w:tcPr>
            <w:tcW w:type="dxa" w:w="3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 .vercelignore excluding all non-frontend directories. Upload reduced from 139MB to 303 bytes.</w:t>
            </w:r>
          </w:p>
        </w:tc>
      </w:tr>
      <w:tr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output directory not found</w:t>
            </w:r>
          </w:p>
        </w:tc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vercel.json had wrong Angular project name (interv instead of interviewpreptn)</w:t>
            </w:r>
          </w:p>
        </w:tc>
        <w:tc>
          <w:tcPr>
            <w:tcW w:type="dxa" w:w="3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Updated outputDirectory to frontend/dist/interviewpreptn/browser</w:t>
            </w:r>
          </w:p>
        </w:tc>
      </w:tr>
      <w:tr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Browser Kokoro calls returning 404</w:t>
            </w:r>
          </w:p>
        </w:tc>
        <w:tc>
          <w:tcPr>
            <w:tcW w:type="dxa" w:w="3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environment.kokoroUrl was set to /kokoro (relative path), which only worked inside docker-compose nginx proxy — no proxy exists on Vercel</w:t>
            </w:r>
          </w:p>
        </w:tc>
        <w:tc>
          <w:tcPr>
            <w:tcW w:type="dxa" w:w="3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Updated environment.kokoroUrl to full Azure HTTPS FQDN. CORS configured on kokoro Container App.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4.3 Environment Configuration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Angular environment file was updated to point all AI service URLs to their Azure Container Apps FQDNs:</w:t>
      </w:r>
    </w:p>
    <w:p>
      <w:pPr>
        <w:spacing w:after="0" w:before="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kokoroUrl: "https://kokoro.yellowocean-356174e3.francecentral.azurecontainerapps.io"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Verification after deploy — the built JS bundle on the live site was confirmed to contain the correct URL: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kokoroUrl:"https://kokoro.yellowocean-356174e3.francecentral.azurecontainerapps.io"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5. ConfigMap Values for Teammates (K8s)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values must be added to the Kubernetes ConfigMap (k8s/config/app-config.yaml) on the OpenStack cluster: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ConfigMap Key</w:t>
            </w:r>
          </w:p>
        </w:tc>
        <w:tc>
          <w:tcPr>
            <w:tcW w:type="dxa" w:w="4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AI_TRAINING_PATH_URL</w:t>
            </w:r>
          </w:p>
        </w:tc>
        <w:tc>
          <w:tcPr>
            <w:tcW w:type="dxa" w:w="4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https://ai-training-path.yellowocean-356174e3.francecentral.azurecontainerapps.io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community-service</w:t>
            </w:r>
          </w:p>
        </w:tc>
      </w:tr>
      <w:tr>
        <w:tc>
          <w:tcPr>
            <w:tcW w:type="dxa" w:w="2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KOKORO_BASE_URL</w:t>
            </w:r>
          </w:p>
        </w:tc>
        <w:tc>
          <w:tcPr>
            <w:tcW w:type="dxa" w:w="4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https://kokoro.yellowocean-356174e3.francecentral.azurecontainerapps.io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interview-service, quiz-service</w:t>
            </w:r>
          </w:p>
        </w:tc>
      </w:tr>
      <w:tr>
        <w:tc>
          <w:tcPr>
            <w:tcW w:type="dxa" w:w="2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WHISPER_BASE_URL</w:t>
            </w:r>
          </w:p>
        </w:tc>
        <w:tc>
          <w:tcPr>
            <w:tcW w:type="dxa" w:w="4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https://whisper.yellowocean-356174e3.francecentral.azurecontainerapps.io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interview-service</w:t>
            </w:r>
          </w:p>
        </w:tc>
      </w:tr>
      <w:tr>
        <w:tc>
          <w:tcPr>
            <w:tcW w:type="dxa" w:w="2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OLLAMA_BASE_URL</w:t>
            </w:r>
          </w:p>
        </w:tc>
        <w:tc>
          <w:tcPr>
            <w:tcW w:type="dxa" w:w="4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https://ollama.yellowocean-356174e3.francecentral.azurecontainerapps.io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resource-service</w:t>
            </w:r>
          </w:p>
        </w:tc>
      </w:tr>
      <w:tr>
        <w:tc>
          <w:tcPr>
            <w:tcW w:type="dxa" w:w="2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APP_OLLAMA_BASE_URL</w:t>
            </w:r>
          </w:p>
        </w:tc>
        <w:tc>
          <w:tcPr>
            <w:tcW w:type="dxa" w:w="4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https://ollama.yellowocean-356174e3.francecentral.azurecontainerapps.io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training-service, user-service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updating the ConfigMap, the following services must be restarted: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kubectl rollout restart -n piclouddoom deploy/resource-service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kubectl rollout restart -n piclouddoom deploy/training-service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kubectl rollout restart -n piclouddoom deploy/user-service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kubectl rollout restart -n piclouddoom deploy/interview-service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kubectl rollout restart -n piclouddoom deploy/quiz-service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6. Cost Analysis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deployments use min-replicas=0 (scale-to-zero) during normal operation. Total estimated cost for testing and demo day: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 (demo week)</w:t>
            </w:r>
          </w:p>
        </w:tc>
        <w:tc>
          <w:tcPr>
            <w:tcW w:type="dxa" w:w="2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ai-training-path</w:t>
            </w:r>
          </w:p>
        </w:tc>
        <w:tc>
          <w:tcPr>
            <w:tcW w:type="dxa" w:w="2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0.25 CPU / 0.5Gi, scale-to-zero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</w:t>
            </w:r>
          </w:p>
        </w:tc>
        <w:tc>
          <w:tcPr>
            <w:tcW w:type="dxa" w:w="2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Within Azure free tier</w:t>
            </w:r>
          </w:p>
        </w:tc>
      </w:tr>
      <w:tr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kokoro</w:t>
            </w:r>
          </w:p>
        </w:tc>
        <w:tc>
          <w:tcPr>
            <w:tcW w:type="dxa" w:w="2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 CPU / 2Gi, scale-to-zero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~$0-1</w:t>
            </w:r>
          </w:p>
        </w:tc>
        <w:tc>
          <w:tcPr>
            <w:tcW w:type="dxa" w:w="2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 baked in — no cold start download</w:t>
            </w:r>
          </w:p>
        </w:tc>
      </w:tr>
      <w:tr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whisper</w:t>
            </w:r>
          </w:p>
        </w:tc>
        <w:tc>
          <w:tcPr>
            <w:tcW w:type="dxa" w:w="2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0.5 CPU / 1Gi, scale-to-zero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</w:t>
            </w:r>
          </w:p>
        </w:tc>
        <w:tc>
          <w:tcPr>
            <w:tcW w:type="dxa" w:w="2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Tiny model, within free tier</w:t>
            </w:r>
          </w:p>
        </w:tc>
      </w:tr>
      <w:tr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ollama</w:t>
            </w:r>
          </w:p>
        </w:tc>
        <w:tc>
          <w:tcPr>
            <w:tcW w:type="dxa" w:w="2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2.0 CPU / 4Gi, scale-to-zero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~$0-1</w:t>
            </w:r>
          </w:p>
        </w:tc>
        <w:tc>
          <w:tcPr>
            <w:tcW w:type="dxa" w:w="2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llama3.2:3b baked in — 71s cold start</w:t>
            </w:r>
          </w:p>
        </w:tc>
      </w:tr>
      <w:tr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ACR storage</w:t>
            </w:r>
          </w:p>
        </w:tc>
        <w:tc>
          <w:tcPr>
            <w:tcW w:type="dxa" w:w="2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~5.6GB total images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~$0.10</w:t>
            </w:r>
          </w:p>
        </w:tc>
        <w:tc>
          <w:tcPr>
            <w:tcW w:type="dxa" w:w="2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Basic SKU $0.003/GB/day</w:t>
            </w:r>
          </w:p>
        </w:tc>
      </w:tr>
      <w:tr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~$1-2</w:t>
            </w:r>
          </w:p>
        </w:tc>
        <w:tc>
          <w:tcPr>
            <w:tcW w:type="dxa" w:w="2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Budget remaining: ~$98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Demo Day Instructions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Wednesday morning before the presentation, warm up all services with min-replicas=1: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az containerapp update --name ollama --resource-group rg-piclouddoom --min-replicas 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az containerapp update --name kokoro --resource-group rg-piclouddoom --min-replicas 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az containerapp update --name whisper --resource-group rg-piclouddoom --min-replicas 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az containerapp update --name ai-training-path --resource-group rg-piclouddoom --min-replicas 1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the presentation, scale back to zero: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az containerapp update --name ollama --resource-group rg-piclouddoom --min-replicas 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az containerapp update --name kokoro --resource-group rg-piclouddoom --min-replicas 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az containerapp update --name whisper --resource-group rg-piclouddoom --min-replicas 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az containerapp update --name ai-training-path --resource-group rg-piclouddoom --min-replicas 0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7. Deployment Justification (Report-Ready)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justification text can be used directly in the project report:</w:t>
      </w:r>
    </w:p>
    <w:p>
      <w:pPr>
        <w:spacing w:after="0" w:before="0"/>
      </w:pPr>
      <w:r>
        <w:t xml:space="preserve"/>
      </w:r>
    </w:p>
    <w:p>
      <w:pPr>
        <w:pBdr>
          <w:left w:val="single" w:color="0D9488" w:sz="12" w:space="8"/>
        </w:pBdr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The AI workloads were externalized to Microsoft Azure Container Apps rather than the OpenStack Kubernetes cluster. This decision was driven by three factors: (1) AI services such as Ollama and Kokoro require 2-4Gi of RAM each, which would have consumed the cluster's remaining headroom and risked OOMKill on other services during demonstration; (2) Kokoro is called directly from the browser and therefore requires a public HTTPS endpoint with CORS support, which Azure Container Apps provides natively; (3) Azure Container Apps supports scale-to-zero, meaning idle services incur no cost. The Ollama (llama3.2:3b) and Kokoro (Kokoro-82M) model weights were baked into their respective Docker images at build time to eliminate cold-start model downloads. All images were stored in a private Azure Container Registry (piclouddoomacr.azurecr.io) and the Angular frontend was deployed on Vercel as a static production build, freeing OpenStack resources entirely from frontend concerns.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8. Final Status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3800"/>
      </w:tblGrid>
      <w:tr>
        <w:trPr>
          <w:tblHeader/>
        </w:trPr>
        <w:tc>
          <w:tcPr>
            <w:tcW w:type="dxa" w:w="3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Azure Resource Group (rg-piclouddoom)</w:t>
            </w:r>
          </w:p>
        </w:tc>
        <w:tc>
          <w:tcPr>
            <w:tcW w:type="dxa" w:w="1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Done</w:t>
            </w:r>
          </w:p>
        </w:tc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provisioningState: Succeeded</w:t>
            </w:r>
          </w:p>
        </w:tc>
      </w:tr>
      <w:tr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Azure Container Registry (piclouddoomacr)</w:t>
            </w:r>
          </w:p>
        </w:tc>
        <w:tc>
          <w:tcPr>
            <w:tcW w:type="dxa" w:w="1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Done</w:t>
            </w:r>
          </w:p>
        </w:tc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enabled, France Central</w:t>
            </w:r>
          </w:p>
        </w:tc>
      </w:tr>
      <w:tr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ai-training-path image built &amp; pushed</w:t>
            </w:r>
          </w:p>
        </w:tc>
        <w:tc>
          <w:tcPr>
            <w:tcW w:type="dxa" w:w="1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Done</w:t>
            </w:r>
          </w:p>
        </w:tc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sha256:1b5e1278 in ACR</w:t>
            </w:r>
          </w:p>
        </w:tc>
      </w:tr>
      <w:tr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ai-training-path deployed on Azure</w:t>
            </w:r>
          </w:p>
        </w:tc>
        <w:tc>
          <w:tcPr>
            <w:tcW w:type="dxa" w:w="1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Live</w:t>
            </w:r>
          </w:p>
        </w:tc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/health → {status: ok}</w:t>
            </w:r>
          </w:p>
        </w:tc>
      </w:tr>
      <w:tr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kokoro image built &amp; pushed (model baked)</w:t>
            </w:r>
          </w:p>
        </w:tc>
        <w:tc>
          <w:tcPr>
            <w:tcW w:type="dxa" w:w="1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Done</w:t>
            </w:r>
          </w:p>
        </w:tc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72 Kokoro-82M files in ACR layer</w:t>
            </w:r>
          </w:p>
        </w:tc>
      </w:tr>
      <w:tr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kokoro deployed on Azure</w:t>
            </w:r>
          </w:p>
        </w:tc>
        <w:tc>
          <w:tcPr>
            <w:tcW w:type="dxa" w:w="1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Live</w:t>
            </w:r>
          </w:p>
        </w:tc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/v1/voices → 30+ voices, HTTP 200</w:t>
            </w:r>
          </w:p>
        </w:tc>
      </w:tr>
      <w:tr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kokoro CORS configured for interviewprep-tn.me</w:t>
            </w:r>
          </w:p>
        </w:tc>
        <w:tc>
          <w:tcPr>
            <w:tcW w:type="dxa" w:w="1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Done</w:t>
            </w:r>
          </w:p>
        </w:tc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GET/POST/OPTIONS allowed</w:t>
            </w:r>
          </w:p>
        </w:tc>
      </w:tr>
      <w:tr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whisper deployed on Azure (tiny model)</w:t>
            </w:r>
          </w:p>
        </w:tc>
        <w:tc>
          <w:tcPr>
            <w:tcW w:type="dxa" w:w="1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Live</w:t>
            </w:r>
          </w:p>
        </w:tc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/health → 200 OK</w:t>
            </w:r>
          </w:p>
        </w:tc>
      </w:tr>
      <w:tr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ollama image built &amp; pushed (llama3.2:3b baked)</w:t>
            </w:r>
          </w:p>
        </w:tc>
        <w:tc>
          <w:tcPr>
            <w:tcW w:type="dxa" w:w="1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Done</w:t>
            </w:r>
          </w:p>
        </w:tc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5.6GB image in ACR, 4m03s build</w:t>
            </w:r>
          </w:p>
        </w:tc>
      </w:tr>
      <w:tr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ollama deployed on Azure</w:t>
            </w:r>
          </w:p>
        </w:tc>
        <w:tc>
          <w:tcPr>
            <w:tcW w:type="dxa" w:w="1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Live</w:t>
            </w:r>
          </w:p>
        </w:tc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/api/tags → llama3.2:3b ready</w:t>
            </w:r>
          </w:p>
        </w:tc>
      </w:tr>
      <w:tr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ollama cold start verified (no re-download)</w:t>
            </w:r>
          </w:p>
        </w:tc>
        <w:tc>
          <w:tcPr>
            <w:tcW w:type="dxa" w:w="1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Done</w:t>
            </w:r>
          </w:p>
        </w:tc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71s from zero to model-ready</w:t>
            </w:r>
          </w:p>
        </w:tc>
      </w:tr>
      <w:tr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Angular frontend on Vercel (integration/fixed)</w:t>
            </w:r>
          </w:p>
        </w:tc>
        <w:tc>
          <w:tcPr>
            <w:tcW w:type="dxa" w:w="1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Live</w:t>
            </w:r>
          </w:p>
        </w:tc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https://interviewprep-tn.me → HTTP 200</w:t>
            </w:r>
          </w:p>
        </w:tc>
      </w:tr>
      <w:tr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environment.kokoroUrl fixed (no more /kokoro 404)</w:t>
            </w:r>
          </w:p>
        </w:tc>
        <w:tc>
          <w:tcPr>
            <w:tcW w:type="dxa" w:w="1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Done</w:t>
            </w:r>
          </w:p>
        </w:tc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Bundle contains full Azure FQDN</w:t>
            </w:r>
          </w:p>
        </w:tc>
      </w:tr>
      <w:tr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ConfigMap values provided to teammates</w:t>
            </w:r>
          </w:p>
        </w:tc>
        <w:tc>
          <w:tcPr>
            <w:tcW w:type="dxa" w:w="1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Done</w:t>
            </w:r>
          </w:p>
        </w:tc>
        <w:tc>
          <w:tcPr>
            <w:tcW w:type="dxa" w:w="3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See Section 5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Report</w:t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Pi-CloudDOOM — Azure &amp; Vercel Deployment Report  |  Mohammed Aziz Ben Amor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948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2026-05-10T22:05:58.194Z</dcterms:created>
  <dcterms:modified xsi:type="dcterms:W3CDTF">2026-05-10T22:05:58.194Z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