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C9E4" w14:textId="20880BFB" w:rsidR="005B1D34" w:rsidRDefault="005B1D34" w:rsidP="00240F4D">
      <w:pPr>
        <w:bidi w:val="0"/>
        <w:spacing w:before="120" w:after="0" w:line="240" w:lineRule="auto"/>
        <w:jc w:val="left"/>
        <w:rPr>
          <w:rFonts w:ascii="Arial" w:eastAsia="Arial" w:hAnsi="Arial" w:cs="Arial"/>
          <w:b/>
        </w:rPr>
      </w:pPr>
      <w:bookmarkStart w:id="0" w:name="_Hlk158545927"/>
      <w:r>
        <w:rPr>
          <w:rFonts w:ascii="Arial" w:eastAsia="Arial" w:hAnsi="Arial" w:cs="Arial"/>
          <w:b/>
          <w:u w:val="single" w:color="000000"/>
        </w:rPr>
        <w:t>PROSTATE ZONES US RISK PATTERN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sz w:val="20"/>
        </w:rPr>
        <w:t>preserved Swiss cheese ductal pattern, biopsies were taken and sent for histopathological evaluation.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1"/>
        <w:tblW w:w="93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1284"/>
        <w:gridCol w:w="2136"/>
        <w:gridCol w:w="1440"/>
      </w:tblGrid>
      <w:tr w:rsidR="00146CC7" w:rsidRPr="00146CC7" w14:paraId="7B601E54" w14:textId="77777777" w:rsidTr="00C84EEF">
        <w:trPr>
          <w:trHeight w:hRule="exact" w:val="469"/>
          <w:jc w:val="center"/>
        </w:trPr>
        <w:tc>
          <w:tcPr>
            <w:tcW w:w="2700" w:type="dxa"/>
            <w:tcBorders>
              <w:top w:val="single" w:sz="36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5C82110B" w14:textId="77777777" w:rsidR="00146CC7" w:rsidRPr="00146CC7" w:rsidRDefault="00146CC7" w:rsidP="00CB0EC7">
            <w:pPr>
              <w:bidi w:val="0"/>
              <w:jc w:val="left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Anterior prostate </w:t>
            </w:r>
          </w:p>
        </w:tc>
        <w:tc>
          <w:tcPr>
            <w:tcW w:w="3084" w:type="dxa"/>
            <w:gridSpan w:val="2"/>
            <w:tcBorders>
              <w:top w:val="single" w:sz="36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04D4A7BE" w14:textId="77777777" w:rsidR="00146CC7" w:rsidRPr="00146CC7" w:rsidRDefault="00146CC7" w:rsidP="00CB0EC7">
            <w:pPr>
              <w:bidi w:val="0"/>
              <w:ind w:right="60"/>
              <w:jc w:val="left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36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6D33E835" w14:textId="77777777" w:rsidR="00146CC7" w:rsidRPr="00146CC7" w:rsidRDefault="00146CC7" w:rsidP="00CB0EC7">
            <w:pPr>
              <w:bidi w:val="0"/>
              <w:rPr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4060170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31787E11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&amp; Apical horn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6892E42" w14:textId="5121F31C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7C0A340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44378BD" w14:textId="0D60756B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B7B9DC3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61292A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1607BE7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MID-PROSTATE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D7E1945" w14:textId="0E3A2BD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AMidProstateR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99C496D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BB9C0E0" w14:textId="32B7FEC2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AMidProstateL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02928E5" w14:textId="77777777" w:rsidR="00146CC7" w:rsidRPr="00146CC7" w:rsidRDefault="00146CC7" w:rsidP="00CB0EC7">
            <w:pPr>
              <w:bidi w:val="0"/>
              <w:jc w:val="center"/>
            </w:pPr>
            <w:r w:rsidRPr="00146CC7">
              <w:t>Risk pattern</w:t>
            </w:r>
          </w:p>
        </w:tc>
      </w:tr>
      <w:tr w:rsidR="00146CC7" w:rsidRPr="00146CC7" w14:paraId="5DE24826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914373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D563C6" w14:textId="77D990D8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618A55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4ABD6" w14:textId="3517FA5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.ABaseL}}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0D2C2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76038D54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CF6B464" w14:textId="77777777" w:rsidR="00146CC7" w:rsidRPr="00146CC7" w:rsidRDefault="00146CC7" w:rsidP="00CB0EC7">
            <w:pPr>
              <w:bidi w:val="0"/>
              <w:jc w:val="left"/>
              <w:rPr>
                <w:sz w:val="20"/>
                <w:szCs w:val="20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Peripheral Zone (PZ)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735152" w14:textId="77777777" w:rsidR="00146CC7" w:rsidRPr="00146CC7" w:rsidRDefault="00146CC7" w:rsidP="00CB0EC7">
            <w:pPr>
              <w:bidi w:val="0"/>
              <w:jc w:val="left"/>
              <w:rPr>
                <w:kern w:val="0"/>
                <w14:ligatures w14:val="none"/>
              </w:rPr>
            </w:pPr>
            <w:r w:rsidRPr="00146CC7">
              <w:rPr>
                <w:kern w:val="0"/>
                <w14:ligatures w14:val="none"/>
              </w:rPr>
              <w:t xml:space="preserve"> 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14:ligatures w14:val="none"/>
              </w:rPr>
              <w:t xml:space="preserve"> </w:t>
            </w:r>
          </w:p>
        </w:tc>
      </w:tr>
      <w:tr w:rsidR="00146CC7" w:rsidRPr="00146CC7" w14:paraId="1DF60427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0151C7DB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Medial PZ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396CC53F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1CD7CD91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5EB8C343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20A02CB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519E92E" w14:textId="2BCF213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E1375D5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B9C6158" w14:textId="1A4298C9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94F3534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EB370A9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127C418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1D9AB5FF" w14:textId="2A55B7D9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MMidprostateR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344B30E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D95FB80" w14:textId="14A683DB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MMidprostateL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DDE280E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1A40C43B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5D97D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A55EF0" w14:textId="7D678A5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37DE7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5DC3A3" w14:textId="6AA7F86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.MBaseL}}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27003B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7F2D0B33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41B4DB62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Posterior PZ lateral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  <w:shd w:val="clear" w:color="auto" w:fill="F2F2F2"/>
            <w:hideMark/>
          </w:tcPr>
          <w:p w14:paraId="5251112C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B0CA545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1CB3506B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E139A23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Apex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10D1F3C" w14:textId="513484B1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.PApexR}}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F7417A3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3BBB610" w14:textId="221A9096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.PApexL}}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3444260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0750AFC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2620CFF2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3D63DCC" w14:textId="724E1E13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PMidprostateR</w:t>
            </w:r>
            <w:r w:rsidRPr="00501B72">
              <w:t>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5D0D8E81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C20CB12" w14:textId="18EF465E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PMidprostateL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411B5412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55224678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33439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73DE9" w14:textId="6CF8BC4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EC6E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12252" w14:textId="00E4D5F3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.PBaseL}}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E899E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DC05016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1EF63BCB" w14:textId="77777777" w:rsidR="00146CC7" w:rsidRPr="00146CC7" w:rsidRDefault="00146CC7" w:rsidP="00CB0EC7">
            <w:pPr>
              <w:bidi w:val="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Transition Zone (TZ) 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hideMark/>
          </w:tcPr>
          <w:p w14:paraId="6760982F" w14:textId="77777777" w:rsidR="00146CC7" w:rsidRPr="00146CC7" w:rsidRDefault="00146CC7" w:rsidP="00CB0EC7">
            <w:pPr>
              <w:bidi w:val="0"/>
              <w:ind w:right="60"/>
              <w:jc w:val="left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 xml:space="preserve">Right </w:t>
            </w:r>
          </w:p>
        </w:tc>
        <w:tc>
          <w:tcPr>
            <w:tcW w:w="357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/>
            <w:hideMark/>
          </w:tcPr>
          <w:p w14:paraId="7FBB412D" w14:textId="77777777" w:rsidR="00146CC7" w:rsidRPr="00146CC7" w:rsidRDefault="00146CC7" w:rsidP="00CB0EC7">
            <w:pPr>
              <w:bidi w:val="0"/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146CC7" w:rsidRPr="00146CC7" w14:paraId="7BA53745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5CD35D4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Med-prostate 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0C96FE0E" w14:textId="157470FA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TMidprostateR</w:t>
            </w:r>
            <w:r w:rsidR="000F5DB8" w:rsidRPr="00501B72">
              <w:t xml:space="preserve"> </w:t>
            </w:r>
            <w:r w:rsidRPr="00501B72">
              <w:t>}}</w:t>
            </w:r>
          </w:p>
        </w:tc>
        <w:tc>
          <w:tcPr>
            <w:tcW w:w="1284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179D121D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7FCCB0C2" w14:textId="4B9F6C85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</w:t>
            </w:r>
            <w:r w:rsidR="000F5DB8">
              <w:t xml:space="preserve"> </w:t>
            </w:r>
            <w:r w:rsidR="000F5DB8" w:rsidRPr="000F5DB8">
              <w:t>TMidprostateL</w:t>
            </w:r>
            <w:r w:rsidRPr="00501B72">
              <w:t>}}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14:paraId="6AA5F497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4EC25CCF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4639EC" w14:textId="77777777" w:rsidR="00146CC7" w:rsidRPr="00146CC7" w:rsidRDefault="00146CC7" w:rsidP="00CB0EC7">
            <w:pPr>
              <w:bidi w:val="0"/>
              <w:jc w:val="left"/>
              <w:rPr>
                <w:b/>
                <w:bCs/>
                <w:i/>
                <w:kern w:val="0"/>
                <w14:ligatures w14:val="none"/>
              </w:rPr>
            </w:pPr>
            <w:r w:rsidRPr="00146CC7">
              <w:rPr>
                <w:b/>
                <w:bCs/>
                <w:i/>
                <w:kern w:val="0"/>
                <w14:ligatures w14:val="none"/>
              </w:rPr>
              <w:t xml:space="preserve">base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28BCEA" w14:textId="08D3143E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.TBaseR}}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E46754" w14:textId="77777777" w:rsidR="00146CC7" w:rsidRPr="00146CC7" w:rsidRDefault="00146CC7" w:rsidP="00CB0EC7">
            <w:pPr>
              <w:jc w:val="center"/>
              <w:rPr>
                <w:kern w:val="0"/>
                <w14:ligatures w14:val="none"/>
              </w:rPr>
            </w:pPr>
            <w:r w:rsidRPr="00146CC7">
              <w:t>Risk pattern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5CC0FB" w14:textId="6D3239B0" w:rsidR="00146CC7" w:rsidRPr="00501B72" w:rsidRDefault="00146CC7" w:rsidP="00501B72">
            <w:pPr>
              <w:jc w:val="center"/>
            </w:pPr>
            <w:r w:rsidRPr="00501B72">
              <w:t>{{</w:t>
            </w:r>
            <w:r w:rsidR="00501B72" w:rsidRPr="00501B72">
              <w:t>entries</w:t>
            </w:r>
            <w:r w:rsidRPr="00501B72">
              <w:t>.TBaseL}}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643140" w14:textId="77777777" w:rsidR="00146CC7" w:rsidRPr="00146CC7" w:rsidRDefault="00146CC7" w:rsidP="00CB0EC7">
            <w:pPr>
              <w:jc w:val="center"/>
              <w:rPr>
                <w:rFonts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146CC7">
              <w:t>Risk pattern</w:t>
            </w:r>
          </w:p>
        </w:tc>
      </w:tr>
      <w:tr w:rsidR="00146CC7" w:rsidRPr="00146CC7" w14:paraId="17EE4714" w14:textId="77777777" w:rsidTr="00C84EEF">
        <w:trPr>
          <w:trHeight w:hRule="exact" w:val="331"/>
          <w:jc w:val="center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F2F2F2"/>
            <w:hideMark/>
          </w:tcPr>
          <w:p w14:paraId="116F5515" w14:textId="77777777" w:rsidR="00146CC7" w:rsidRPr="00146CC7" w:rsidRDefault="00146CC7" w:rsidP="00CB0EC7">
            <w:pPr>
              <w:bidi w:val="0"/>
              <w:jc w:val="left"/>
              <w:rPr>
                <w:sz w:val="20"/>
                <w:szCs w:val="20"/>
              </w:rPr>
            </w:pPr>
            <w:r w:rsidRPr="00146CC7">
              <w:rPr>
                <w:rFonts w:ascii="Arial" w:eastAsia="Arial" w:hAnsi="Arial" w:cs="Arial"/>
                <w:b/>
                <w:kern w:val="0"/>
                <w:sz w:val="24"/>
                <w:szCs w:val="24"/>
                <w14:ligatures w14:val="none"/>
              </w:rPr>
              <w:t>Central Zone (CZ)</w:t>
            </w:r>
            <w:r w:rsidRPr="00146CC7">
              <w:rPr>
                <w:rFonts w:ascii="Arial" w:eastAsia="Arial" w:hAnsi="Arial" w:cs="Arial"/>
                <w:b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  <w:shd w:val="clear" w:color="auto" w:fill="F2F2F2"/>
            <w:hideMark/>
          </w:tcPr>
          <w:p w14:paraId="771FBEF9" w14:textId="77777777" w:rsidR="00146CC7" w:rsidRPr="00146CC7" w:rsidRDefault="00146CC7" w:rsidP="00CB0EC7">
            <w:pPr>
              <w:bidi w:val="0"/>
              <w:ind w:left="103"/>
              <w:jc w:val="left"/>
              <w:rPr>
                <w:kern w:val="0"/>
                <w14:ligatures w14:val="none"/>
              </w:rPr>
            </w:pPr>
            <w:r w:rsidRPr="00146CC7">
              <w:rPr>
                <w:rFonts w:ascii="Arial" w:eastAsia="Arial" w:hAnsi="Arial" w:cs="Arial"/>
                <w:b/>
                <w:kern w:val="0"/>
                <w14:ligatures w14:val="none"/>
              </w:rPr>
              <w:t xml:space="preserve"> </w:t>
            </w:r>
          </w:p>
        </w:tc>
      </w:tr>
    </w:tbl>
    <w:bookmarkEnd w:id="0"/>
    <w:p w14:paraId="67D03525" w14:textId="4D52F721" w:rsidR="00A92393" w:rsidRDefault="00FD3D64" w:rsidP="00780392">
      <w:pPr>
        <w:tabs>
          <w:tab w:val="center" w:pos="4443"/>
        </w:tabs>
        <w:bidi w:val="0"/>
        <w:spacing w:before="240" w:after="0" w:line="240" w:lineRule="auto"/>
        <w:ind w:left="-144"/>
        <w:jc w:val="lef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2DF7BE4" wp14:editId="3BE92327">
            <wp:extent cx="4404845" cy="1066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02" cy="10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393" w:rsidSect="000A52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38" w:bottom="1440" w:left="1352" w:header="57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5E1B9" w14:textId="77777777" w:rsidR="00F011E1" w:rsidRDefault="00F011E1" w:rsidP="00271FAB">
      <w:pPr>
        <w:spacing w:after="0" w:line="240" w:lineRule="auto"/>
      </w:pPr>
      <w:r>
        <w:separator/>
      </w:r>
    </w:p>
  </w:endnote>
  <w:endnote w:type="continuationSeparator" w:id="0">
    <w:p w14:paraId="3FE656D8" w14:textId="77777777" w:rsidR="00F011E1" w:rsidRDefault="00F011E1" w:rsidP="0027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07F16" w14:textId="77777777" w:rsidR="00110DA2" w:rsidRDefault="00110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B2333" w14:textId="77777777" w:rsidR="003E5853" w:rsidRDefault="003E5853" w:rsidP="003E58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D3CB7A" wp14:editId="2031FEFC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B75382" id="Shape 22324" o:spid="_x0000_s1026" style="position:absolute;margin-left:-7pt;margin-top:4.3pt;width:47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28D47EFF" w14:textId="4EBD88B9" w:rsidR="00271FAB" w:rsidRPr="003E5853" w:rsidRDefault="003E5853" w:rsidP="003E5853">
    <w:pPr>
      <w:pStyle w:val="Footer"/>
      <w:jc w:val="both"/>
    </w:pPr>
    <w:r>
      <w:rPr>
        <w:noProof/>
        <w:lang w:val="ar-SA"/>
      </w:rPr>
      <w:drawing>
        <wp:inline distT="0" distB="0" distL="0" distR="0" wp14:anchorId="390FC018" wp14:editId="2C493B8D">
          <wp:extent cx="5943600" cy="1013460"/>
          <wp:effectExtent l="0" t="0" r="0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5E657" w14:textId="77777777" w:rsidR="00110DA2" w:rsidRDefault="00110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49735" w14:textId="77777777" w:rsidR="00F011E1" w:rsidRDefault="00F011E1" w:rsidP="00271FAB">
      <w:pPr>
        <w:spacing w:after="0" w:line="240" w:lineRule="auto"/>
      </w:pPr>
      <w:r>
        <w:separator/>
      </w:r>
    </w:p>
  </w:footnote>
  <w:footnote w:type="continuationSeparator" w:id="0">
    <w:p w14:paraId="30C9B221" w14:textId="77777777" w:rsidR="00F011E1" w:rsidRDefault="00F011E1" w:rsidP="0027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396E" w14:textId="77777777" w:rsidR="00110DA2" w:rsidRDefault="00110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6"/>
      <w:tblW w:w="9360" w:type="dxa"/>
      <w:tblCellSpacing w:w="7" w:type="dxa"/>
      <w:tblInd w:w="-95" w:type="dxa"/>
      <w:tblBorders>
        <w:top w:val="dotted" w:sz="4" w:space="0" w:color="FFFFFF" w:themeColor="background1"/>
        <w:left w:val="dotted" w:sz="4" w:space="0" w:color="FFFFFF" w:themeColor="background1"/>
        <w:bottom w:val="dotted" w:sz="4" w:space="0" w:color="FFFFFF" w:themeColor="background1"/>
        <w:right w:val="dotted" w:sz="4" w:space="0" w:color="FFFFFF" w:themeColor="background1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75600D" w:rsidRPr="0075600D" w14:paraId="23BAB488" w14:textId="77777777" w:rsidTr="00797115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left w:val="nil"/>
            <w:bottom w:val="nil"/>
            <w:right w:val="nil"/>
          </w:tcBorders>
          <w:shd w:val="solid" w:color="F2F2F2" w:fill="F2F2F2"/>
          <w:hideMark/>
        </w:tcPr>
        <w:p w14:paraId="74B375CA" w14:textId="77777777" w:rsidR="0075600D" w:rsidRPr="0075600D" w:rsidRDefault="0075600D" w:rsidP="0075600D">
          <w:pPr>
            <w:bidi w:val="0"/>
            <w:jc w:val="left"/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</w:pPr>
          <w:r w:rsidRPr="0075600D">
            <w:rPr>
              <w:rFonts w:ascii="Arial Black" w:hAnsi="Arial Black" w:cs="Arial"/>
              <w:b/>
              <w:bCs/>
              <w:i/>
              <w:iCs/>
              <w:kern w:val="0"/>
              <w:sz w:val="24"/>
              <w:szCs w:val="24"/>
              <w:u w:val="single"/>
              <w14:ligatures w14:val="none"/>
            </w:rPr>
            <w:t>Real Time</w:t>
          </w:r>
          <w:r w:rsidRPr="0075600D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75600D">
            <w:rPr>
              <w:rFonts w:ascii="Arial Black" w:hAnsi="Arial Black" w:cs="Arial"/>
              <w:b/>
              <w:bCs/>
              <w:kern w:val="0"/>
              <w:sz w:val="28"/>
              <w:szCs w:val="28"/>
              <w:u w:val="single"/>
              <w14:ligatures w14:val="none"/>
            </w:rPr>
            <w:t>{{entries.Machine}}</w:t>
          </w:r>
          <w:r w:rsidRPr="0075600D">
            <w:rPr>
              <w:rFonts w:ascii="Arial Black" w:hAnsi="Arial Black" w:cs="Arial"/>
              <w:b/>
              <w:bCs/>
              <w:kern w:val="0"/>
              <w:u w:val="single"/>
              <w14:ligatures w14:val="none"/>
            </w:rPr>
            <w:t xml:space="preserve"> </w:t>
          </w:r>
          <w:r w:rsidRPr="0075600D">
            <w:rPr>
              <w:rFonts w:ascii="Arial Black" w:hAnsi="Arial Black" w:cs="Arial"/>
              <w:b/>
              <w:bCs/>
              <w:kern w:val="0"/>
              <w:sz w:val="20"/>
              <w:szCs w:val="20"/>
              <w:u w:val="single"/>
              <w14:ligatures w14:val="none"/>
            </w:rPr>
            <w:t>TRANSRECTAL ULTRASOUND OF THE PROSTATE</w:t>
          </w:r>
        </w:p>
      </w:tc>
    </w:tr>
    <w:tr w:rsidR="0075600D" w:rsidRPr="0075600D" w14:paraId="6B4F9F71" w14:textId="77777777" w:rsidTr="00797115">
      <w:trPr>
        <w:tblCellSpacing w:w="7" w:type="dxa"/>
      </w:trPr>
      <w:tc>
        <w:tcPr>
          <w:tcW w:w="864" w:type="dxa"/>
          <w:tcBorders>
            <w:top w:val="nil"/>
            <w:left w:val="nil"/>
            <w:bottom w:val="single" w:sz="36" w:space="0" w:color="auto"/>
            <w:right w:val="nil"/>
          </w:tcBorders>
          <w:shd w:val="solid" w:color="F2F2F2" w:fill="F2F2F2"/>
          <w:hideMark/>
        </w:tcPr>
        <w:p w14:paraId="4CAC797B" w14:textId="77777777" w:rsidR="0075600D" w:rsidRPr="0075600D" w:rsidRDefault="0075600D" w:rsidP="0075600D">
          <w:pPr>
            <w:bidi w:val="0"/>
            <w:jc w:val="both"/>
            <w:rPr>
              <w:b/>
              <w:kern w:val="0"/>
              <w:sz w:val="28"/>
              <w14:ligatures w14:val="none"/>
            </w:rPr>
          </w:pPr>
          <w:r w:rsidRPr="0075600D">
            <w:rPr>
              <w:b/>
              <w:kern w:val="0"/>
              <w:sz w:val="28"/>
              <w14:ligatures w14:val="none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single" w:sz="36" w:space="0" w:color="auto"/>
            <w:right w:val="nil"/>
          </w:tcBorders>
          <w:shd w:val="clear" w:color="auto" w:fill="FFFFFF" w:themeFill="background1"/>
          <w:hideMark/>
        </w:tcPr>
        <w:p w14:paraId="0FBD46BE" w14:textId="56751C9C" w:rsidR="0075600D" w:rsidRPr="0075600D" w:rsidRDefault="0075600D" w:rsidP="0075600D">
          <w:pPr>
            <w:bidi w:val="0"/>
            <w:ind w:right="257"/>
            <w:jc w:val="both"/>
            <w:rPr>
              <w:b/>
              <w:kern w:val="0"/>
              <w:sz w:val="28"/>
              <w14:ligatures w14:val="none"/>
            </w:rPr>
          </w:pPr>
          <w:r w:rsidRPr="0075600D">
            <w:rPr>
              <w:b/>
              <w:bCs/>
              <w:kern w:val="0"/>
              <w:sz w:val="28"/>
              <w:szCs w:val="28"/>
              <w14:ligatures w14:val="none"/>
            </w:rPr>
            <w:t>{{entries.DRE}}                  {{entries.Degree}} Biopsy set                      Family History: {{entries.Family}}</w:t>
          </w:r>
        </w:p>
      </w:tc>
    </w:tr>
  </w:tbl>
  <w:p w14:paraId="68A4A9A2" w14:textId="77777777" w:rsidR="0075600D" w:rsidRPr="0075600D" w:rsidRDefault="0075600D" w:rsidP="0075600D">
    <w:pPr>
      <w:shd w:val="clear" w:color="auto" w:fill="FFFFFF" w:themeFill="background1"/>
      <w:bidi w:val="0"/>
      <w:spacing w:after="0" w:line="240" w:lineRule="auto"/>
      <w:ind w:right="257"/>
      <w:jc w:val="both"/>
      <w:rPr>
        <w:b/>
        <w:sz w:val="28"/>
      </w:rPr>
    </w:pPr>
    <w:r w:rsidRPr="0075600D"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4EEB1ECA" wp14:editId="34937E0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673371" w14:textId="67402550" w:rsidR="0075600D" w:rsidRDefault="0075600D" w:rsidP="0075600D"/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B1EC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5407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" fillcolor="#92d050" strokeweight=".5pt">
              <v:textbox>
                <w:txbxContent>
                  <w:p w14:paraId="55673371" w14:textId="67402550" w:rsidR="0075600D" w:rsidRDefault="0075600D" w:rsidP="0075600D"/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 w:themeFill="background2"/>
      <w:tblLayout w:type="fixed"/>
      <w:tblLook w:val="04A0" w:firstRow="1" w:lastRow="0" w:firstColumn="1" w:lastColumn="0" w:noHBand="0" w:noVBand="1"/>
    </w:tblPr>
    <w:tblGrid>
      <w:gridCol w:w="9360"/>
    </w:tblGrid>
    <w:tr w:rsidR="0075600D" w:rsidRPr="0075600D" w14:paraId="509BED7B" w14:textId="77777777" w:rsidTr="0075600D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 w:themeColor="background1"/>
            <w:bottom w:val="nil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100CA829" w14:textId="34FB08CC" w:rsidR="0075600D" w:rsidRPr="0075600D" w:rsidRDefault="0075600D" w:rsidP="0075600D">
          <w:pPr>
            <w:tabs>
              <w:tab w:val="left" w:pos="855"/>
            </w:tabs>
            <w:bidi w:val="0"/>
            <w:spacing w:after="0" w:line="240" w:lineRule="auto"/>
            <w:ind w:right="360"/>
            <w:jc w:val="left"/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</w:pPr>
          <w:bookmarkStart w:id="1" w:name="_Hlk160929132"/>
          <w:r w:rsidRPr="0075600D"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  <w:t>Date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:  </w:t>
          </w:r>
          <w:r w:rsidR="001F21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{{entries.Date}}                  </w:t>
          </w:r>
          <w:r w:rsidR="00304F96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  </w:t>
          </w:r>
          <w:r w:rsidR="00E50FC6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                   </w:t>
          </w:r>
          <w:r w:rsidRPr="0075600D">
            <w:rPr>
              <w:rFonts w:ascii="Arial" w:hAnsi="Arial" w:cs="Arial"/>
              <w:b/>
              <w:bCs/>
              <w:sz w:val="24"/>
              <w:szCs w:val="24"/>
            </w:rPr>
            <w:t>US Code:</w:t>
          </w:r>
          <w:r w:rsidRPr="0075600D">
            <w:rPr>
              <w:b/>
              <w:bCs/>
              <w:sz w:val="28"/>
              <w:szCs w:val="28"/>
            </w:rPr>
            <w:t xml:space="preserve">  {{entries.US}}</w:t>
          </w:r>
        </w:p>
      </w:tc>
    </w:tr>
    <w:tr w:rsidR="0075600D" w:rsidRPr="0075600D" w14:paraId="58E13D54" w14:textId="77777777" w:rsidTr="0075600D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08F2778E" w14:textId="5542AD1E" w:rsidR="0075600D" w:rsidRPr="0075600D" w:rsidRDefault="0075600D" w:rsidP="0075600D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Name: Mr. {{entries.Name}}</w:t>
          </w:r>
        </w:p>
      </w:tc>
    </w:tr>
    <w:tr w:rsidR="0075600D" w:rsidRPr="0075600D" w14:paraId="522FEED4" w14:textId="77777777" w:rsidTr="0075600D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 w:themeFill="background2"/>
          <w:hideMark/>
        </w:tcPr>
        <w:p w14:paraId="53FAA8F0" w14:textId="77777777" w:rsidR="0075600D" w:rsidRPr="0075600D" w:rsidRDefault="0075600D" w:rsidP="0075600D">
          <w:pPr>
            <w:bidi w:val="0"/>
            <w:spacing w:after="0" w:line="240" w:lineRule="auto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Referred by Prof. Dr: </w:t>
          </w:r>
          <w:r w:rsidRPr="0075600D">
            <w:rPr>
              <w:b/>
              <w:bCs/>
              <w:sz w:val="28"/>
              <w:szCs w:val="28"/>
            </w:rPr>
            <w:t>{{entries.DR}}</w:t>
          </w:r>
        </w:p>
      </w:tc>
    </w:tr>
    <w:tr w:rsidR="0075600D" w:rsidRPr="0075600D" w14:paraId="19E37C8E" w14:textId="77777777" w:rsidTr="0075600D">
      <w:trPr>
        <w:trHeight w:val="345"/>
      </w:trPr>
      <w:tc>
        <w:tcPr>
          <w:tcW w:w="9360" w:type="dxa"/>
          <w:tcBorders>
            <w:top w:val="nil"/>
            <w:left w:val="dotted" w:sz="4" w:space="0" w:color="FFFFFF" w:themeColor="background1"/>
            <w:bottom w:val="single" w:sz="36" w:space="0" w:color="auto"/>
            <w:right w:val="dotted" w:sz="4" w:space="0" w:color="FFFFFF" w:themeColor="background1"/>
          </w:tcBorders>
          <w:shd w:val="solid" w:color="E7E6E6" w:fill="E7E6E6" w:themeFill="background2"/>
          <w:hideMark/>
        </w:tcPr>
        <w:p w14:paraId="13EA2D96" w14:textId="14C76FC3" w:rsidR="0075600D" w:rsidRPr="0075600D" w:rsidRDefault="0075600D" w:rsidP="0075600D">
          <w:pPr>
            <w:bidi w:val="0"/>
            <w:spacing w:after="0" w:line="240" w:lineRule="auto"/>
            <w:ind w:left="-72" w:right="360"/>
            <w:jc w:val="left"/>
            <w:rPr>
              <w:rFonts w:ascii="Arial" w:eastAsia="Times New Roman" w:hAnsi="Arial" w:cs="Arial"/>
              <w:b/>
              <w:bCs/>
              <w:color w:val="auto"/>
              <w:kern w:val="0"/>
              <w:sz w:val="24"/>
              <w:szCs w:val="24"/>
              <w14:ligatures w14:val="none"/>
            </w:rPr>
          </w:pP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 xml:space="preserve"> Age: {{entries.Age}}                      Years:                     TPSA: </w:t>
          </w:r>
          <w:r w:rsidRPr="0075600D">
            <w:rPr>
              <w:b/>
              <w:bCs/>
              <w:sz w:val="28"/>
              <w:szCs w:val="28"/>
            </w:rPr>
            <w:t xml:space="preserve">{{entries.TPSA}}    </w:t>
          </w:r>
          <w:r w:rsidR="00E50FC6">
            <w:rPr>
              <w:b/>
              <w:bCs/>
              <w:sz w:val="28"/>
              <w:szCs w:val="28"/>
            </w:rPr>
            <w:t xml:space="preserve">        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% Free: {{entries.</w:t>
          </w:r>
          <w:r w:rsidR="00E44D38">
            <w:rPr>
              <w:rFonts w:asciiTheme="minorBidi" w:eastAsia="Times New Roman" w:hAnsiTheme="minorBidi" w:cstheme="minorBidi"/>
              <w:b/>
              <w:bCs/>
              <w:color w:val="auto"/>
              <w:kern w:val="0"/>
              <w:sz w:val="24"/>
              <w:szCs w:val="24"/>
              <w14:ligatures w14:val="none"/>
            </w:rPr>
            <w:t>PSA</w:t>
          </w:r>
          <w:r w:rsidRPr="0075600D">
            <w:rPr>
              <w:rFonts w:ascii="Arial" w:eastAsia="Times New Roman" w:hAnsi="Arial" w:cs="Arial"/>
              <w:b/>
              <w:bCs/>
              <w:kern w:val="0"/>
              <w:sz w:val="24"/>
              <w:szCs w:val="24"/>
              <w14:ligatures w14:val="none"/>
            </w:rPr>
            <w:t>}}</w:t>
          </w:r>
        </w:p>
      </w:tc>
    </w:tr>
    <w:bookmarkEnd w:id="1"/>
  </w:tbl>
  <w:p w14:paraId="3DEA9138" w14:textId="77777777" w:rsidR="00271FAB" w:rsidRPr="0075600D" w:rsidRDefault="00271FAB" w:rsidP="0075600D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3E15" w14:textId="77777777" w:rsidR="00110DA2" w:rsidRDefault="00110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2F"/>
    <w:rsid w:val="00025B30"/>
    <w:rsid w:val="00047DD2"/>
    <w:rsid w:val="000729B4"/>
    <w:rsid w:val="000944C8"/>
    <w:rsid w:val="00095F33"/>
    <w:rsid w:val="000A520A"/>
    <w:rsid w:val="000B0057"/>
    <w:rsid w:val="000B4AFC"/>
    <w:rsid w:val="000E15E7"/>
    <w:rsid w:val="000F5DB8"/>
    <w:rsid w:val="00105524"/>
    <w:rsid w:val="00110DA2"/>
    <w:rsid w:val="0011275A"/>
    <w:rsid w:val="00137C41"/>
    <w:rsid w:val="00146CC7"/>
    <w:rsid w:val="00153B95"/>
    <w:rsid w:val="00196737"/>
    <w:rsid w:val="00197B91"/>
    <w:rsid w:val="001B4B02"/>
    <w:rsid w:val="001F210D"/>
    <w:rsid w:val="002119C8"/>
    <w:rsid w:val="00240F4D"/>
    <w:rsid w:val="00254464"/>
    <w:rsid w:val="00264167"/>
    <w:rsid w:val="00271FAB"/>
    <w:rsid w:val="00291994"/>
    <w:rsid w:val="00293C91"/>
    <w:rsid w:val="002B1A26"/>
    <w:rsid w:val="002C697A"/>
    <w:rsid w:val="002D60FA"/>
    <w:rsid w:val="00303BA9"/>
    <w:rsid w:val="00304F96"/>
    <w:rsid w:val="00312DC9"/>
    <w:rsid w:val="0037053E"/>
    <w:rsid w:val="00394A9B"/>
    <w:rsid w:val="00396EDA"/>
    <w:rsid w:val="003A67BE"/>
    <w:rsid w:val="003E5853"/>
    <w:rsid w:val="003E6207"/>
    <w:rsid w:val="00467C88"/>
    <w:rsid w:val="004B148A"/>
    <w:rsid w:val="00501B72"/>
    <w:rsid w:val="00515042"/>
    <w:rsid w:val="00556EC8"/>
    <w:rsid w:val="00562734"/>
    <w:rsid w:val="00563B3A"/>
    <w:rsid w:val="00573EEF"/>
    <w:rsid w:val="005B1D34"/>
    <w:rsid w:val="005D01D5"/>
    <w:rsid w:val="00612129"/>
    <w:rsid w:val="00660664"/>
    <w:rsid w:val="0066789F"/>
    <w:rsid w:val="00671FEC"/>
    <w:rsid w:val="0070583D"/>
    <w:rsid w:val="007249F5"/>
    <w:rsid w:val="00747ED4"/>
    <w:rsid w:val="0075600D"/>
    <w:rsid w:val="00780392"/>
    <w:rsid w:val="00797115"/>
    <w:rsid w:val="0084509D"/>
    <w:rsid w:val="00846EAA"/>
    <w:rsid w:val="00894CBA"/>
    <w:rsid w:val="008D5C44"/>
    <w:rsid w:val="0094632D"/>
    <w:rsid w:val="0095486F"/>
    <w:rsid w:val="009562AB"/>
    <w:rsid w:val="0096449B"/>
    <w:rsid w:val="00971B2F"/>
    <w:rsid w:val="00990597"/>
    <w:rsid w:val="009A18ED"/>
    <w:rsid w:val="009D6727"/>
    <w:rsid w:val="00A25103"/>
    <w:rsid w:val="00A46F51"/>
    <w:rsid w:val="00A92393"/>
    <w:rsid w:val="00A93B17"/>
    <w:rsid w:val="00AA0A62"/>
    <w:rsid w:val="00AB7C02"/>
    <w:rsid w:val="00AD11CF"/>
    <w:rsid w:val="00AF25C3"/>
    <w:rsid w:val="00B76C82"/>
    <w:rsid w:val="00BC69BC"/>
    <w:rsid w:val="00BE101E"/>
    <w:rsid w:val="00C071F7"/>
    <w:rsid w:val="00C25127"/>
    <w:rsid w:val="00C568E8"/>
    <w:rsid w:val="00C610EE"/>
    <w:rsid w:val="00C84EEF"/>
    <w:rsid w:val="00CA4278"/>
    <w:rsid w:val="00CB0EC7"/>
    <w:rsid w:val="00CC65F7"/>
    <w:rsid w:val="00CD5370"/>
    <w:rsid w:val="00D0526F"/>
    <w:rsid w:val="00D1409F"/>
    <w:rsid w:val="00D56976"/>
    <w:rsid w:val="00DA2F50"/>
    <w:rsid w:val="00DA63B0"/>
    <w:rsid w:val="00E22A32"/>
    <w:rsid w:val="00E22A78"/>
    <w:rsid w:val="00E254BE"/>
    <w:rsid w:val="00E44D38"/>
    <w:rsid w:val="00E50FC6"/>
    <w:rsid w:val="00E637C8"/>
    <w:rsid w:val="00EC77BD"/>
    <w:rsid w:val="00ED17C4"/>
    <w:rsid w:val="00EF6060"/>
    <w:rsid w:val="00F011E1"/>
    <w:rsid w:val="00F15832"/>
    <w:rsid w:val="00F341A8"/>
    <w:rsid w:val="00F513F7"/>
    <w:rsid w:val="00F52184"/>
    <w:rsid w:val="00FD3D64"/>
    <w:rsid w:val="00FD4311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52789"/>
  <w15:docId w15:val="{DAF37944-D990-44FC-925D-36CF203D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AB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271FAB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467C88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qFormat/>
    <w:rsid w:val="000729B4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color w:val="auto"/>
      <w:kern w:val="0"/>
      <w:sz w:val="32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729B4"/>
    <w:rPr>
      <w:rFonts w:ascii="Times New Roman" w:eastAsia="Times New Roman" w:hAnsi="Times New Roman" w:cs="Traditional Arabic"/>
      <w:kern w:val="0"/>
      <w:sz w:val="32"/>
      <w:szCs w:val="20"/>
      <w14:ligatures w14:val="none"/>
    </w:rPr>
  </w:style>
  <w:style w:type="table" w:customStyle="1" w:styleId="TableGrid10">
    <w:name w:val="Table Grid1"/>
    <w:basedOn w:val="TableNormal"/>
    <w:next w:val="TableGrid0"/>
    <w:uiPriority w:val="39"/>
    <w:rsid w:val="002119C8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39"/>
    <w:rsid w:val="00312DC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99059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197B9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254464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0"/>
    <w:uiPriority w:val="39"/>
    <w:rsid w:val="0075600D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cp:lastModifiedBy>mohamed hussien</cp:lastModifiedBy>
  <cp:revision>63</cp:revision>
  <dcterms:created xsi:type="dcterms:W3CDTF">2024-01-31T07:19:00Z</dcterms:created>
  <dcterms:modified xsi:type="dcterms:W3CDTF">2025-08-02T14:05:00Z</dcterms:modified>
</cp:coreProperties>
</file>