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storm Amsterdam airport and block private jets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 3:25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Moloney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 of a day of demonstrations in and around Schiphol airport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border police arrested hundreds of climate activists who stormed Amsterdam’s Schiphol airport and sat in front of the wheels of aircraft to prevent them from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protesters, wearing white suits, entered an area where private jets are kept on Saturday as part of a day of demonstrations in and around the airport organised by environmental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 Zloch, the Netherlands campaign leader for Greenpeace, one of the groups involved, said: “We want fewer flights, more trains and a ban on unnecessary short-haul flights and private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says Schiphol is the largest source of carbon dioxide emissions in the Netherlands, emitting 12bn kilograms annually.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also involved in the action. Hundreds of other demonstrators in and around the airport’s main hall carried signs saying “Restrict aviation” and “More 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three hours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border police started arresting activists, some of whom were dragged to waiting buses after passively resisting arrest,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this very seriously,” Dutch border police spokesperson Major Robert van Kapel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facing charges relating to being in a place where they should not have been,” he said, adding that prosecutors will now formulate the exact charge.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Marechaussee jaagt nu hardhandig op de activisten op de fiets. </w:t>
      </w:r>
      <w:hyperlink r:id="rId10" w:history="1">
        <w:r>
          <w:rPr>
            <w:rFonts w:ascii="arial" w:eastAsia="arial" w:hAnsi="arial" w:cs="arial"/>
            <w:b w:val="0"/>
            <w:i/>
            <w:strike w:val="0"/>
            <w:noProof w:val="0"/>
            <w:color w:val="0077CC"/>
            <w:position w:val="0"/>
            <w:sz w:val="20"/>
            <w:u w:val="single"/>
            <w:vertAlign w:val="baseline"/>
          </w:rPr>
          <w:t>@NHNieuws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pic.twitter.com/BTDo6wB31d</w:t>
        </w:r>
      </w:hyperlink>
      <w:r>
        <w:rPr>
          <w:rFonts w:ascii="arial" w:eastAsia="arial" w:hAnsi="arial" w:cs="arial"/>
          <w:b w:val="0"/>
          <w:i w:val="0"/>
          <w:strike w:val="0"/>
          <w:noProof w:val="0"/>
          <w:color w:val="000000"/>
          <w:position w:val="0"/>
          <w:sz w:val="20"/>
          <w:u w:val="none"/>
          <w:vertAlign w:val="baseline"/>
        </w:rPr>
        <w:t xml:space="preserve">  — Doron Sajet (@dsajet) </w:t>
      </w:r>
      <w:hyperlink r:id="rId12" w:history="1">
        <w:r>
          <w:rPr>
            <w:rFonts w:ascii="arial" w:eastAsia="arial" w:hAnsi="arial" w:cs="arial"/>
            <w:b w:val="0"/>
            <w:i/>
            <w:strike w:val="0"/>
            <w:noProof w:val="0"/>
            <w:color w:val="0077CC"/>
            <w:position w:val="0"/>
            <w:sz w:val="20"/>
            <w:u w:val="single"/>
            <w:vertAlign w:val="baseline"/>
          </w:rPr>
          <w:t>November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were taken to various border police offices around the airfield where they were being processed and identified, Van Kapel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Kapel said no commercial flights were affected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reports of border police tackling several activists on bicycles as they tried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said police were “far too heavy-handed against the activists on bicycles” and that at least one person received a head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Schiphol said it aimed to become an emissions-free airport by 2030 and it supported targets for the aviation industry to reach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in response to an open letter from Greenpeace, Schiphol’s new CEO, Ruud Sondag, conceded that change needed to happen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announced plans in June to cap annual flights at the airport at 440,000, about 11% below 2019 levels, citing air pollution and climate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Mark Harbers, told parliament last month that his office could not control growing private jet traffic, and the government was considering whether to include the issue in its climate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 world leaders are due to attend this year’s </w:t>
      </w:r>
      <w:hyperlink r:id="rId13" w:history="1">
        <w:r>
          <w:rPr>
            <w:rFonts w:ascii="arial" w:eastAsia="arial" w:hAnsi="arial" w:cs="arial"/>
            <w:b w:val="0"/>
            <w:i/>
            <w:strike w:val="0"/>
            <w:noProof w:val="0"/>
            <w:color w:val="0077CC"/>
            <w:position w:val="0"/>
            <w:sz w:val="20"/>
            <w:u w:val="single"/>
            <w:vertAlign w:val="baseline"/>
          </w:rPr>
          <w:t>UN climate talks</w:t>
        </w:r>
      </w:hyperlink>
      <w:r>
        <w:rPr>
          <w:rFonts w:ascii="arial" w:eastAsia="arial" w:hAnsi="arial" w:cs="arial"/>
          <w:b w:val="0"/>
          <w:i w:val="0"/>
          <w:strike w:val="0"/>
          <w:noProof w:val="0"/>
          <w:color w:val="000000"/>
          <w:position w:val="0"/>
          <w:sz w:val="20"/>
          <w:u w:val="none"/>
          <w:vertAlign w:val="baseline"/>
        </w:rPr>
        <w:t xml:space="preserve">  at the Red Sea coastal resort of Sharm el-Sheikh, which start on Sunday.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warning of the environmental impact of air travel for many years and in October 2019 a protester climbed on to a British Airways plane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and was seen lying on top of it. Other activists staged a sit-in at the airport entrance during the third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6 November 2022. The annual cap of 440,000 announced by the Dutch government related to the number of flights, not passenger numbers as a previous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storm Amsterdam airport and block private jets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NHNieuws?ref_src=twsrc%5Etfw" TargetMode="External" /><Relationship Id="rId11" Type="http://schemas.openxmlformats.org/officeDocument/2006/relationships/hyperlink" Target="https://t.co/BTDo6wB31d" TargetMode="External" /><Relationship Id="rId12" Type="http://schemas.openxmlformats.org/officeDocument/2006/relationships/hyperlink" Target="https://twitter.com/dsajet/status/1588912437042249728?ref_src=twsrc%5Etfw" TargetMode="External" /><Relationship Id="rId13" Type="http://schemas.openxmlformats.org/officeDocument/2006/relationships/hyperlink" Target="https://www.theguardian.com/environment/2022/nov/05/loss-and-damage-must-be-at-heart-of-cop27-talks-experts-sa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SW-JY81-JBNF-W47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storm Amsterdam airport and block private jets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