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protesters call out US banks for funding fossil fuel projects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2023 Tuesday 4:02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Offices of Citibank in New York and Wells Fargo in San Francisco targeted by activists urging shareholders to act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exited their office in Tribeca on Monday afternoon, Citibank employees were confronted with a boisterous crowd chanting and dancing along to the music of a mariachi 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funny sight: New York banking professionals in black and gray business attire coming face to face with a loud, colorful group on a mission to engage in a conversation about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dressed as a sunflower attempted to approach a Citibank employee, but her efforts were in vain. Some waved off invitations to take a flyer or walked past the protesters, ignoring them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activists swarmed parts of New York and San Francisco on Monday afternoon, demanding that banks enact actionable climate resolutions on the eve of their annual shareholders meetings – when crucial decisions about fossil fuel funding are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outside Citi’s New York headquarters was Siuli Gowilt, who belongs to Third Act, </w:t>
      </w:r>
      <w:hyperlink r:id="rId10" w:history="1">
        <w:r>
          <w:rPr>
            <w:rFonts w:ascii="arial" w:eastAsia="arial" w:hAnsi="arial" w:cs="arial"/>
            <w:b w:val="0"/>
            <w:i/>
            <w:strike w:val="0"/>
            <w:noProof w:val="0"/>
            <w:color w:val="0077CC"/>
            <w:position w:val="0"/>
            <w:sz w:val="20"/>
            <w:u w:val="single"/>
            <w:vertAlign w:val="baseline"/>
          </w:rPr>
          <w:t>a group of protesters over the age 60</w:t>
        </w:r>
      </w:hyperlink>
      <w:r>
        <w:rPr>
          <w:rFonts w:ascii="arial" w:eastAsia="arial" w:hAnsi="arial" w:cs="arial"/>
          <w:b w:val="0"/>
          <w:i w:val="0"/>
          <w:strike w:val="0"/>
          <w:noProof w:val="0"/>
          <w:color w:val="000000"/>
          <w:position w:val="0"/>
          <w:sz w:val="20"/>
          <w:u w:val="none"/>
          <w:vertAlign w:val="baseline"/>
        </w:rPr>
        <w:t xml:space="preserve">  using their leverage with financial companies. “As retirees, we have a lot of money in places like Citibank, Fidelity, Vanguard, Chase and Wells Fargo, and they’re using our money to fund new fossil fuel projects. We’re asking them to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Monday in a linked action, activists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a Wells Fargo in San Francisco.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report last week from </w:t>
      </w:r>
      <w:hyperlink r:id="rId11" w:history="1">
        <w:r>
          <w:rPr>
            <w:rFonts w:ascii="arial" w:eastAsia="arial" w:hAnsi="arial" w:cs="arial"/>
            <w:b w:val="0"/>
            <w:i/>
            <w:strike w:val="0"/>
            <w:noProof w:val="0"/>
            <w:color w:val="0077CC"/>
            <w:position w:val="0"/>
            <w:sz w:val="20"/>
            <w:u w:val="single"/>
            <w:vertAlign w:val="baseline"/>
          </w:rPr>
          <w:t>Banking on Climate Chaos</w:t>
        </w:r>
      </w:hyperlink>
      <w:r>
        <w:rPr>
          <w:rFonts w:ascii="arial" w:eastAsia="arial" w:hAnsi="arial" w:cs="arial"/>
          <w:b w:val="0"/>
          <w:i w:val="0"/>
          <w:strike w:val="0"/>
          <w:noProof w:val="0"/>
          <w:color w:val="000000"/>
          <w:position w:val="0"/>
          <w:sz w:val="20"/>
          <w:u w:val="none"/>
          <w:vertAlign w:val="baseline"/>
        </w:rPr>
        <w:t xml:space="preserve"> , an organization that tracks bank financing for companies in the fossil fuel industry, found that US banks had loaned over $4.6tn to the fossil fuel industry since 2016, the year the Paris climate agreement was </w:t>
      </w:r>
      <w:hyperlink r:id="rId12" w:history="1">
        <w:r>
          <w:rPr>
            <w:rFonts w:ascii="arial" w:eastAsia="arial" w:hAnsi="arial" w:cs="arial"/>
            <w:b w:val="0"/>
            <w:i/>
            <w:strike w:val="0"/>
            <w:noProof w:val="0"/>
            <w:color w:val="0077CC"/>
            <w:position w:val="0"/>
            <w:sz w:val="20"/>
            <w:u w:val="single"/>
            <w:vertAlign w:val="baseline"/>
          </w:rPr>
          <w:t>struck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Citi, JP Morgan, Wells Fargo and Bank of America are the worst offenders, contributing a combined $1.3tn to fossil fuel companies such as ExxonMobile, Shell, Chevron or ConocoPhillips by financing their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Scrutiny of ongoing financing of fossil fuel projects comes after promises made by many of these banks to cut back on fossil fuel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Fargo’s website says: “Climate change is one of the most urgent environmental and social issues of our time. Wells Fargo is committed to aligning our activities to support the goals of the Paris Agreement and helping transition to a net-zero carbon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 has taken pains to establish its image as a climate-conscious financial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Citi representative told the Guardian: “Citi recognizes the importance of transitioning to a low-carbon economy. That’s why we’re investing in clean energy solutions through our net zero commitments and our $1tn commitment to sustainable finance, while working with all our clients, including our fossil fuel clients, to support their efforts to decarbonize their businesses. Our approach reflects the need to transition while also continuing to meet global energy needs.”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2022 </w:t>
      </w:r>
      <w:hyperlink r:id="rId13" w:history="1">
        <w:r>
          <w:rPr>
            <w:rFonts w:ascii="arial" w:eastAsia="arial" w:hAnsi="arial" w:cs="arial"/>
            <w:b w:val="0"/>
            <w:i/>
            <w:strike w:val="0"/>
            <w:noProof w:val="0"/>
            <w:color w:val="0077CC"/>
            <w:position w:val="0"/>
            <w:sz w:val="20"/>
            <w:u w:val="single"/>
            <w:vertAlign w:val="baseline"/>
          </w:rPr>
          <w:t>Citibank “Taskforce on Climate-related Financial Disclosures” report</w:t>
        </w:r>
      </w:hyperlink>
      <w:r>
        <w:rPr>
          <w:rFonts w:ascii="arial" w:eastAsia="arial" w:hAnsi="arial" w:cs="arial"/>
          <w:b w:val="0"/>
          <w:i w:val="0"/>
          <w:strike w:val="0"/>
          <w:noProof w:val="0"/>
          <w:color w:val="000000"/>
          <w:position w:val="0"/>
          <w:sz w:val="20"/>
          <w:u w:val="none"/>
          <w:vertAlign w:val="baseline"/>
        </w:rPr>
        <w:t xml:space="preserve">  said: “Citi has committed to achieving net zero emissions associated with our financing activities by 2050, and net zero emissions for our operations by 2030.”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4" w:history="1">
        <w:r>
          <w:rPr>
            <w:rFonts w:ascii="arial" w:eastAsia="arial" w:hAnsi="arial" w:cs="arial"/>
            <w:b w:val="0"/>
            <w:i/>
            <w:strike w:val="0"/>
            <w:noProof w:val="0"/>
            <w:color w:val="0077CC"/>
            <w:position w:val="0"/>
            <w:sz w:val="20"/>
            <w:u w:val="single"/>
            <w:vertAlign w:val="baseline"/>
          </w:rPr>
          <w:t>public letter</w:t>
        </w:r>
      </w:hyperlink>
      <w:r>
        <w:rPr>
          <w:rFonts w:ascii="arial" w:eastAsia="arial" w:hAnsi="arial" w:cs="arial"/>
          <w:b w:val="0"/>
          <w:i w:val="0"/>
          <w:strike w:val="0"/>
          <w:noProof w:val="0"/>
          <w:color w:val="000000"/>
          <w:position w:val="0"/>
          <w:sz w:val="20"/>
          <w:u w:val="none"/>
          <w:vertAlign w:val="baseline"/>
        </w:rPr>
        <w:t xml:space="preserve">  published in January 2022, Citi Bank’s CEO, Jane Fraser, wrote: “We know it is not enough to say Citi is committed to tackling climate change. That’s the easy part. As the world’s most global bank, we can help drive the transition to a net zero economy and make good on the promise of the Paris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activists, like those outside Citibank’s headquarters in New York, say these banks are engaging in “greenwashing”, or marketing themselves as pro-climate when their actions say otherwise. Citibank is the world’s second biggest fossil fuel funder –  JPMorgan Chase leads the way – according to the  </w:t>
      </w:r>
      <w:hyperlink r:id="rId11" w:history="1">
        <w:r>
          <w:rPr>
            <w:rFonts w:ascii="arial" w:eastAsia="arial" w:hAnsi="arial" w:cs="arial"/>
            <w:b w:val="0"/>
            <w:i/>
            <w:strike w:val="0"/>
            <w:noProof w:val="0"/>
            <w:color w:val="0077CC"/>
            <w:position w:val="0"/>
            <w:sz w:val="20"/>
            <w:u w:val="single"/>
            <w:vertAlign w:val="baseline"/>
          </w:rPr>
          <w:t>Banking on Climate Chaos</w:t>
        </w:r>
      </w:hyperlink>
      <w:r>
        <w:rPr>
          <w:rFonts w:ascii="arial" w:eastAsia="arial" w:hAnsi="arial" w:cs="arial"/>
          <w:b w:val="0"/>
          <w:i w:val="0"/>
          <w:strike w:val="0"/>
          <w:noProof w:val="0"/>
          <w:color w:val="000000"/>
          <w:position w:val="0"/>
          <w:sz w:val="20"/>
          <w:u w:val="none"/>
          <w:vertAlign w:val="baseline"/>
        </w:rPr>
        <w:t xml:space="preserve">  report, pumping $333bn into the sector since the Paris climate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were arrested in New York on Monday afternoon for spray-painting phrases such as “Climate Criminals” on the windows of Citibank’s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Graham,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 since 2019, is a former Citigroup employee, where he worked as a managing director for 15 years. Now, he finds himself on the outside of the towering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said: “It is the financial companies which are at the intersection of funding climate chaos. It is the pressure point that we can work. We’re hoping to get the employees to realize they have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are you doing enough? The answer is no. We have to change radically.”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protesters call out US banks for funding fossil fuel projects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mar/19/climate-crisis-protest-environment-third-act-bill-mckibben" TargetMode="External" /><Relationship Id="rId11" Type="http://schemas.openxmlformats.org/officeDocument/2006/relationships/hyperlink" Target="https://www.bankingonclimatechaos.org/" TargetMode="External" /><Relationship Id="rId12" Type="http://schemas.openxmlformats.org/officeDocument/2006/relationships/hyperlink" Target="https://www.theguardian.com/environment/2015/dec/13/paris-climate-deal-cop-diplomacy-developing-united-nations" TargetMode="External" /><Relationship Id="rId13" Type="http://schemas.openxmlformats.org/officeDocument/2006/relationships/hyperlink" Target="https://www.citigroup.com/rcs/citigpa/storage/public/taskforce-on-climate-related-financial-disclosures-report-2022.pdf" TargetMode="External" /><Relationship Id="rId14" Type="http://schemas.openxmlformats.org/officeDocument/2006/relationships/hyperlink" Target="https://www.citigroup.com/global/news/perspective/2022/our-approach-to-net-zero-by-205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3B-KJ91-JBNF-W33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protesters call out US banks for funding fossil fuel projects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443</vt:lpwstr>
  </property>
  <property fmtid="{D5CDD505-2E9C-101B-9397-08002B2CF9AE}" pid="3" name="LADocCount">
    <vt:lpwstr>1</vt:lpwstr>
  </property>
  <property fmtid="{D5CDD505-2E9C-101B-9397-08002B2CF9AE}" pid="4" name="LADocumentID:443">
    <vt:lpwstr>Doc::urn:hlct:16|contextualFeaturePermID::1519360</vt:lpwstr>
  </property>
  <property fmtid="{D5CDD505-2E9C-101B-9397-08002B2CF9AE}" pid="5" name="UserPermID">
    <vt:lpwstr>urn:user:PA195023767</vt:lpwstr>
  </property>
</Properties>
</file>