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urges ad industry to use its power for good; Letter to senior figures urges them to use their power to influence public opinion on climate change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2019 Sunday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Seth Jacobson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activists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turned their fire on the advertising industry in a public letter, encouraging it to use its expertise in manipulating public opinion for good or risk mass public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the Guardian, one of the authors of the letter, which was written by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members with decades of experience of the advertising industry, said the group was not "singling out advertising, as we previously disrupted fashion week and are systematically challenging all industries who have the platform, influence and skills to tackle this epoch-defining crisis but are failing to do so in any meaningful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our letter is addressed to the boardroom, we ask everyone within the industry to  'Tell the Truth' about the climate and ecological emergency," he continued. "This is the first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demands, to business and governments; the vital step required to wake everyone up and drive action to deal with this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"Advertising has helped promote high-carbon lifestyles and hyper-consumption. However, if we're to survive, this must change rapidly."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"as mediators between the public and brands, the advertising industry is uniquely capable of driving rapid behaviour change across society, around the world and should take the lead rather than be driven. This isn't a hippy pipe dream.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"Advertising will increasingly be seen alongside oil and logging as obviously toxic industries and those with the job title 'creatives' will soon find themselves rebranded as 'destroyers'."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which was released on Friday, the group addresses itself to "founders, CEOs, CCOs, CMOs, CFOs, MDs and CDs of the advertising industry", playfully chiding them: "You didn't think we'd forget about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industry executives, it reads: "What can I do, you're thinking, I'm just the founder/CEO/CMO/CCO/CFO/MD/CD of a global advertising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continues: "The answer is: you can do anything you want and you can shift mass behaviour in a heartbeat. One of the reasons we've got here is because you've been selling things to people that they don't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ridicules some of the ways that advertising companies currently show their green credentials, saying that "making a small campaign to give up drinking from plastic straws is not going to cut it ... neither is doing some pro-bono for an anti-palm oil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demands companies "declare a climate &amp; ecological emergency and act accordingly. Persuade your clients and their audiences to do the same."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cautions: "If you don't make this change, consumers will insist you do. Look at the </w:t>
      </w:r>
      <w:hyperlink r:id="rId10" w:history="1">
        <w:r>
          <w:rPr>
            <w:rFonts w:ascii="arial" w:eastAsia="arial" w:hAnsi="arial" w:cs="arial"/>
            <w:b w:val="0"/>
            <w:i/>
            <w:strike w:val="0"/>
            <w:noProof w:val="0"/>
            <w:color w:val="0077CC"/>
            <w:position w:val="0"/>
            <w:sz w:val="20"/>
            <w:u w:val="single"/>
            <w:vertAlign w:val="baseline"/>
          </w:rPr>
          <w:t xml:space="preserve">streets of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in the last month</w:t>
        </w:r>
      </w:hyperlink>
      <w:r>
        <w:rPr>
          <w:rFonts w:ascii="arial" w:eastAsia="arial" w:hAnsi="arial" w:cs="arial"/>
          <w:b w:val="0"/>
          <w:i w:val="0"/>
          <w:strike w:val="0"/>
          <w:noProof w:val="0"/>
          <w:color w:val="000000"/>
          <w:position w:val="0"/>
          <w:sz w:val="20"/>
          <w:u w:val="none"/>
          <w:vertAlign w:val="baseline"/>
        </w:rPr>
        <w:t>. People are beginning to see where the problems lie, and soon they will see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Advertising Association said that "every business knows it has a role to play in tackling issues such as climate change and advertising is a powerful tool to shift behaviour and change the way we do things as a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challenging advertising emerging on climate change - the recent Ovo Energy 'Get Mad' campaign being a prominent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climate change is already on many advertisers' and agencies' minds in every aspect of their businesses so we expect to see many more campaigns tackling this in the months and years ahead."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urges ad industry to use its power for good Letter to senior figures urges them to use their power to influence public opinion on climate 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30/extinction-rebellion-tells-politicians-to-declare-emergenc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53-FRC1-F021-60N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urges ad industry to use its power for good Letter to senior figures urges them to use their power to influence public opinion on climate change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367</vt:lpwstr>
  </property>
  <property fmtid="{D5CDD505-2E9C-101B-9397-08002B2CF9AE}" pid="3" name="LADocCount">
    <vt:lpwstr>1</vt:lpwstr>
  </property>
  <property fmtid="{D5CDD505-2E9C-101B-9397-08002B2CF9AE}" pid="4" name="LADocumentID:367">
    <vt:lpwstr>Doc::urn:hlct:16|contextualFeaturePermID::1519360</vt:lpwstr>
  </property>
  <property fmtid="{D5CDD505-2E9C-101B-9397-08002B2CF9AE}" pid="5" name="UserPermID">
    <vt:lpwstr>urn:user:PA195023767</vt:lpwstr>
  </property>
</Properties>
</file>