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Human responses to the threat of climate change and ecocide; Letters responding to recent coverage of climate change,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and Greta Thunberg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 6:25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McKibben is right to believe in humans ( </w:t>
      </w:r>
      <w:hyperlink r:id="rId10" w:history="1">
        <w:r>
          <w:rPr>
            <w:rFonts w:ascii="arial" w:eastAsia="arial" w:hAnsi="arial" w:cs="arial"/>
            <w:b w:val="0"/>
            <w:i/>
            <w:strike w:val="0"/>
            <w:noProof w:val="0"/>
            <w:color w:val="0077CC"/>
            <w:position w:val="0"/>
            <w:sz w:val="20"/>
            <w:u w:val="single"/>
            <w:vertAlign w:val="baseline"/>
          </w:rPr>
          <w:t>To stop global catastrophe, we must believe in humans again</w:t>
        </w:r>
      </w:hyperlink>
      <w:r>
        <w:rPr>
          <w:rFonts w:ascii="arial" w:eastAsia="arial" w:hAnsi="arial" w:cs="arial"/>
          <w:b w:val="0"/>
          <w:i w:val="0"/>
          <w:strike w:val="0"/>
          <w:noProof w:val="0"/>
          <w:color w:val="000000"/>
          <w:position w:val="0"/>
          <w:sz w:val="20"/>
          <w:u w:val="none"/>
          <w:vertAlign w:val="baseline"/>
        </w:rPr>
        <w:t>, 23 April). After all, in the blink of an evolutionary eye we have gone from being able to stand upright to being able to fly off our planet, from believing that the horizon was the end of the earth to being able to peer into deep space-time, from understanding how our bodies work to being on the verge of being able to create life itself. We love to compete and we love to collaborate, often combining both activities in the name of sport. We are inherently social and have formed our immensely complex civilisation on the basis of agreeing what is "socially acceptable" and enshrining that with laws and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climate change, where we have gone astray is failing to update those laws and rules to cope with our burgeoning population, especially in our relationship with nature and the functioning of our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two actions we could take that would transform our chances of surviving into the future. The first would be to enact a law of ecocide - the death of whose principal proponent was sadly reported in the same issue ( </w:t>
      </w:r>
      <w:hyperlink r:id="rId10" w:history="1">
        <w:r>
          <w:rPr>
            <w:rFonts w:ascii="arial" w:eastAsia="arial" w:hAnsi="arial" w:cs="arial"/>
            <w:b w:val="0"/>
            <w:i/>
            <w:strike w:val="0"/>
            <w:noProof w:val="0"/>
            <w:color w:val="0077CC"/>
            <w:position w:val="0"/>
            <w:sz w:val="20"/>
            <w:u w:val="single"/>
            <w:vertAlign w:val="baseline"/>
          </w:rPr>
          <w:t>Polly Higgins, tireless advocate for ecocide law, dies aged 50</w:t>
        </w:r>
      </w:hyperlink>
      <w:r>
        <w:rPr>
          <w:rFonts w:ascii="arial" w:eastAsia="arial" w:hAnsi="arial" w:cs="arial"/>
          <w:b w:val="0"/>
          <w:i w:val="0"/>
          <w:strike w:val="0"/>
          <w:noProof w:val="0"/>
          <w:color w:val="000000"/>
          <w:position w:val="0"/>
          <w:sz w:val="20"/>
          <w:u w:val="none"/>
          <w:vertAlign w:val="baseline"/>
        </w:rPr>
        <w:t>, 23 April). And the second would be to change the rules of accounting so that all companies using natural resources had to reinvest, say, 2% of their revenues in the restoration and repair of the natural environment.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the UK Student Climate Network</w:t>
        </w:r>
      </w:hyperlink>
      <w:r>
        <w:rPr>
          <w:rFonts w:ascii="arial" w:eastAsia="arial" w:hAnsi="arial" w:cs="arial"/>
          <w:b w:val="0"/>
          <w:i w:val="0"/>
          <w:strike w:val="0"/>
          <w:noProof w:val="0"/>
          <w:color w:val="000000"/>
          <w:position w:val="0"/>
          <w:sz w:val="20"/>
          <w:u w:val="none"/>
          <w:vertAlign w:val="baseline"/>
        </w:rPr>
        <w:t>, we are seeing the emergence of social acceptance that it is wrong to not just allow but to actively reward the destruction of our future. We now need to press for these rule changes that would bring our destructive economy under control. Harold ForbesWareham, Dorset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Greta Thunberg hits the nail on the head in calling for more support from the older generation and for the unions to get more active in tackling climate change ( </w:t>
      </w:r>
      <w:hyperlink r:id="rId10" w:history="1">
        <w:r>
          <w:rPr>
            <w:rFonts w:ascii="arial" w:eastAsia="arial" w:hAnsi="arial" w:cs="arial"/>
            <w:b w:val="0"/>
            <w:i/>
            <w:strike w:val="0"/>
            <w:noProof w:val="0"/>
            <w:color w:val="0077CC"/>
            <w:position w:val="0"/>
            <w:sz w:val="20"/>
            <w:u w:val="single"/>
            <w:vertAlign w:val="baseline"/>
          </w:rPr>
          <w:t>Activist lends support to general strike for the climate</w:t>
        </w:r>
      </w:hyperlink>
      <w:r>
        <w:rPr>
          <w:rFonts w:ascii="arial" w:eastAsia="arial" w:hAnsi="arial" w:cs="arial"/>
          <w:b w:val="0"/>
          <w:i w:val="0"/>
          <w:strike w:val="0"/>
          <w:noProof w:val="0"/>
          <w:color w:val="000000"/>
          <w:position w:val="0"/>
          <w:sz w:val="20"/>
          <w:u w:val="none"/>
          <w:vertAlign w:val="baseline"/>
        </w:rPr>
        <w:t xml:space="preserve">, 23 April). A crucial part of generating this support is to recognise that any effective response to the climate threat will mean            </w:t>
      </w:r>
      <w:hyperlink r:id="rId10" w:history="1">
        <w:r>
          <w:rPr>
            <w:rFonts w:ascii="arial" w:eastAsia="arial" w:hAnsi="arial" w:cs="arial"/>
            <w:b w:val="0"/>
            <w:i/>
            <w:strike w:val="0"/>
            <w:noProof w:val="0"/>
            <w:color w:val="0077CC"/>
            <w:position w:val="0"/>
            <w:sz w:val="20"/>
            <w:u w:val="single"/>
            <w:vertAlign w:val="baseline"/>
          </w:rPr>
          <w:t>a massive green infrastructure programme</w:t>
        </w:r>
      </w:hyperlink>
      <w:r>
        <w:rPr>
          <w:rFonts w:ascii="arial" w:eastAsia="arial" w:hAnsi="arial" w:cs="arial"/>
          <w:b w:val="0"/>
          <w:i w:val="0"/>
          <w:strike w:val="0"/>
          <w:noProof w:val="0"/>
          <w:color w:val="000000"/>
          <w:position w:val="0"/>
          <w:sz w:val="20"/>
          <w:u w:val="none"/>
          <w:vertAlign w:val="baseline"/>
        </w:rPr>
        <w:t xml:space="preserve"> which will generate jobs in every constituency. This would include a labour-intensive upgrading of the energy efficiency of every building countrywide, plus the upgrading of local transport systems and recycling provision.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get support for this approach not only from older people, but also more conservative ones, it will be imperative to emphasise the advantages for small and medium-sized businesses, as well as the investment and savings opportunities involved in addressing climate change. Add to this the concerns of these sectors of society about the future of their children and grandchildren, and this approach should result in a broader range of support for a net zero-carbon future. As such it should appeal to all political parties and so help ensure the urgent demands of Thunberg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can be more swiftly met. Colin HinesConvener, </w:t>
      </w:r>
      <w:hyperlink r:id="rId10" w:history="1">
        <w:r>
          <w:rPr>
            <w:rFonts w:ascii="arial" w:eastAsia="arial" w:hAnsi="arial" w:cs="arial"/>
            <w:b w:val="0"/>
            <w:i/>
            <w:strike w:val="0"/>
            <w:noProof w:val="0"/>
            <w:color w:val="0077CC"/>
            <w:position w:val="0"/>
            <w:sz w:val="20"/>
            <w:u w:val="single"/>
            <w:vertAlign w:val="baseline"/>
          </w:rPr>
          <w:t>UK Green New Deal Group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 applaud the awareness being raised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campaigners, I object to Gaby Hinsliff saying "past generations were oblivious" ( </w:t>
      </w:r>
      <w:hyperlink r:id="rId10" w:history="1">
        <w:r>
          <w:rPr>
            <w:rFonts w:ascii="arial" w:eastAsia="arial" w:hAnsi="arial" w:cs="arial"/>
            <w:b w:val="0"/>
            <w:i/>
            <w:strike w:val="0"/>
            <w:noProof w:val="0"/>
            <w:color w:val="0077CC"/>
            <w:position w:val="0"/>
            <w:sz w:val="20"/>
            <w:u w:val="single"/>
            <w:vertAlign w:val="baseline"/>
          </w:rPr>
          <w:t>Opinion</w:t>
        </w:r>
      </w:hyperlink>
      <w:r>
        <w:rPr>
          <w:rFonts w:ascii="arial" w:eastAsia="arial" w:hAnsi="arial" w:cs="arial"/>
          <w:b w:val="0"/>
          <w:i w:val="0"/>
          <w:strike w:val="0"/>
          <w:noProof w:val="0"/>
          <w:color w:val="000000"/>
          <w:position w:val="0"/>
          <w:sz w:val="20"/>
          <w:u w:val="none"/>
          <w:vertAlign w:val="baseline"/>
        </w:rPr>
        <w:t>, 20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73 and was brought up just after the war. We had no plastic bags and walked to the shops with our own bags. We got 2d on returned glass bottles. We walked to school. We beat cakes with a wooden spoon. We dried our clothes on the line. There was no bubble wrap - we used scrunched-up newspapers for fragile things and also for takeaway fish and chips. We pushed lawnmowers and we didn't drive to the gym to get our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go on! As soon as new products came in, such as plastic and labour-saving electrical goods, some of us realised they were polluting and led to tremendous waste, so I don't feel our postwar generation should be held entirely responsible for our present appalling climate problems and ocean pollution. Elizabeth EarlChard, Somerset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experiencing two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Brexit - which might seem to be diametrically opposed. But to what extent do they reflect a shared understanding - that, at least for rich and ageing societies, the costs of a growing GDP are simply too high? For some those costs are represented by the need for an immigrant workforce; for others they are the destruction of the environment. But both movements can be seen as a call for deceleration - a call that traditional politicians simply do not have the language to meet. The empty branding that characterises our main political parties no longer reflects any significant values; the chasms within those parties make that abundantly clear. The response to both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however different they appear - will require a new narrative of interdependence between citizens, particularly between young and old; we need a revised vocabulary to enable new kinds of conversation. Charlotte RouechéLondon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write in response to </w:t>
      </w:r>
      <w:hyperlink r:id="rId10" w:history="1">
        <w:r>
          <w:rPr>
            <w:rFonts w:ascii="arial" w:eastAsia="arial" w:hAnsi="arial" w:cs="arial"/>
            <w:b w:val="0"/>
            <w:i/>
            <w:strike w:val="0"/>
            <w:noProof w:val="0"/>
            <w:color w:val="0077CC"/>
            <w:position w:val="0"/>
            <w:sz w:val="20"/>
            <w:u w:val="single"/>
            <w:vertAlign w:val="baseline"/>
          </w:rPr>
          <w:t>letters published on 20 April</w:t>
        </w:r>
      </w:hyperlink>
      <w:r>
        <w:rPr>
          <w:rFonts w:ascii="arial" w:eastAsia="arial" w:hAnsi="arial" w:cs="arial"/>
          <w:b w:val="0"/>
          <w:i w:val="0"/>
          <w:strike w:val="0"/>
          <w:noProof w:val="0"/>
          <w:color w:val="000000"/>
          <w:position w:val="0"/>
          <w:sz w:val="20"/>
          <w:u w:val="none"/>
          <w:vertAlign w:val="baseline"/>
        </w:rPr>
        <w:t xml:space="preserve">. I can assure Jean Corston that many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members go far beyond using a green energy supplier. We can also tell her that individuals' energy suppliers don't count for much if your government's energy policy is fracking and nuclear power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Andy Brown, most protesters are white but, as I said to a fellow protester, if I were a young black man I would not want to risk being arrested for fear of how a historically institutionally racist judiciary and job market might treat me. Incidentally, the only people to verbally abuse me were white; the many black and non-British people who stopped to talk were all very supportive.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 can tell Colin Baker that, apart from the initial jams last Monday, the police did an admirable job in keeping traffic flowing and minimising disruption. What will be interesting to see is the pollution records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week. Many car journeys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unnecessary, and if we showed some people an alternative way to travel, that can only be for the good of all of our lungs.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take part in acts of civil disobedience lightly, but to help protect the beautiful country, and world, that I live in - not just for my son but for future generations. Rebecca FrickerLoughton, Essex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welcome the contributions from Mark Carney and Larry Elliott ( </w:t>
      </w:r>
      <w:hyperlink r:id="rId10" w:history="1">
        <w:r>
          <w:rPr>
            <w:rFonts w:ascii="arial" w:eastAsia="arial" w:hAnsi="arial" w:cs="arial"/>
            <w:b w:val="0"/>
            <w:i/>
            <w:strike w:val="0"/>
            <w:noProof w:val="0"/>
            <w:color w:val="0077CC"/>
            <w:position w:val="0"/>
            <w:sz w:val="20"/>
            <w:u w:val="single"/>
            <w:vertAlign w:val="baseline"/>
          </w:rPr>
          <w:t>Mark Carney's warning on climate change is only a start</w:t>
        </w:r>
      </w:hyperlink>
      <w:r>
        <w:rPr>
          <w:rFonts w:ascii="arial" w:eastAsia="arial" w:hAnsi="arial" w:cs="arial"/>
          <w:b w:val="0"/>
          <w:i w:val="0"/>
          <w:strike w:val="0"/>
          <w:noProof w:val="0"/>
          <w:color w:val="000000"/>
          <w:position w:val="0"/>
          <w:sz w:val="20"/>
          <w:u w:val="none"/>
          <w:vertAlign w:val="baseline"/>
        </w:rPr>
        <w:t>, 18 April) on the role of finance and global heating, but as I returned home after five days on the bridge, what struck me most was the silence from our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 was too busy handing out sunscreen or enjoying the atmosphere and music. Or is it because our government has nothing to say on anything? Paradigm shifts in public attitudes and even revolutions occur when the right time comes.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unlike our politicians, through long preparation and some luck, appeared on the scene just when our politicians' minds have been emptied of coherent thought, and the supporting establishment (here business and the cut-to-the-bone police) has lost confidence in them. John PaynePenallt, Monmouthshire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debate - email                     </w:t>
      </w:r>
      <w:hyperlink r:id="rId1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Guardian letters - click here to visit                     </w:t>
      </w:r>
      <w:hyperlink r:id="rId10" w:history="1">
        <w:r>
          <w:rPr>
            <w:rFonts w:ascii="arial" w:eastAsia="arial" w:hAnsi="arial" w:cs="arial"/>
            <w:b w:val="0"/>
            <w:i/>
            <w:strike w:val="0"/>
            <w:noProof w:val="0"/>
            <w:color w:val="0077CC"/>
            <w:position w:val="0"/>
            <w:sz w:val="20"/>
            <w:u w:val="single"/>
            <w:vertAlign w:val="baseline"/>
          </w:rPr>
          <w:t>gu.com/letters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photo you'd like to share with Guardian readers?                     </w:t>
      </w:r>
      <w:hyperlink r:id="rId1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to upload it and we'll publish the best submissions in the letters spread of our print edition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Human responses to the threat of climate change and ecocide Letters responding to recent coverage of climate change, Extinction Rebellion protests and Greta Thu....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apr/23/stop-global-catastrophe-believe-humans-again-geoengineerin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C-M3H1-F021-632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responses to the threat of climate change and ecocide Letters responding to recent coverage of climate change, Extinction Rebellion protests and Greta Thunberg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317</vt:lpwstr>
  </property>
  <property fmtid="{D5CDD505-2E9C-101B-9397-08002B2CF9AE}" pid="3" name="LADocCount">
    <vt:lpwstr>1</vt:lpwstr>
  </property>
  <property fmtid="{D5CDD505-2E9C-101B-9397-08002B2CF9AE}" pid="4" name="LADocumentID:317">
    <vt:lpwstr>Doc::urn:hlct:16|contextualFeaturePermID::1519360</vt:lpwstr>
  </property>
  <property fmtid="{D5CDD505-2E9C-101B-9397-08002B2CF9AE}" pid="5" name="UserPermID">
    <vt:lpwstr>urn:user:PA195023767</vt:lpwstr>
  </property>
</Properties>
</file>