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Lloyd's of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attempts to shift AGM online to avoid climate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2022 Wednesday 1:16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Kalyeena Makortoff Banking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Insurance market members urged to attend virtually owing to 'significant risk' activists will disrupt meeting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Insurance market 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urging members to watch its annual general meeting from home next week, amid fears it will be the latest City event disrupted by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chair of Lloyd's,Bruce Carnegie-Brown, warned about the potential for disruption at the 19 May AGM back in April, but said </w:t>
      </w:r>
      <w:hyperlink r:id="rId10" w:history="1">
        <w:r>
          <w:rPr>
            <w:rFonts w:ascii="arial" w:eastAsia="arial" w:hAnsi="arial" w:cs="arial"/>
            <w:b w:val="0"/>
            <w:i/>
            <w:strike w:val="0"/>
            <w:noProof w:val="0"/>
            <w:color w:val="0077CC"/>
            <w:position w:val="0"/>
            <w:sz w:val="20"/>
            <w:u w:val="single"/>
            <w:vertAlign w:val="baseline"/>
          </w:rPr>
          <w:t>in an updated memo</w:t>
        </w:r>
      </w:hyperlink>
      <w:r>
        <w:rPr>
          <w:rFonts w:ascii="arial" w:eastAsia="arial" w:hAnsi="arial" w:cs="arial"/>
          <w:b w:val="0"/>
          <w:i w:val="0"/>
          <w:strike w:val="0"/>
          <w:noProof w:val="0"/>
          <w:color w:val="000000"/>
          <w:position w:val="0"/>
          <w:sz w:val="20"/>
          <w:u w:val="none"/>
          <w:vertAlign w:val="baseline"/>
        </w:rPr>
        <w:t xml:space="preserve">  that the risk of disruption had significantly increased.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ensure the safety and security of our members and to allow the meeting to proceed in an orderly and fair manner, it is with regret that I must now strongly encourage all members attending the AGM to join virtually and not to attempt to enter the Lloyd's Building on that day," Brown said in a notice aimed at the market's close to 100 syndicate members.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warning comes nearly a month after Lloyd's was forced to close the doors of its landmark Grade I-listed building at One Lime Street, when </w:t>
      </w:r>
      <w:hyperlink r:id="rId11" w:history="1">
        <w:r>
          <w:rPr>
            <w:rFonts w:ascii="arial" w:eastAsia="arial" w:hAnsi="arial" w:cs="arial"/>
            <w:b w:val="0"/>
            <w:i/>
            <w:strike w:val="0"/>
            <w:noProof w:val="0"/>
            <w:color w:val="0077CC"/>
            <w:position w:val="0"/>
            <w:sz w:val="20"/>
            <w:u w:val="single"/>
            <w:vertAlign w:val="baseline"/>
          </w:rPr>
          <w:t xml:space="preserve">more than 60 protesters from </w:t>
        </w:r>
      </w:hyperlink>
      <w:hyperlink r:id="rId11" w:history="1">
        <w:r>
          <w:rPr>
            <w:rFonts w:ascii="arial" w:eastAsia="arial" w:hAnsi="arial" w:cs="arial"/>
            <w:b/>
            <w:i/>
            <w:strike w:val="0"/>
            <w:noProof w:val="0"/>
            <w:color w:val="0077CC"/>
            <w:position w:val="0"/>
            <w:sz w:val="20"/>
            <w:u w:val="single"/>
            <w:vertAlign w:val="baseline"/>
          </w:rPr>
          <w:t>Extinction Rebellion</w:t>
        </w:r>
      </w:hyperlink>
      <w:hyperlink r:id="rId11" w:history="1">
        <w:r>
          <w:rPr>
            <w:rFonts w:ascii="arial" w:eastAsia="arial" w:hAnsi="arial" w:cs="arial"/>
            <w:b w:val="0"/>
            <w:i/>
            <w:strike w:val="0"/>
            <w:noProof w:val="0"/>
            <w:color w:val="0077CC"/>
            <w:position w:val="0"/>
            <w:sz w:val="20"/>
            <w:u w:val="single"/>
            <w:vertAlign w:val="baseline"/>
          </w:rPr>
          <w:t xml:space="preserve"> (XR)</w:t>
        </w:r>
      </w:hyperlink>
      <w:r>
        <w:rPr>
          <w:rFonts w:ascii="arial" w:eastAsia="arial" w:hAnsi="arial" w:cs="arial"/>
          <w:b w:val="0"/>
          <w:i w:val="0"/>
          <w:strike w:val="0"/>
          <w:noProof w:val="0"/>
          <w:color w:val="000000"/>
          <w:position w:val="0"/>
          <w:sz w:val="20"/>
          <w:u w:val="none"/>
          <w:vertAlign w:val="baseline"/>
        </w:rPr>
        <w:t xml:space="preserve">  used superglue, chains and bicycle locks to block workers from entering.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Lloyd's has pledged that members </w:t>
      </w:r>
      <w:hyperlink r:id="rId12" w:history="1">
        <w:r>
          <w:rPr>
            <w:rFonts w:ascii="arial" w:eastAsia="arial" w:hAnsi="arial" w:cs="arial"/>
            <w:b w:val="0"/>
            <w:i/>
            <w:strike w:val="0"/>
            <w:noProof w:val="0"/>
            <w:color w:val="0077CC"/>
            <w:position w:val="0"/>
            <w:sz w:val="20"/>
            <w:u w:val="single"/>
            <w:vertAlign w:val="baseline"/>
          </w:rPr>
          <w:t>will phase out all existing insurance policies</w:t>
        </w:r>
      </w:hyperlink>
      <w:r>
        <w:rPr>
          <w:rFonts w:ascii="arial" w:eastAsia="arial" w:hAnsi="arial" w:cs="arial"/>
          <w:b w:val="0"/>
          <w:i w:val="0"/>
          <w:strike w:val="0"/>
          <w:noProof w:val="0"/>
          <w:color w:val="000000"/>
          <w:position w:val="0"/>
          <w:sz w:val="20"/>
          <w:u w:val="none"/>
          <w:vertAlign w:val="baseline"/>
        </w:rPr>
        <w:t xml:space="preserve">  for fossil fuel projects by 2030, but activists say the policy does not go far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committed to nonviolently disrupting business as usual until Lloyd's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ends its underwriting of fossil fuels," a spokesperson for XR said. "Instead of trying to hide from public anger by shifting their AGM online, Lloyd's needs to be brave, take bold action and stop insuring morally hazardous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XR claimed its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already prompting change, with two Lloyd's syndicates cutting ties with Canada's controversial Trans Mountain pipeline since April.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string of City institutions, including HSBC, </w:t>
      </w:r>
      <w:hyperlink r:id="rId13" w:history="1">
        <w:r>
          <w:rPr>
            <w:rFonts w:ascii="arial" w:eastAsia="arial" w:hAnsi="arial" w:cs="arial"/>
            <w:b w:val="0"/>
            <w:i/>
            <w:strike w:val="0"/>
            <w:noProof w:val="0"/>
            <w:color w:val="0077CC"/>
            <w:position w:val="0"/>
            <w:sz w:val="20"/>
            <w:u w:val="single"/>
            <w:vertAlign w:val="baseline"/>
          </w:rPr>
          <w:t>Barclays</w:t>
        </w:r>
      </w:hyperlink>
      <w:r>
        <w:rPr>
          <w:rFonts w:ascii="arial" w:eastAsia="arial" w:hAnsi="arial" w:cs="arial"/>
          <w:b w:val="0"/>
          <w:i w:val="0"/>
          <w:strike w:val="0"/>
          <w:noProof w:val="0"/>
          <w:color w:val="000000"/>
          <w:position w:val="0"/>
          <w:sz w:val="20"/>
          <w:u w:val="none"/>
          <w:vertAlign w:val="baseline"/>
        </w:rPr>
        <w:t xml:space="preserve">  and Standard Chartered, have already had their AGMs disrupted by climate protesters in the past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at Standard Chartered's AGM chanted and wore masks the depicting chief executive, Bill Winters, with devil horns as part of efforts to raise the alarm over the banking group's climate track record. Meanwhile, protesters were forcibly removed from Barclays' AGM in Manchester after gluing themselves to chairs, setting off alarms and delaying the start of the event for nearly an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"Lloyd's faces a growing level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because, as the world's largest insurance market, they have a responsibility to act in accordance with climate science and the recommendations of the IEA [International Energy Agency] - and they are failing to do so," said Lindsay Keenan, European coordinator of the Insure Our Future climate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what Bruce Carnegie-Brown would like you to believe, the reality is that Lloyd's continues to provide insurance for new coal, oil and gas projects despite its supposed ESG [environmental, social and governance]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Lloyd's did not immediately respond to requests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Lloyd's of London attempts to shift AGM online to avoid climate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lloyds.com/news-and-insights/market-communications/corporate-notices/2022-agm-update" TargetMode="External" /><Relationship Id="rId11" Type="http://schemas.openxmlformats.org/officeDocument/2006/relationships/hyperlink" Target="https://www.theguardian.com/business/2022/apr/12/extinction-rebellion-protesters-force-lloyds-of-london-close-hq-fossil-fuels" TargetMode="External" /><Relationship Id="rId12" Type="http://schemas.openxmlformats.org/officeDocument/2006/relationships/hyperlink" Target="https://www.theguardian.com/business/2020/dec/17/lloyds-market-to-quit-fossil-fuel-insurance-by-2030" TargetMode="External" /><Relationship Id="rId13" Type="http://schemas.openxmlformats.org/officeDocument/2006/relationships/hyperlink" Target="https://www.theguardian.com/business/2022/may/04/shareholders-and-campaigners-disrupt-barclays-agm-over-climate-promises"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DX-49V1-DY4H-K11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Lloyd's of London attempts to shift AGM online to avoid climate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468</vt:lpwstr>
  </property>
  <property fmtid="{D5CDD505-2E9C-101B-9397-08002B2CF9AE}" pid="3" name="LADocCount">
    <vt:lpwstr>1</vt:lpwstr>
  </property>
  <property fmtid="{D5CDD505-2E9C-101B-9397-08002B2CF9AE}" pid="4" name="LADocumentID:468">
    <vt:lpwstr>Doc::urn:hlct:16|contextualFeaturePermID::1519360</vt:lpwstr>
  </property>
  <property fmtid="{D5CDD505-2E9C-101B-9397-08002B2CF9AE}" pid="5" name="UserPermID">
    <vt:lpwstr>urn:user:PA195023767</vt:lpwstr>
  </property>
</Properties>
</file>