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Protecting the planet for future generations; John Bird outlines his new bill to tackle the climate crisis, academics call for protection of tropical habitats and Ahmad O Al-Khowaiter defends Saudi Aramco's record. Plus letters from Wiebina Heesterman, Paul Donovan, Sarah Williamson and Siobhan Benita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 5:59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remind us that there are more pressing problems than Britain's withdrawal from the EU ( </w:t>
      </w:r>
      <w:hyperlink r:id="rId10" w:history="1">
        <w:r>
          <w:rPr>
            <w:rFonts w:ascii="arial" w:eastAsia="arial" w:hAnsi="arial" w:cs="arial"/>
            <w:b w:val="0"/>
            <w:i/>
            <w:strike w:val="0"/>
            <w:noProof w:val="0"/>
            <w:color w:val="0077CC"/>
            <w:position w:val="0"/>
            <w:sz w:val="20"/>
            <w:u w:val="single"/>
            <w:vertAlign w:val="baseline"/>
          </w:rPr>
          <w:t xml:space="preserve">Of course these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are inconvenient. They are designed to disrupt us</w:t>
        </w:r>
      </w:hyperlink>
      <w:r>
        <w:rPr>
          <w:rFonts w:ascii="arial" w:eastAsia="arial" w:hAnsi="arial" w:cs="arial"/>
          <w:b w:val="0"/>
          <w:i w:val="0"/>
          <w:strike w:val="0"/>
          <w:noProof w:val="0"/>
          <w:color w:val="000000"/>
          <w:position w:val="0"/>
          <w:sz w:val="20"/>
          <w:u w:val="none"/>
          <w:vertAlign w:val="baseline"/>
        </w:rPr>
        <w:t>, Editorial, 11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Exploitative capitalism has sacrificed our wellbeing - and much of the planet's resources - on the altar of unlimited growth, binding the hands of those yet to be born.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 power, the questions are straightforward. Are they prepared to jeopardise their careers - or their profits - for our children's children? Are they ready to put short-term politicking aside and help deliver a sustainable plan for the future? Are they willing to take difficult decisions on behalf of voters they'll never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have guided my future generations bill. It is a direct response to the challenge posed by those striking for the climate: at a national level, it will ensure that future generations are accounted for at every level of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father and grandfather, I know what kind of ancestor I want to be. The question is, how many other parliamentarians feel the same? John BirdHouse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forests are the major buffer against climate change, so burning them has a double impact on global heating. The only way to reduce climate warming will be to reverse the loss of natural habitat and reduce burning of fossil fuels. Technological solutions are being developed to scrub the atmosphere of greenhouse gases and replace fossil fuels; they are unlikely to achieve what is needed in the short time available. Their implementation will prove futile if tropical forests and savannas continue to be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Protection of tropical habitats and their biodiversity requires international funds leveraged as taxation from the subsidised profits of energy organisations responsible for producing the fossil fuels that create this pollution.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Viable legal mechanisms need to ensure that the funds are exclusively spent in protecting and restoring forests, their biodiversity, and the native people living there. This process will only attain the support of the energy producers and the children marching in the streets if the funds maximise the conservation of forests in ways that minimise government abuse and other forms of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speeches at the UN were drowned out by the more eloquent and vociferous voices of tomorrow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streets outside. The initiative outlined here would provide an important first step in reversing the cascade of environmental sins that yesterday's fathers have heaped upon their children's futures. Professor Andrew P DobsonDepartment of Ecology and Evolutionary Biology, Princeton University Professor Marcia C CastroHarvard TH Chan School of Public Health, Department of Global Health and Population  Dr Andres BaezaGlobal Institute of Sustainability (GIOS) and School of Sustainability, Arizona State University  Dr Cláudia Torres CodeçoPrograma de Computação Científica, Fundação Oswaldo Cruz, Rio de Janeiro Dr Zulma M CucunubáDepartment of Infectious Disease Epidemiology, Imperial College LondonDr Ana Paula Dal'AstaInstituto Nacional de Pesquisas Espaciais, São José dos Campos, São Paulo  Professor Giulio De LeoHopkins Marine Station of Stanford University  Dr Gabriel Carrasco-EscobarLaboratorio ICEMR-Amazonia, Laboratorios de Investigación y Desarrollo, Facultad de Ciencias y Filosofia, Universidad Peruana Cayetano Heredia, Lima  Dr Raquel Martins LanaPrograma de Computação Científica, Fundação Oswaldo Cruz, Rio de Janeiro Dr Rachel LoweCentre on Climate Change and Planetary Health &amp; Centre for Mathematical Modelling of Infectious Diseases,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&amp; Tropical Medicine and Barcelona Institute for Global Health  Dr Antonio Miguel Vieira MonteiroInstituto Nacional de Pesquisas Espaciais, São José dos Campos, São Paulo Professor Mercedes PascualDepartment of Ecology and Evolution, University of Chicago Dr Mauricio Santos-VegaUniversidad De Los Andes, Bogota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Aramco is actively addressing the climate challenge ( </w:t>
      </w:r>
      <w:hyperlink r:id="rId10" w:history="1">
        <w:r>
          <w:rPr>
            <w:rFonts w:ascii="arial" w:eastAsia="arial" w:hAnsi="arial" w:cs="arial"/>
            <w:b w:val="0"/>
            <w:i/>
            <w:strike w:val="0"/>
            <w:noProof w:val="0"/>
            <w:color w:val="0077CC"/>
            <w:position w:val="0"/>
            <w:sz w:val="20"/>
            <w:u w:val="single"/>
            <w:vertAlign w:val="baseline"/>
          </w:rPr>
          <w:t>Revealed: the 20 firms behind a third of all carbon emissions</w:t>
        </w:r>
      </w:hyperlink>
      <w:r>
        <w:rPr>
          <w:rFonts w:ascii="arial" w:eastAsia="arial" w:hAnsi="arial" w:cs="arial"/>
          <w:b w:val="0"/>
          <w:i w:val="0"/>
          <w:strike w:val="0"/>
          <w:noProof w:val="0"/>
          <w:color w:val="000000"/>
          <w:position w:val="0"/>
          <w:sz w:val="20"/>
          <w:u w:val="none"/>
          <w:vertAlign w:val="baseline"/>
        </w:rPr>
        <w:t>, 10 October). Today the world faces the dual challenge of meeting its growing energy needs in a reliable and affordable manner while ensuring a sustainable environment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century, availability of affordable energy mostly in the form of fossil fuels powered productivity growth and development around the world, contributing to an unprecedented improvement in quality of life, and a doubling of life expectancies. In the last 25 years, affordable energy helped lift a billion people out of poverty. We tend to take these achievements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light there is a shadow - and for the world energy system that is the unsustainable emission of greenhouse gases such as carbon dioxide and methane. The challenge for energy producers and consumers alike is to take meaningful actions to minimise these emissions and ultimately achieve carbon neutrality.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Aramco has a long track record in reducing emissions from its operations. Thanks to decades-long investment in sustainable operations, we have achieved the lowest carbon intensity of any major oil producer. We are an industry leader in developing and deploying emissions-reducing technologies, partnering with public and private institutions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achieve a low-carbon future, we believe it is necessary to meet both global energy demand and lower emissions. That must include responsible investments which reduce the overall carbon footprint of the oil and gas industry and end-use markets. Ahmad O Al-KhowaiterChief technology officer, Saudi Aramco, Dhahran,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Singer ( </w:t>
      </w:r>
      <w:hyperlink r:id="rId1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11 October) clearly does not understand the aims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are not to exhort the public to deliver climate action through making their own lives as carbon-neutral as possible (though this would of course be a good thing) - but to "speak truth to government" so that those in power acknowledge what is actually happening to the planet, and act to reward and encourage sustainable businesses and transport systems, promote renewable energy solutions, and stop driving an economy based on fossil fuels. Marilyn RaynerGreat Ness,Shropshire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anyone doesn't know how to switch to renewable energy sources, they can always go to </w:t>
      </w:r>
      <w:hyperlink r:id="rId10" w:history="1">
        <w:r>
          <w:rPr>
            <w:rFonts w:ascii="arial" w:eastAsia="arial" w:hAnsi="arial" w:cs="arial"/>
            <w:b w:val="0"/>
            <w:i/>
            <w:strike w:val="0"/>
            <w:noProof w:val="0"/>
            <w:color w:val="0077CC"/>
            <w:position w:val="0"/>
            <w:sz w:val="20"/>
            <w:u w:val="single"/>
            <w:vertAlign w:val="baseline"/>
          </w:rPr>
          <w:t>bigcleanswitch.org</w:t>
        </w:r>
      </w:hyperlink>
      <w:r>
        <w:rPr>
          <w:rFonts w:ascii="arial" w:eastAsia="arial" w:hAnsi="arial" w:cs="arial"/>
          <w:b w:val="0"/>
          <w:i w:val="0"/>
          <w:strike w:val="0"/>
          <w:noProof w:val="0"/>
          <w:color w:val="000000"/>
          <w:position w:val="0"/>
          <w:sz w:val="20"/>
          <w:u w:val="none"/>
          <w:vertAlign w:val="baseline"/>
        </w:rPr>
        <w:t xml:space="preserve"> (switch to a green tariff in minutes from the UK's most trusted suppliers), and stay warm with renewables. Even gas can now been green. Wiebina HeestermanBirmingham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justified in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radical change to save the planet. However, what the movement must not do is become anti-politics. We too often hear the cry that they are all the same, that the politicians are not listening. This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Boris Johnson panders to that stereotype, dismissing the protesters as "crusties", while his government does little to address the challenges. But what of others? The Labour party has a bold green deal in line with most of XR's demands. The Greens and the SNP also have progressive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councils across the land have declared climate emergencies and are radically changing the way things are done. While progress may not be as rapid as some may hope, the impetus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and others need to keep up the pressure, but please don't lump all politicians together as useless. They need to effect the changes to save the planet - after all, who else will? Paul DonovanLabour councillor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Redbridge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 </w:t>
      </w:r>
      <w:hyperlink r:id="rId10" w:history="1">
        <w:r>
          <w:rPr>
            <w:rFonts w:ascii="arial" w:eastAsia="arial" w:hAnsi="arial" w:cs="arial"/>
            <w:b w:val="0"/>
            <w:i/>
            <w:strike w:val="0"/>
            <w:noProof w:val="0"/>
            <w:color w:val="0077CC"/>
            <w:position w:val="0"/>
            <w:sz w:val="20"/>
            <w:u w:val="single"/>
            <w:vertAlign w:val="baseline"/>
          </w:rPr>
          <w:t>Journal</w:t>
        </w:r>
      </w:hyperlink>
      <w:r>
        <w:rPr>
          <w:rFonts w:ascii="arial" w:eastAsia="arial" w:hAnsi="arial" w:cs="arial"/>
          <w:b w:val="0"/>
          <w:i w:val="0"/>
          <w:strike w:val="0"/>
          <w:noProof w:val="0"/>
          <w:color w:val="000000"/>
          <w:position w:val="0"/>
          <w:sz w:val="20"/>
          <w:u w:val="none"/>
          <w:vertAlign w:val="baseline"/>
        </w:rPr>
        <w:t xml:space="preserve">, 8 October) quotes Douglas Murray: "Their refusal to acknowledge any view but their own deranged belief and their defiance of democratic norms is authoritarian, even fascistic". Thank you, Mr Murray, for that superbly concise description of our present government. What do you mean, you were talking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Sarah WilliamsonSheffield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I found myself in the curious position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rally of sharing a platform with Stanley Johnson ( </w:t>
      </w:r>
      <w:hyperlink r:id="rId10" w:history="1">
        <w:r>
          <w:rPr>
            <w:rFonts w:ascii="arial" w:eastAsia="arial" w:hAnsi="arial" w:cs="arial"/>
            <w:b w:val="0"/>
            <w:i/>
            <w:strike w:val="0"/>
            <w:noProof w:val="0"/>
            <w:color w:val="0077CC"/>
            <w:position w:val="0"/>
            <w:sz w:val="20"/>
            <w:u w:val="single"/>
            <w:vertAlign w:val="baseline"/>
          </w:rPr>
          <w:t>PM's father tells climate crisis rally he is proud to be a 'crusty'</w:t>
        </w:r>
      </w:hyperlink>
      <w:r>
        <w:rPr>
          <w:rFonts w:ascii="arial" w:eastAsia="arial" w:hAnsi="arial" w:cs="arial"/>
          <w:b w:val="0"/>
          <w:i w:val="0"/>
          <w:strike w:val="0"/>
          <w:noProof w:val="0"/>
          <w:color w:val="000000"/>
          <w:position w:val="0"/>
          <w:sz w:val="20"/>
          <w:u w:val="none"/>
          <w:vertAlign w:val="baseline"/>
        </w:rPr>
        <w:t xml:space="preserve">, 10 October). Unlike his son, with whom I had the dubious pleasure of sharing a few platforms during the 2012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campaign, I can report that Johnson Senior gave a resounding cheer when I announced I was going to be the first female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Siobhan BenitaLiberal Democrat candidate formayor of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Protecting the planet for future generations John Bird outlines his new bill to tackle the climate crisis, academics call for protection of tropical habitats 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oct/10/the-guardian-view-on-the-extinction-rebellion-protests-of-course-theyre-an-inconveni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G-HDC1-JCJY-G0F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Protecting the planet for future generations John Bird outlines his new bill to tackle the climate crisis, academics call for protection of tropical habitats and Ahmad O Al-Khowaiter defends Saudi Aramco's record. Plus letters fro...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