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Truss warns against ‘talking UK into a recession’ in leadership hustings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2022 Friday 9:53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Tory favourite for No 10 says taxes should be kept low as rival Sunak says his priority will be to tackle inflation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has used her latest pitch to the Tory party membership to warn against talking the UK into a recession, a day after the Bank of England forecast the economy </w:t>
      </w:r>
      <w:hyperlink r:id="rId10" w:history="1">
        <w:r>
          <w:rPr>
            <w:rFonts w:ascii="arial" w:eastAsia="arial" w:hAnsi="arial" w:cs="arial"/>
            <w:b w:val="0"/>
            <w:i/>
            <w:strike w:val="0"/>
            <w:noProof w:val="0"/>
            <w:color w:val="0077CC"/>
            <w:position w:val="0"/>
            <w:sz w:val="20"/>
            <w:u w:val="single"/>
            <w:vertAlign w:val="baseline"/>
          </w:rPr>
          <w:t>will soon suffer a five-quarter recession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Tory party leadership hustings in Eastbourne, Truss suggested her plans for immediate tax cuts if she becomes prime minister could avert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know there are difficult forecasts out there, but forecasts are not destiny. And what we shouldn’t be doing is talking ourselves into a recession. We should be keeping taxes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can create the British version of Silicon Valley. We can create real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that was </w:t>
      </w:r>
      <w:hyperlink r:id="rId11" w:history="1">
        <w:r>
          <w:rPr>
            <w:rFonts w:ascii="arial" w:eastAsia="arial" w:hAnsi="arial" w:cs="arial"/>
            <w:b w:val="0"/>
            <w:i/>
            <w:strike w:val="0"/>
            <w:noProof w:val="0"/>
            <w:color w:val="0077CC"/>
            <w:position w:val="0"/>
            <w:sz w:val="20"/>
            <w:u w:val="single"/>
            <w:vertAlign w:val="baseline"/>
          </w:rPr>
          <w:t>twice interrupted by climate activists</w:t>
        </w:r>
      </w:hyperlink>
      <w:r>
        <w:rPr>
          <w:rFonts w:ascii="arial" w:eastAsia="arial" w:hAnsi="arial" w:cs="arial"/>
          <w:b w:val="0"/>
          <w:i w:val="0"/>
          <w:strike w:val="0"/>
          <w:noProof w:val="0"/>
          <w:color w:val="000000"/>
          <w:position w:val="0"/>
          <w:sz w:val="20"/>
          <w:u w:val="none"/>
          <w:vertAlign w:val="baseline"/>
        </w:rPr>
        <w:t xml:space="preserve"> , Truss also expressed support for fracking, as well as caution about the government’s net zero target and a crackdown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cheers from the audience she said: “I want us to frack in parts of the country where there’s local support, so that we can get the energy security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urged by an audience member to “examine the scientific group-think for net zero”. Truss replied: “We do need to transition to net zero, but I want to do so in a way that doesn’t clobber households and doesn’t clobber businesses. That’s why I’d have immediate moratorium on the green energy levy, while we look at better ways of delivering net zero using private sector innovation and technology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heckled by climate activists Truss said: “I will make sure that militant activists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able to disrupt ordinary people who work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was more enthusiastic about achieving net zero by 2050, but also cautious. He again said the only political issue his two young daughters asked him about was the environment. The former chancellor said: “I don’t want to let them down, first and foremost. You’ve heard me talk passionately about the public finances, the borrowing and the debt that we leave for our kids and our grandkids. I’m equally passionate about the environment that we live in, because we’re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 believe in our net zero target. I want us to get there in a measured way because there is no point in us racing there harder and faster than any other country because that will just both impoverish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economy, the former chancellor said that unless inflation is under control, “we can kiss goodbye to winning that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host and former Downing Street adviser Jimmy McLoughlin what his pitch to win a fifth term is going to be, Sunak said his first priority would be tackling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 the Bank of England said, they are worried about inflation becoming embedded, then there’s no hope that we’re going to win that next election. Absolutely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we don’t get a grip of this thing and get a grip of it fast, then we can kiss goodbye to winning that next election. So the first thing to put ourselves in a position to win is to get through inflation and get through it quickly and not do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the frontrunner in the race, was asked to identify Sunak’s main strengths. She replied: “He’s a very intelligent person. He’s a very competent minister. And I would be very pleased that if I’m successful that he would come with me in our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the same question of Truss, Sunak said: “Liz is great at explaining Conservative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described her membership of the Liberal Democrats as a “teenage misadventure”, adding: “Some people have you know, sex, drugs and rock’n’roll. I was in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praised the outgoing prime minister, saying: “Boris Johnson is hugely respected in Ukraine. He has a street and a croissant named after him and I don’t think many international leaders have achieved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Truss warns against ‘talking UK into a recession’ in leadership hustings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2/aug/04/bank-of-england-raises-interest-rates-to-1-point-75-per-cent-in-biggest-hike-in-27-years" TargetMode="External" /><Relationship Id="rId11" Type="http://schemas.openxmlformats.org/officeDocument/2006/relationships/hyperlink" Target="https://www.theguardian.com/politics/2022/aug/05/liz-truss-heckled-by-climate-activists-at-conservative-husting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9-3HW1-DY4H-K0B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Truss warns against ‘talking UK into a recession’ in leadership hustings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