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was the Met's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ban unlawful?; What is the significance of the ruling, and what does it mean for policing future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2019 Wednesday 5:16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imposed a blanket ban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prohibiting any assembly of more than two people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"autumn uprising" action. But </w:t>
      </w:r>
      <w:hyperlink r:id="rId10" w:history="1">
        <w:r>
          <w:rPr>
            <w:rFonts w:ascii="arial" w:eastAsia="arial" w:hAnsi="arial" w:cs="arial"/>
            <w:b w:val="0"/>
            <w:i/>
            <w:strike w:val="0"/>
            <w:noProof w:val="0"/>
            <w:color w:val="0077CC"/>
            <w:position w:val="0"/>
            <w:sz w:val="20"/>
            <w:u w:val="single"/>
            <w:vertAlign w:val="baseline"/>
          </w:rPr>
          <w:t>two senior judges ruled on Wednesday</w:t>
        </w:r>
      </w:hyperlink>
      <w:r>
        <w:rPr>
          <w:rFonts w:ascii="arial" w:eastAsia="arial" w:hAnsi="arial" w:cs="arial"/>
          <w:b w:val="0"/>
          <w:i w:val="0"/>
          <w:strike w:val="0"/>
          <w:noProof w:val="0"/>
          <w:color w:val="000000"/>
          <w:position w:val="0"/>
          <w:sz w:val="20"/>
          <w:u w:val="none"/>
          <w:vertAlign w:val="baseline"/>
        </w:rPr>
        <w:t xml:space="preserve"> that the decision to impose the ban, made under section 14 of the Public Order Act,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events led to the high court's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disruption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last month, the Metropolitan police had had enough. A superintendent saw for himself what he felt was serious disruption. Because of that, and crucially, because of the further and perhaps worse disruption he feared would come, he issued an order under section 14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section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 dates from 1986. It allows police to place conditions on public assemblies if they fear serious disruption. The conditions imposed by the Met were a ban on all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their autumn uprising. The police treated the campaign of events by XR as one single entity to which the powers under section 14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court decide?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nutshell, section 14 cannot be used to impose a blanket ban. The act is to manage, not prohibit,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senior officer imposing the conditions on an individual assembly needs to be present, and the officer who made the order, Supt Duncan McMillan,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wrote: "The XRAU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was not a public assembly at the scene of which Supt McMillan was present on 14 October 2019, so that there was no power to impose a condition under section 14 of the 1986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court found that section 14 could not be used to ban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said: "This means that Supt McMillan purported to impose a condition not only on those public assemblies already in existence, but also on intended future assemblies yet to be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restricted are the police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judges noted: "It was intended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cause inconvenience to the general public so that politicians would take notice of and engage with the aims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implication, the court says, if activists want to cause disruption, that in itself is not necessarily unlawful. Police will consider an appeal, and go back to their lawyers to see what powers they can use.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Police order commanders will need to look at those powers and anticipate how to use them so they will not be struck down by the courts if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 court in its judgment made it clear the judges were ruling only on limited points around the 1986 public order act and section 14, saying: "We are not concerned in this case with the lawfulness of the arrests of any individuals or the merits of the prosecution or proposed prosecutions of any individuals.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planning in the run-up to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XR decided on "one or two major actions" in the run-up to 12 December in an attempt to force the climate emergency to the forefront of the campaign. Activists will target iconic buildings in the capital, although protesters say the demonstrations will not cause mass disruption. More "theatrical actions" are expected to be organised by groups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the ruling mean for the group's plans in the longer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still discussing what the next major "rebellion" might look like - and following the controversial tube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October, which risked draining public support, there are differing views. But the high court ruling may mean in future police will be reluctant to impose such wide-ranging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might police do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judgment noted: "It was common ground that there are powers contained in the 1986 act which might be lawfully used to control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deliberately designed to "take police resources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powers, in section 14a, requite a much higher standard, authorisation is needed from the home secretary. They are also time-limited.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longer term, the police and ministers are already talking about changing the law to make it easier to impose conditions. Paradoxically, the embarrassing defeat for the Met may bolster its case with government that the public order laws need updating to cope with modern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that such changes are urgent. Sources say the government has been pressing police to take more robust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was the Met's Extinction Rebellion protest ban unlawful? What is the significance of the ruling, and what does it mean for policing future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06/police-ban-on-extinction-rebellion-protests-ruled-illegal-by-high-cou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C-NN41-F021-63C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was the Met's Extinction Rebellion protest ban unlawful? What is the significance of the ruling, and what does it mean for policing future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108</vt:lpwstr>
  </property>
  <property fmtid="{D5CDD505-2E9C-101B-9397-08002B2CF9AE}" pid="3" name="LADocCount">
    <vt:lpwstr>1</vt:lpwstr>
  </property>
  <property fmtid="{D5CDD505-2E9C-101B-9397-08002B2CF9AE}" pid="4" name="LADocumentID:108">
    <vt:lpwstr>Doc::urn:hlct:16|contextualFeaturePermID::1519360</vt:lpwstr>
  </property>
  <property fmtid="{D5CDD505-2E9C-101B-9397-08002B2CF9AE}" pid="5" name="UserPermID">
    <vt:lpwstr>urn:user:PA195023767</vt:lpwstr>
  </property>
</Properties>
</file>