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In this election, voter registration will be even more important than tactical voting; The signs indicate a historic high in youth turnout after a year of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People not yet registered could make the difference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2019 Sunday 1:08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Lara Spirit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has been written about how tactical voting will determine the result of December's </w:t>
      </w:r>
      <w:hyperlink r:id="rId10" w:history="1">
        <w:r>
          <w:rPr>
            <w:rFonts w:ascii="arial" w:eastAsia="arial" w:hAnsi="arial" w:cs="arial"/>
            <w:b w:val="0"/>
            <w:i/>
            <w:strike w:val="0"/>
            <w:noProof w:val="0"/>
            <w:color w:val="0077CC"/>
            <w:position w:val="0"/>
            <w:sz w:val="20"/>
            <w:u w:val="single"/>
            <w:vertAlign w:val="baseline"/>
          </w:rPr>
          <w:t>general election</w:t>
        </w:r>
      </w:hyperlink>
      <w:r>
        <w:rPr>
          <w:rFonts w:ascii="arial" w:eastAsia="arial" w:hAnsi="arial" w:cs="arial"/>
          <w:b w:val="0"/>
          <w:i w:val="0"/>
          <w:strike w:val="0"/>
          <w:noProof w:val="0"/>
          <w:color w:val="000000"/>
          <w:position w:val="0"/>
          <w:sz w:val="20"/>
          <w:u w:val="none"/>
          <w:vertAlign w:val="baseline"/>
        </w:rPr>
        <w:t>, with arguments raging about whether the advice offered by various websites is deliberately tipped towards one party or another. Yet amid all the claim and counter-claim, there's been little discussion about one thing that will have a far greater impact: voter turnout. And, just as critical, voter registration.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prepare for the most volatile poll in our lives, the potential power of those not yet on the electoral roll is huge. The white, middle-aged " </w:t>
      </w:r>
      <w:hyperlink r:id="rId10" w:history="1">
        <w:r>
          <w:rPr>
            <w:rFonts w:ascii="arial" w:eastAsia="arial" w:hAnsi="arial" w:cs="arial"/>
            <w:b w:val="0"/>
            <w:i/>
            <w:strike w:val="0"/>
            <w:noProof w:val="0"/>
            <w:color w:val="0077CC"/>
            <w:position w:val="0"/>
            <w:sz w:val="20"/>
            <w:u w:val="single"/>
            <w:vertAlign w:val="baseline"/>
          </w:rPr>
          <w:t>Workington man</w:t>
        </w:r>
      </w:hyperlink>
      <w:r>
        <w:rPr>
          <w:rFonts w:ascii="arial" w:eastAsia="arial" w:hAnsi="arial" w:cs="arial"/>
          <w:b w:val="0"/>
          <w:i w:val="0"/>
          <w:strike w:val="0"/>
          <w:noProof w:val="0"/>
          <w:color w:val="000000"/>
          <w:position w:val="0"/>
          <w:sz w:val="20"/>
          <w:u w:val="none"/>
          <w:vertAlign w:val="baseline"/>
        </w:rPr>
        <w:t xml:space="preserve"> " has been crowned this year's key swing voter, but those who our parties really need to energise are those who may never have voted before - in particular, the young. Their votes could be decisive.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Electoral Commission estimates that one in three young people is missing from the electoral register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early signs suggest youth turnout is heading for a historic high. Applications to register to vote have gone through the roof since the election was announced. The 2017 election witnessed the famous " </w:t>
      </w:r>
      <w:hyperlink r:id="rId10" w:history="1">
        <w:r>
          <w:rPr>
            <w:rFonts w:ascii="arial" w:eastAsia="arial" w:hAnsi="arial" w:cs="arial"/>
            <w:b w:val="0"/>
            <w:i/>
            <w:strike w:val="0"/>
            <w:noProof w:val="0"/>
            <w:color w:val="0077CC"/>
            <w:position w:val="0"/>
            <w:sz w:val="20"/>
            <w:u w:val="single"/>
            <w:vertAlign w:val="baseline"/>
          </w:rPr>
          <w:t>youthquake</w:t>
        </w:r>
      </w:hyperlink>
      <w:r>
        <w:rPr>
          <w:rFonts w:ascii="arial" w:eastAsia="arial" w:hAnsi="arial" w:cs="arial"/>
          <w:b w:val="0"/>
          <w:i w:val="0"/>
          <w:strike w:val="0"/>
          <w:noProof w:val="0"/>
          <w:color w:val="000000"/>
          <w:position w:val="0"/>
          <w:sz w:val="20"/>
          <w:u w:val="none"/>
          <w:vertAlign w:val="baseline"/>
        </w:rPr>
        <w:t xml:space="preserve"> ". Hopes of a repeat might be premature, but the jump in young people using their voice this Christmas does have the potential to be even more profound - well over            </w:t>
      </w:r>
      <w:hyperlink r:id="rId10" w:history="1">
        <w:r>
          <w:rPr>
            <w:rFonts w:ascii="arial" w:eastAsia="arial" w:hAnsi="arial" w:cs="arial"/>
            <w:b w:val="0"/>
            <w:i/>
            <w:strike w:val="0"/>
            <w:noProof w:val="0"/>
            <w:color w:val="0077CC"/>
            <w:position w:val="0"/>
            <w:sz w:val="20"/>
            <w:u w:val="single"/>
            <w:vertAlign w:val="baseline"/>
          </w:rPr>
          <w:t>100,000 under-25s registered</w:t>
        </w:r>
      </w:hyperlink>
      <w:r>
        <w:rPr>
          <w:rFonts w:ascii="arial" w:eastAsia="arial" w:hAnsi="arial" w:cs="arial"/>
          <w:b w:val="0"/>
          <w:i w:val="0"/>
          <w:strike w:val="0"/>
          <w:noProof w:val="0"/>
          <w:color w:val="000000"/>
          <w:position w:val="0"/>
          <w:sz w:val="20"/>
          <w:u w:val="none"/>
          <w:vertAlign w:val="baseline"/>
        </w:rPr>
        <w:t xml:space="preserve"> within 48 hours of the election being called, a 60% higher rate than the corresponding pre-election period in 2017.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in spite of genuine concerns around voter suppression - the election is being held in the final week of university term, and new </w:t>
      </w:r>
      <w:hyperlink r:id="rId10" w:history="1">
        <w:r>
          <w:rPr>
            <w:rFonts w:ascii="arial" w:eastAsia="arial" w:hAnsi="arial" w:cs="arial"/>
            <w:b w:val="0"/>
            <w:i/>
            <w:strike w:val="0"/>
            <w:noProof w:val="0"/>
            <w:color w:val="0077CC"/>
            <w:position w:val="0"/>
            <w:sz w:val="20"/>
            <w:u w:val="single"/>
            <w:vertAlign w:val="baseline"/>
          </w:rPr>
          <w:t>voter ID laws</w:t>
        </w:r>
      </w:hyperlink>
      <w:r>
        <w:rPr>
          <w:rFonts w:ascii="arial" w:eastAsia="arial" w:hAnsi="arial" w:cs="arial"/>
          <w:b w:val="0"/>
          <w:i w:val="0"/>
          <w:strike w:val="0"/>
          <w:noProof w:val="0"/>
          <w:color w:val="000000"/>
          <w:position w:val="0"/>
          <w:sz w:val="20"/>
          <w:u w:val="none"/>
          <w:vertAlign w:val="baseline"/>
        </w:rPr>
        <w:t xml:space="preserve"> will erect further barriers for those already less likely to be on the register.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young people have an edge: the million or so of us at university can register in two places. We can use tools, such as </w:t>
      </w:r>
      <w:hyperlink r:id="rId10" w:history="1">
        <w:r>
          <w:rPr>
            <w:rFonts w:ascii="arial" w:eastAsia="arial" w:hAnsi="arial" w:cs="arial"/>
            <w:b w:val="0"/>
            <w:i/>
            <w:strike w:val="0"/>
            <w:noProof w:val="0"/>
            <w:color w:val="0077CC"/>
            <w:position w:val="0"/>
            <w:sz w:val="20"/>
            <w:u w:val="single"/>
            <w:vertAlign w:val="baseline"/>
          </w:rPr>
          <w:t>this one</w:t>
        </w:r>
      </w:hyperlink>
      <w:r>
        <w:rPr>
          <w:rFonts w:ascii="arial" w:eastAsia="arial" w:hAnsi="arial" w:cs="arial"/>
          <w:b w:val="0"/>
          <w:i w:val="0"/>
          <w:strike w:val="0"/>
          <w:noProof w:val="0"/>
          <w:color w:val="000000"/>
          <w:position w:val="0"/>
          <w:sz w:val="20"/>
          <w:u w:val="none"/>
          <w:vertAlign w:val="baseline"/>
        </w:rPr>
        <w:t xml:space="preserve"> by Antonio Voce, which tell us where - at home or at university - our vote will be most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2017, millions of our generation have participated in democracy in new, innovative and often effective ways. On issues spanning the climate crisis, Brexit and period poverty, those set to inherit a country limping from problem to problem have proved themselves influential political actors - while our supposedly responsible, better informed elders bickered among themselves and brought the country to a constitutional standstill.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registration numbers might be passing politicians by, but campaigns such as the non-partisan </w:t>
      </w:r>
      <w:hyperlink r:id="rId10" w:history="1">
        <w:r>
          <w:rPr>
            <w:rFonts w:ascii="arial" w:eastAsia="arial" w:hAnsi="arial" w:cs="arial"/>
            <w:b w:val="0"/>
            <w:i/>
            <w:strike w:val="0"/>
            <w:noProof w:val="0"/>
            <w:color w:val="0077CC"/>
            <w:position w:val="0"/>
            <w:sz w:val="20"/>
            <w:u w:val="single"/>
            <w:vertAlign w:val="baseline"/>
          </w:rPr>
          <w:t>Vote For Your Future</w:t>
        </w:r>
      </w:hyperlink>
      <w:r>
        <w:rPr>
          <w:rFonts w:ascii="arial" w:eastAsia="arial" w:hAnsi="arial" w:cs="arial"/>
          <w:b w:val="0"/>
          <w:i w:val="0"/>
          <w:strike w:val="0"/>
          <w:noProof w:val="0"/>
          <w:color w:val="000000"/>
          <w:position w:val="0"/>
          <w:sz w:val="20"/>
          <w:u w:val="none"/>
          <w:vertAlign w:val="baseline"/>
        </w:rPr>
        <w:t xml:space="preserve"> are throwing all they can into ensuring our generation is registered.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under no illusion that we face a huge challenge: the Electoral Commission estimates that </w:t>
      </w:r>
      <w:hyperlink r:id="rId10" w:history="1">
        <w:r>
          <w:rPr>
            <w:rFonts w:ascii="arial" w:eastAsia="arial" w:hAnsi="arial" w:cs="arial"/>
            <w:b w:val="0"/>
            <w:i/>
            <w:strike w:val="0"/>
            <w:noProof w:val="0"/>
            <w:color w:val="0077CC"/>
            <w:position w:val="0"/>
            <w:sz w:val="20"/>
            <w:u w:val="single"/>
            <w:vertAlign w:val="baseline"/>
          </w:rPr>
          <w:t>one in three young people</w:t>
        </w:r>
      </w:hyperlink>
      <w:r>
        <w:rPr>
          <w:rFonts w:ascii="arial" w:eastAsia="arial" w:hAnsi="arial" w:cs="arial"/>
          <w:b w:val="0"/>
          <w:i w:val="0"/>
          <w:strike w:val="0"/>
          <w:noProof w:val="0"/>
          <w:color w:val="000000"/>
          <w:position w:val="0"/>
          <w:sz w:val="20"/>
          <w:u w:val="none"/>
          <w:vertAlign w:val="baseline"/>
        </w:rPr>
        <w:t xml:space="preserve"> is missing from the electoral register. This figure - of 5 million 18- to 34-year-olds - doesn't even include many who will be incorrectly registered for 12 December, having moved homes recently or failed to sign up in their university seat. But we believe young people can and will convert a year of energising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most notably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school climate strikes and the Brexit marches - into a historic turnout. When I asked the first-time voter Eden Reyhanian, 18, whether all this direct action might make young people give up on voting - which might be considered a less exciting way to change society - she told me: "It isn't an either-or for us. This is a massive election for young people, who know their sacrifices could come to nothing if they don't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"We've watched from the sidelines for the last few years of political crisis and now we finally get to have our say, and there's a massive appetite to be involved." Eden's constituency, Finchley and Golders Green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was won by just 1,657 votes in 2017. She recognises she's lucky: her voice really does 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many companies whose main customers are Gen Z or millennials promote registration as an integral element of corporate responsibility. Uber offered a free lift to the polling station in last year's US midterms, </w:t>
      </w:r>
      <w:hyperlink r:id="rId10" w:history="1">
        <w:r>
          <w:rPr>
            <w:rFonts w:ascii="arial" w:eastAsia="arial" w:hAnsi="arial" w:cs="arial"/>
            <w:b w:val="0"/>
            <w:i/>
            <w:strike w:val="0"/>
            <w:noProof w:val="0"/>
            <w:color w:val="0077CC"/>
            <w:position w:val="0"/>
            <w:sz w:val="20"/>
            <w:u w:val="single"/>
            <w:vertAlign w:val="baseline"/>
          </w:rPr>
          <w:t>Patagonia</w:t>
        </w:r>
      </w:hyperlink>
      <w:r>
        <w:rPr>
          <w:rFonts w:ascii="arial" w:eastAsia="arial" w:hAnsi="arial" w:cs="arial"/>
          <w:b w:val="0"/>
          <w:i w:val="0"/>
          <w:strike w:val="0"/>
          <w:noProof w:val="0"/>
          <w:color w:val="000000"/>
          <w:position w:val="0"/>
          <w:sz w:val="20"/>
          <w:u w:val="none"/>
          <w:vertAlign w:val="baseline"/>
        </w:rPr>
        <w:t xml:space="preserve"> offered its workers a day off to go and vote. A similar trend seems to have tentatively made its way across the Atlantic: companies such as Proper, Grindr, Innocent and Lucy &amp; Yak are drawing up plans to get young people engaged.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shouldn't be down to campaigners like us, or private companies. It's shocking that there is still no single governmental body responsible for filling the registration gaps, and educational institutions too rarely pick up the pieces. Our recent research in association with </w:t>
      </w:r>
      <w:hyperlink r:id="rId10" w:history="1">
        <w:r>
          <w:rPr>
            <w:rFonts w:ascii="arial" w:eastAsia="arial" w:hAnsi="arial" w:cs="arial"/>
            <w:b w:val="0"/>
            <w:i/>
            <w:strike w:val="0"/>
            <w:noProof w:val="0"/>
            <w:color w:val="0077CC"/>
            <w:position w:val="0"/>
            <w:sz w:val="20"/>
            <w:u w:val="single"/>
            <w:vertAlign w:val="baseline"/>
          </w:rPr>
          <w:t>Times Higher Education</w:t>
        </w:r>
      </w:hyperlink>
      <w:r>
        <w:rPr>
          <w:rFonts w:ascii="arial" w:eastAsia="arial" w:hAnsi="arial" w:cs="arial"/>
          <w:b w:val="0"/>
          <w:i w:val="0"/>
          <w:strike w:val="0"/>
          <w:noProof w:val="0"/>
          <w:color w:val="000000"/>
          <w:position w:val="0"/>
          <w:sz w:val="20"/>
          <w:u w:val="none"/>
          <w:vertAlign w:val="baseline"/>
        </w:rPr>
        <w:t xml:space="preserve"> found the gulf between registration practices at a university such as Sheffield - which designed integrated enrolment in 2014 - and the majority of other institutions is shameful. Five years on, few have followed Sheffield's lead when they should really be legally compelled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young people are on track for a higher turnout than ever before and, if we succeed, it will be because a year of remarkable campaigning can and must find its place in electoral politics, too. I'd urge everyone, please, register to vote today. It really could make a decisive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Lara Spirit is director of Vote For Your Future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this election, voter registration will be even more important than tactical voting The signs indicate a historic high in youth turnout after a year of protes....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general-election-2019"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G6-WN71-JCJY-G32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this election, voter registration will be even more important than tactical voting The signs indicate a historic high in youth turnout after a year of protests. People not yet registered could make the difference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249</vt:lpwstr>
  </property>
  <property fmtid="{D5CDD505-2E9C-101B-9397-08002B2CF9AE}" pid="3" name="LADocCount">
    <vt:lpwstr>1</vt:lpwstr>
  </property>
  <property fmtid="{D5CDD505-2E9C-101B-9397-08002B2CF9AE}" pid="4" name="LADocumentID:249">
    <vt:lpwstr>Doc::urn:hlct:16|contextualFeaturePermID::1519360</vt:lpwstr>
  </property>
  <property fmtid="{D5CDD505-2E9C-101B-9397-08002B2CF9AE}" pid="5" name="UserPermID">
    <vt:lpwstr>urn:user:PA195023767</vt:lpwstr>
  </property>
</Properties>
</file>