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Jeremy Hunt warned not to spook markets with unfunded budget tax cuts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7:53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 as ING warn the pound could fall by 2% if chancellor misreads the mood of bond investorsJeremy Hunt’s ‘dubious’ financial planning lacks credibility, says IFS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recession fears as consumer confidence drops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US consumer confidence has taken a knock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Board’s Consumer Confidence Index has fallen to February to 106.7, down from 110.9 in January, ending a three-month run of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Present Situation Index – based on consumers’ assessment of current business and labor market conditions – fell to 147.2 from 154.9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Expectations Index – based on consumers’ short-term outlook for income, business, and labor market conditions – slipped to 79.8 from 81.5 in January. An Expectations Index reading below 80 often signals recession ahead, the Conference Board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decline in consumer confidence in February interrupted a three-month rise, reflecting persistent uncertainty about the US economy, Confidence deteriorated for consumers under the age of 35 and those 55 and over, whereas it improved slightly for those aged 35 to 54.”… </w:t>
      </w:r>
      <w:hyperlink r:id="rId10" w:history="1">
        <w:r>
          <w:rPr>
            <w:rFonts w:ascii="arial" w:eastAsia="arial" w:hAnsi="arial" w:cs="arial"/>
            <w:b w:val="0"/>
            <w:i/>
            <w:strike w:val="0"/>
            <w:noProof w:val="0"/>
            <w:color w:val="0077CC"/>
            <w:position w:val="0"/>
            <w:sz w:val="20"/>
            <w:u w:val="single"/>
            <w:vertAlign w:val="baseline"/>
          </w:rPr>
          <w:t>pic.twitter.com/aY2aeMNiOC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Zaccardi, CFA, CMT ?? (@MikeZaccardi) </w:t>
      </w:r>
      <w:hyperlink r:id="rId1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Peterson, chief economist at The Conference Board, says the drop in consumer confidence reflects “persistent uncertainty about the US economy,”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confidence was broad-based, affecting all income groups except households earning less than $15,000 and those earning more than $125,000.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deteriorated for consumers under the age of 35 and those 55 and over, whereas it improved slightly for those aged 35 to 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enltrConsumers were, on balance, more pessimistic about the short-term business conditions outlook in February. </w:t>
      </w:r>
      <w:hyperlink r:id="rId12" w:history="1">
        <w:r>
          <w:rPr>
            <w:rFonts w:ascii="arial" w:eastAsia="arial" w:hAnsi="arial" w:cs="arial"/>
            <w:b w:val="0"/>
            <w:i/>
            <w:strike w:val="0"/>
            <w:noProof w:val="0"/>
            <w:color w:val="0077CC"/>
            <w:position w:val="0"/>
            <w:sz w:val="20"/>
            <w:u w:val="single"/>
            <w:vertAlign w:val="baseline"/>
          </w:rPr>
          <w:t>pic.twitter.com/2t07lPEBFY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Zaccardi, CFA, CMT ?? (@MikeZaccardi) </w:t>
      </w:r>
      <w:hyperlink r:id="rId13"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enltrConsumers’ assessment of their Family’s Current Financial Situation was less positive in February. </w:t>
      </w:r>
      <w:hyperlink r:id="rId14" w:history="1">
        <w:r>
          <w:rPr>
            <w:rFonts w:ascii="arial" w:eastAsia="arial" w:hAnsi="arial" w:cs="arial"/>
            <w:b w:val="0"/>
            <w:i/>
            <w:strike w:val="0"/>
            <w:noProof w:val="0"/>
            <w:color w:val="0077CC"/>
            <w:position w:val="0"/>
            <w:sz w:val="20"/>
            <w:u w:val="single"/>
            <w:vertAlign w:val="baseline"/>
          </w:rPr>
          <w:t>pic.twitter.com/lOOnbsyZtl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Zaccardi, CFA, CMT ?? (@MikeZaccardi) </w:t>
      </w:r>
      <w:hyperlink r:id="rId15"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Macy’s to shutter 150 stores amid focus on luxury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the US, Macy’s has announced plans to close 150 “underproductive” stores – more than a fifth of its department store empire – over the next three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said it would shutter about 50 outlets by the end of 2024 after issuing a muted trading outlook for the year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what it calls a “bold new chapter”, the retailer – which in January announced plans to cut 2,350 jobs, or 3.5% of its workforce – said it would concentrate more on luxury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focus, Macy’s plans to open 15 of its higher-end Bloomingdale’s stores, and 30 Blue Mercury cosmetics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bold new chapter serves as a strong call to action,” Tony Spring, the new chief executive officer of Macy’s,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challenges the status quo to create a more modern Macy’s, Inc.”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Macy’s to shutter 150 stores amid focus on luxury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enltrDOW JONES DOWN 38.84 POINTS, OR 0.10 PERCENT, AT 39,030.39 AFTER MARKET OPEN NASDAQ UP 36.96 POINTS, OR 0.23 PERCENT, AT 16,013.21 AFTER MARKET OPEN S&amp;P 500 UP 4.31 POINTS, OR 0.09 PERCENT, AT 5,073.84 AFTER MARKET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Squawk (@FirstSquawk) </w:t>
      </w:r>
      <w:hyperlink r:id="rId17"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bond market, UK 10-year gilt yields have hit their highest level of the year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10-year bond yields are up four basis points (a small move) at 4.18%, the highest since the first week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yields rise when bond prices fall, and measures the cost of government borrowing.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last year, 10-year gilts were yielding 3.4%, having hit 4.5% in the panic after the mini-budget of autumn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been rising in 2024, as the financial markets have trimmed their forecasts for interest rate cuts. And that has eaten into the amount of headroom the chancellor has to cut taxes and still point to debt falling within five years.</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In the Sunday Times, Robert Colvile wrote</w:t>
        </w:r>
      </w:hyperlink>
      <w:r>
        <w:rPr>
          <w:rFonts w:ascii="arial" w:eastAsia="arial" w:hAnsi="arial" w:cs="arial"/>
          <w:b w:val="0"/>
          <w:i w:val="0"/>
          <w:strike w:val="0"/>
          <w:noProof w:val="0"/>
          <w:color w:val="000000"/>
          <w:position w:val="0"/>
          <w:sz w:val="20"/>
          <w:u w:val="none"/>
          <w:vertAlign w:val="baseline"/>
        </w:rPr>
        <w:t xml:space="preserve">  that the numbers have been getting worse for the chancellor, as the Office for Budget Responsibility has updated its assessment of the economic outlook…..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enltrNI cuts? 99% mortgages? Spending cuts? IHT cuts? My column on what's really going to be in the Budget, and why... </w:t>
      </w:r>
      <w:hyperlink r:id="rId19" w:history="1">
        <w:r>
          <w:rPr>
            <w:rFonts w:ascii="arial" w:eastAsia="arial" w:hAnsi="arial" w:cs="arial"/>
            <w:b w:val="0"/>
            <w:i/>
            <w:strike w:val="0"/>
            <w:noProof w:val="0"/>
            <w:color w:val="0077CC"/>
            <w:position w:val="0"/>
            <w:sz w:val="20"/>
            <w:u w:val="single"/>
            <w:vertAlign w:val="baseline"/>
          </w:rPr>
          <w:t>https://t.co/3ziO8E5AA9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Colvile (@rcolvile) </w:t>
      </w:r>
      <w:hyperlink r:id="rId20" w:history="1">
        <w:r>
          <w:rPr>
            <w:rFonts w:ascii="arial" w:eastAsia="arial" w:hAnsi="arial" w:cs="arial"/>
            <w:b w:val="0"/>
            <w:i/>
            <w:strike w:val="0"/>
            <w:noProof w:val="0"/>
            <w:color w:val="0077CC"/>
            <w:position w:val="0"/>
            <w:sz w:val="20"/>
            <w:u w:val="single"/>
            <w:vertAlign w:val="baseline"/>
          </w:rPr>
          <w:t>February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activisists target City insurance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City,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occupied the offices of several major insurance firms.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inside the “Walkie Talkie” building, which holds the offices of Tokio Marine, plus offices in Leadenhall Street, which Probitas operates from, Threadneedle Street, home of Talbot, and Creechurch Place, where Travelers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 they want to “engage constructively” with insurance bosses, and encourage them to stop ensuring companies who are wrecking the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OCCUPIED! ?? </w:t>
      </w:r>
      <w:hyperlink r:id="rId21"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has occupied the lobby of </w:t>
      </w:r>
      <w:hyperlink r:id="rId22" w:history="1">
        <w:r>
          <w:rPr>
            <w:rFonts w:ascii="arial" w:eastAsia="arial" w:hAnsi="arial" w:cs="arial"/>
            <w:b w:val="0"/>
            <w:i/>
            <w:strike w:val="0"/>
            <w:noProof w:val="0"/>
            <w:color w:val="0077CC"/>
            <w:position w:val="0"/>
            <w:sz w:val="20"/>
            <w:u w:val="single"/>
            <w:vertAlign w:val="baseline"/>
          </w:rPr>
          <w:t>@TMKiln</w:t>
        </w:r>
      </w:hyperlink>
      <w:r>
        <w:rPr>
          <w:rFonts w:ascii="arial" w:eastAsia="arial" w:hAnsi="arial" w:cs="arial"/>
          <w:b w:val="0"/>
          <w:i w:val="0"/>
          <w:strike w:val="0"/>
          <w:noProof w:val="0"/>
          <w:color w:val="000000"/>
          <w:position w:val="0"/>
          <w:sz w:val="20"/>
          <w:u w:val="none"/>
          <w:vertAlign w:val="baseline"/>
        </w:rPr>
        <w:t xml:space="preserve">  at the Walkie Talkie, Probitas, </w:t>
      </w:r>
      <w:hyperlink r:id="rId23" w:history="1">
        <w:r>
          <w:rPr>
            <w:rFonts w:ascii="arial" w:eastAsia="arial" w:hAnsi="arial" w:cs="arial"/>
            <w:b w:val="0"/>
            <w:i/>
            <w:strike w:val="0"/>
            <w:noProof w:val="0"/>
            <w:color w:val="0077CC"/>
            <w:position w:val="0"/>
            <w:sz w:val="20"/>
            <w:u w:val="single"/>
            <w:vertAlign w:val="baseline"/>
          </w:rPr>
          <w:t>@TravelersEurope</w:t>
        </w:r>
      </w:hyperlink>
      <w:r>
        <w:rPr>
          <w:rFonts w:ascii="arial" w:eastAsia="arial" w:hAnsi="arial" w:cs="arial"/>
          <w:b w:val="0"/>
          <w:i w:val="0"/>
          <w:strike w:val="0"/>
          <w:noProof w:val="0"/>
          <w:color w:val="000000"/>
          <w:position w:val="0"/>
          <w:sz w:val="20"/>
          <w:u w:val="none"/>
          <w:vertAlign w:val="baseline"/>
        </w:rPr>
        <w:t xml:space="preserve">  and Talbot! Insurers could stop reckless </w:t>
      </w:r>
      <w:hyperlink r:id="rId24" w:history="1">
        <w:r>
          <w:rPr>
            <w:rFonts w:ascii="arial" w:eastAsia="arial" w:hAnsi="arial" w:cs="arial"/>
            <w:b w:val="0"/>
            <w:i/>
            <w:strike w:val="0"/>
            <w:noProof w:val="0"/>
            <w:color w:val="0077CC"/>
            <w:position w:val="0"/>
            <w:sz w:val="20"/>
            <w:u w:val="single"/>
            <w:vertAlign w:val="baseline"/>
          </w:rPr>
          <w:t>#FossilFuel</w:t>
        </w:r>
      </w:hyperlink>
      <w:r>
        <w:rPr>
          <w:rFonts w:ascii="arial" w:eastAsia="arial" w:hAnsi="arial" w:cs="arial"/>
          <w:b w:val="0"/>
          <w:i w:val="0"/>
          <w:strike w:val="0"/>
          <w:noProof w:val="0"/>
          <w:color w:val="000000"/>
          <w:position w:val="0"/>
          <w:sz w:val="20"/>
          <w:u w:val="none"/>
          <w:vertAlign w:val="baseline"/>
        </w:rPr>
        <w:t xml:space="preserve">  projects but instead are choosing short-term profit. ??Stay tuned </w:t>
      </w:r>
      <w:hyperlink r:id="rId25"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#InsureOurFutureNow</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pic.twitter.com/ENwBJdMtck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28"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OCCUPATIONS ONGOING ?? “We are here to engage constructively with insurance bosses about their decision to insure the </w:t>
      </w:r>
      <w:hyperlink r:id="rId24" w:history="1">
        <w:r>
          <w:rPr>
            <w:rFonts w:ascii="arial" w:eastAsia="arial" w:hAnsi="arial" w:cs="arial"/>
            <w:b w:val="0"/>
            <w:i/>
            <w:strike w:val="0"/>
            <w:noProof w:val="0"/>
            <w:color w:val="0077CC"/>
            <w:position w:val="0"/>
            <w:sz w:val="20"/>
            <w:u w:val="single"/>
            <w:vertAlign w:val="baseline"/>
          </w:rPr>
          <w:t>#fossilfuel</w:t>
        </w:r>
      </w:hyperlink>
      <w:r>
        <w:rPr>
          <w:rFonts w:ascii="arial" w:eastAsia="arial" w:hAnsi="arial" w:cs="arial"/>
          <w:b w:val="0"/>
          <w:i w:val="0"/>
          <w:strike w:val="0"/>
          <w:noProof w:val="0"/>
          <w:color w:val="000000"/>
          <w:position w:val="0"/>
          <w:sz w:val="20"/>
          <w:u w:val="none"/>
          <w:vertAlign w:val="baseline"/>
        </w:rPr>
        <w:t xml:space="preserve">  crooks wrecking the climate. We're staying until they come down and talk to us" Inside Talbot part of the </w:t>
      </w:r>
      <w:hyperlink r:id="rId29" w:history="1">
        <w:r>
          <w:rPr>
            <w:rFonts w:ascii="arial" w:eastAsia="arial" w:hAnsi="arial" w:cs="arial"/>
            <w:b w:val="0"/>
            <w:i/>
            <w:strike w:val="0"/>
            <w:noProof w:val="0"/>
            <w:color w:val="0077CC"/>
            <w:position w:val="0"/>
            <w:sz w:val="20"/>
            <w:u w:val="single"/>
            <w:vertAlign w:val="baseline"/>
          </w:rPr>
          <w:t>@AIGinsurance</w:t>
        </w:r>
      </w:hyperlink>
      <w:r>
        <w:rPr>
          <w:rFonts w:ascii="arial" w:eastAsia="arial" w:hAnsi="arial" w:cs="arial"/>
          <w:b w:val="0"/>
          <w:i w:val="0"/>
          <w:strike w:val="0"/>
          <w:noProof w:val="0"/>
          <w:color w:val="000000"/>
          <w:position w:val="0"/>
          <w:sz w:val="20"/>
          <w:u w:val="none"/>
          <w:vertAlign w:val="baseline"/>
        </w:rPr>
        <w:t xml:space="preserve">  group. </w:t>
      </w:r>
      <w:hyperlink r:id="rId25"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pic.twitter.com/Nu3ykUNQ8W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3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‘occupied’ the offices of Zurich in the Shadwell area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XRUK HAVE OCCUPIED A 5TH LOCATION </w:t>
      </w:r>
      <w:hyperlink r:id="rId32" w:history="1">
        <w:r>
          <w:rPr>
            <w:rFonts w:ascii="arial" w:eastAsia="arial" w:hAnsi="arial" w:cs="arial"/>
            <w:b w:val="0"/>
            <w:i/>
            <w:strike w:val="0"/>
            <w:noProof w:val="0"/>
            <w:color w:val="0077CC"/>
            <w:position w:val="0"/>
            <w:sz w:val="20"/>
            <w:u w:val="single"/>
            <w:vertAlign w:val="baseline"/>
          </w:rPr>
          <w:t>@Zurich</w:t>
        </w:r>
      </w:hyperlink>
      <w:r>
        <w:rPr>
          <w:rFonts w:ascii="arial" w:eastAsia="arial" w:hAnsi="arial" w:cs="arial"/>
          <w:b w:val="0"/>
          <w:i w:val="0"/>
          <w:strike w:val="0"/>
          <w:noProof w:val="0"/>
          <w:color w:val="000000"/>
          <w:position w:val="0"/>
          <w:sz w:val="20"/>
          <w:u w:val="none"/>
          <w:vertAlign w:val="baseline"/>
        </w:rPr>
        <w:t xml:space="preserve">  refused to meet our demands to stop enabling </w:t>
      </w:r>
      <w:hyperlink r:id="rId33"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 respect human rights &amp; support a just transition at talks on Friday. Today they're facing consequences of their inaction as XR activists occupy their office! </w:t>
      </w:r>
      <w:hyperlink r:id="rId25"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pic.twitter.com/Mz13EoSDP1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35"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Nigeria, the central bank has just announced a sharp increase in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Nigeria’s central bank has decided to lift its benchmark interest rate by four percentage points, to 22.75% from 18.75%, a larger increase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hike comes a couple of weeks after Nigeria’s naira dropped to a record low, after being devalued at the start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Hedge Fund Founder: UK's migration curbs pose risk to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leading UK entrepreneur has warned that the government’s migration crackdown risks damaging UK higher education institutions, and could set back the country’s ambitions to be a leader in science and technology.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Ewan Kirk, founder of quantitative hedge fund Cantab Capital Partners, told Bloomberg that making the UK less attractive for overseas students will lead to a university funding shortfall and a reduced pool of talent for British employers.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Thiw would undermine the government’s efforts to make </w:t>
      </w:r>
      <w:hyperlink r:id="rId36" w:history="1">
        <w:r>
          <w:rPr>
            <w:rFonts w:ascii="arial" w:eastAsia="arial" w:hAnsi="arial" w:cs="arial"/>
            <w:b w:val="0"/>
            <w:i/>
            <w:strike w:val="0"/>
            <w:noProof w:val="0"/>
            <w:color w:val="0077CC"/>
            <w:position w:val="0"/>
            <w:sz w:val="20"/>
            <w:u w:val="single"/>
            <w:vertAlign w:val="baseline"/>
          </w:rPr>
          <w:t>the UK the next Silicon Valley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hyperlink r:id="rId37" w:history="1">
        <w:r>
          <w:rPr>
            <w:rFonts w:ascii="arial" w:eastAsia="arial" w:hAnsi="arial" w:cs="arial"/>
            <w:b w:val="0"/>
            <w:i/>
            <w:strike w:val="0"/>
            <w:noProof w:val="0"/>
            <w:color w:val="0077CC"/>
            <w:position w:val="0"/>
            <w:sz w:val="20"/>
            <w:u w:val="single"/>
            <w:vertAlign w:val="baseline"/>
          </w:rPr>
          <w:t>Hedge Fund Founder Says UK Migration Curbs Pose Risk to Economy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the UK announced a package of measures designed to cut the number of migrant workers and their dependants entering the UK, including lifting the minimum salary requirement for a skilled worker visa.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Five-point plan to cut UK immigration raises fears of more NHS staff shortages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Shein ‘considering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rather than New York IPO amid US scrutiny’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fast-fashion company Shein is reportedly considering a stock market flotation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rather than New York because of potential problems with a listing in the US, its preferred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Jeremy Hunt is said to be keen to persuade Shein to pick the City over Wall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Jeremy Hunt, the chancellor, has met Shein chairman Donald Tang in a bid to persuade the Singapore-based online fashion giant to pursue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biggest-ever IPOs - a possibility I revealed in a previous story on </w:t>
      </w:r>
      <w:hyperlink r:id="rId39" w:history="1">
        <w:r>
          <w:rPr>
            <w:rFonts w:ascii="arial" w:eastAsia="arial" w:hAnsi="arial" w:cs="arial"/>
            <w:b w:val="0"/>
            <w:i/>
            <w:strike w:val="0"/>
            <w:noProof w:val="0"/>
            <w:color w:val="0077CC"/>
            <w:position w:val="0"/>
            <w:sz w:val="20"/>
            <w:u w:val="single"/>
            <w:vertAlign w:val="baseline"/>
          </w:rPr>
          <w:t>@SkyNews</w:t>
        </w:r>
      </w:hyperlink>
      <w:r>
        <w:rPr>
          <w:rFonts w:ascii="arial" w:eastAsia="arial" w:hAnsi="arial" w:cs="arial"/>
          <w:b w:val="0"/>
          <w:i w:val="0"/>
          <w:strike w:val="0"/>
          <w:noProof w:val="0"/>
          <w:color w:val="000000"/>
          <w:position w:val="0"/>
          <w:sz w:val="20"/>
          <w:u w:val="none"/>
          <w:vertAlign w:val="baseline"/>
        </w:rPr>
        <w:t xml:space="preserve">  in December. </w:t>
      </w:r>
      <w:hyperlink r:id="rId40" w:history="1">
        <w:r>
          <w:rPr>
            <w:rFonts w:ascii="arial" w:eastAsia="arial" w:hAnsi="arial" w:cs="arial"/>
            <w:b w:val="0"/>
            <w:i/>
            <w:strike w:val="0"/>
            <w:noProof w:val="0"/>
            <w:color w:val="0077CC"/>
            <w:position w:val="0"/>
            <w:sz w:val="20"/>
            <w:u w:val="single"/>
            <w:vertAlign w:val="baseline"/>
          </w:rPr>
          <w:t>https://t.co/ubFGi8q2rz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Kleinman (@MarkKleinmanSky) </w:t>
      </w:r>
      <w:hyperlink r:id="rId4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Shein, which was founded in China but is based in Singapore, is in the early stages of exploring an initial public offering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it believes it is unlikely that the US Securities and Exchange Commission would approve its initial public offering (IPO), Bloomberg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UK listing would be a potential boost to the country’s standing as a global financial centre, after a number of companies snubbed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in favour of the Nasdaq in New York, despite the government’s efforts to persuade more firms to list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 xml:space="preserve">Shein ‘considering </w:t>
        </w:r>
      </w:hyperlink>
      <w:hyperlink r:id="rId42" w:history="1">
        <w:r>
          <w:rPr>
            <w:rFonts w:ascii="arial" w:eastAsia="arial" w:hAnsi="arial" w:cs="arial"/>
            <w:b/>
            <w:i/>
            <w:strike w:val="0"/>
            <w:noProof w:val="0"/>
            <w:color w:val="0077CC"/>
            <w:position w:val="0"/>
            <w:sz w:val="20"/>
            <w:u w:val="single"/>
            <w:vertAlign w:val="baseline"/>
          </w:rPr>
          <w:t>London</w:t>
        </w:r>
      </w:hyperlink>
      <w:hyperlink r:id="rId42" w:history="1">
        <w:r>
          <w:rPr>
            <w:rFonts w:ascii="arial" w:eastAsia="arial" w:hAnsi="arial" w:cs="arial"/>
            <w:b w:val="0"/>
            <w:i/>
            <w:strike w:val="0"/>
            <w:noProof w:val="0"/>
            <w:color w:val="0077CC"/>
            <w:position w:val="0"/>
            <w:sz w:val="20"/>
            <w:u w:val="single"/>
            <w:vertAlign w:val="baseline"/>
          </w:rPr>
          <w:t xml:space="preserve"> rather than New York IPO amid US scrutiny’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City, shares in Currys have jumped 3% as the battle to take control of the electricals goods retailer takes another twist.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reports that Elliott Advisors has improved its existing bid for Currys, slightly.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Elliott’s revised proposal valued Currys at between 65p and 70p-a-share, compared with an initial 62p-a-share bid worth £700m, they say. </w:t>
      </w:r>
      <w:hyperlink r:id="rId43" w:history="1">
        <w:r>
          <w:rPr>
            <w:rFonts w:ascii="arial" w:eastAsia="arial" w:hAnsi="arial" w:cs="arial"/>
            <w:b w:val="0"/>
            <w:i/>
            <w:strike w:val="0"/>
            <w:noProof w:val="0"/>
            <w:color w:val="0077CC"/>
            <w:position w:val="0"/>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Currys rejected that earlier approach from Elliott earlier this month</w:t>
        </w:r>
      </w:hyperlink>
      <w:r>
        <w:rPr>
          <w:rFonts w:ascii="arial" w:eastAsia="arial" w:hAnsi="arial" w:cs="arial"/>
          <w:b w:val="0"/>
          <w:i w:val="0"/>
          <w:strike w:val="0"/>
          <w:noProof w:val="0"/>
          <w:color w:val="000000"/>
          <w:position w:val="0"/>
          <w:sz w:val="20"/>
          <w:u w:val="none"/>
          <w:vertAlign w:val="baseline"/>
        </w:rPr>
        <w:t xml:space="preserve"> , while its share soared last week after Chinese e-commerce company JD.com said it was considering a bid.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Currys shares soar as Chinese online retailer enters takeover battle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IFS’s pre-budget briefing ended with a discussion about the UK’s child benefit rules, under which payments are tapered if a parent earns over £50,000 per year, and cut off at £60,000.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system, </w:t>
      </w:r>
      <w:hyperlink r:id="rId46" w:history="1">
        <w:r>
          <w:rPr>
            <w:rFonts w:ascii="arial" w:eastAsia="arial" w:hAnsi="arial" w:cs="arial"/>
            <w:b w:val="0"/>
            <w:i/>
            <w:strike w:val="0"/>
            <w:noProof w:val="0"/>
            <w:color w:val="0077CC"/>
            <w:position w:val="0"/>
            <w:sz w:val="20"/>
            <w:u w:val="single"/>
            <w:vertAlign w:val="baseline"/>
          </w:rPr>
          <w:t>introduced by chancellor George Osborne in 2012</w:t>
        </w:r>
      </w:hyperlink>
      <w:r>
        <w:rPr>
          <w:rFonts w:ascii="arial" w:eastAsia="arial" w:hAnsi="arial" w:cs="arial"/>
          <w:b w:val="0"/>
          <w:i w:val="0"/>
          <w:strike w:val="0"/>
          <w:noProof w:val="0"/>
          <w:color w:val="000000"/>
          <w:position w:val="0"/>
          <w:sz w:val="20"/>
          <w:u w:val="none"/>
          <w:vertAlign w:val="baseline"/>
        </w:rPr>
        <w:t xml:space="preserve"> , is criticised – as it doesn’t capture a household’s income (two parents earning £49,999 each would qualify for full payments, while one on £60,000 would lose the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Johnson says it’s not impossible that someone could still be entitled to universal credit despite earning £50,000 [ </w:t>
      </w:r>
      <w:hyperlink r:id="rId47" w:history="1">
        <w:r>
          <w:rPr>
            <w:rFonts w:ascii="arial" w:eastAsia="arial" w:hAnsi="arial" w:cs="arial"/>
            <w:b w:val="0"/>
            <w:i/>
            <w:strike w:val="0"/>
            <w:noProof w:val="0"/>
            <w:color w:val="0077CC"/>
            <w:position w:val="0"/>
            <w:sz w:val="20"/>
            <w:u w:val="single"/>
            <w:vertAlign w:val="baseline"/>
          </w:rPr>
          <w:t>due to recent changes in eligibility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Emmerson  suggest that a “rational” system would say either that a) child benefit should be universal, or b) that it should be abolished, and the money used to make the child top-up payment in universal credit more generous.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option could provide a means-tested system, which isn’t currently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Incidentally, the Financial Times reports this morning that Jeremy Hunt is under growing Conservative pressure to reform child benefit and remove “one of the UK’s most notorious tax cliff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chancellor’s allies said Budget measures on this issue were “unlikely at this stage” but had not been ruled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the UK’s GDP-per-capita perforrming worse than straight GDP growth, if we think immigration should push up GDP-per-capita?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director Paul Johnson says we don’t necessarily think immigration will push up GDP-per-capita, although it will clearly increase national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who is coming over to the UK, and what jobs they are going into, Johnson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inflow of people is very bimodal, Johnson adds, with a lot of high-income, high-skill people, and also a lot at the bottom of the earnings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 UK GDP per capita hasn’t grown for the last seven quarters, a record-breakingly bad run of weak living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quarters of contraction of real GDP will get headlines, but maybe this is the real story ?? ?? GDP per person dropped every quarter of 2023. It hasn't grown since Q1 2022 ?? That's 7 quarters - longest unbroken run without per capita GDP growth since records began in 1955 </w:t>
      </w:r>
      <w:hyperlink r:id="rId48" w:history="1">
        <w:r>
          <w:rPr>
            <w:rFonts w:ascii="arial" w:eastAsia="arial" w:hAnsi="arial" w:cs="arial"/>
            <w:b w:val="0"/>
            <w:i/>
            <w:strike w:val="0"/>
            <w:noProof w:val="0"/>
            <w:color w:val="0077CC"/>
            <w:position w:val="0"/>
            <w:sz w:val="20"/>
            <w:u w:val="single"/>
            <w:vertAlign w:val="baseline"/>
          </w:rPr>
          <w:t>pic.twitter.com/bknjT5TlMy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Andy Bruce (@BruceReuters) </w:t>
      </w:r>
      <w:hyperlink r:id="rId49"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above-inflation pay increases for the public and private sectors boost the economy and lift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deputy  director  Carl Emmerson says stronger private sector wage growth would create more pressure to raise public sector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extra cash in the economy, if it’s not associated with increased productivity, is inflation – if people are being paid more to produce the same as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prompt the Bank of England to keep interest rates higher for longer, Emmerson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it would produce some growth, it wouldn’t be stable growth, he argues.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director Paul Johnson points out that pay growth has been “unbelievably bad” in the last 15 years, with </w:t>
      </w:r>
      <w:hyperlink r:id="rId50" w:history="1">
        <w:r>
          <w:rPr>
            <w:rFonts w:ascii="arial" w:eastAsia="arial" w:hAnsi="arial" w:cs="arial"/>
            <w:b w:val="0"/>
            <w:i/>
            <w:strike w:val="0"/>
            <w:noProof w:val="0"/>
            <w:color w:val="0077CC"/>
            <w:position w:val="0"/>
            <w:sz w:val="20"/>
            <w:u w:val="single"/>
            <w:vertAlign w:val="baseline"/>
          </w:rPr>
          <w:t>median pay barely higher than 15 years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there a case for increasing borrowing now, in the short-run, to prime the pump so the economy grows faster in the long run – bringing down the debt and the deficit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IFS’s Carl Emmerson says the risk of cutting taxes or increasing spending now, to lift growth, is that the Bank of England would say “hang on, we’re worried about that injection of cash into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Bank doesn’t see spare capacity in the economy, they could raise interest rates or simply lower them less quickly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argument is different for long-term investment. There may well be investments which could be done well, and deliver a return above the long-term cost of borrowing.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Emmerson  points out that the UK has been able to borrow at low costs in recent global crises (such as Covid-19); the danger is a UK-specific crisis which prompts international investors to demand a higher rate of return when lending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Why are there differences between the OBR and Bank of England growth forecasts? ( </w:t>
      </w:r>
      <w:hyperlink r:id="rId51"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Have they explained why they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IFS’s Carl Emmerson says the OBR provides more information about its forecasts than the BoE, which doesn’t really give much insight into what’s behind its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the BoE has been more pessimistic about the impact of Brexit, which may explain why it forecasts slower growth than the OBR.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 could be because the BoE forecasts are trying to reflect the collective view of the members of the Monetary Policy Committee (the nine policymakers who set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fiscal pressures mean the State need to stop doing some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director Paul Johnson says the UK has a decision to make – it can keep providing the current public services, if people accept that taxes will remain at their current levels, and possibly rise higher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been struggling to avoid this for a long time, Johnson adds – pointing out that in other countries the tax burden rose in the 1970s, 80s and 90s, while the UK’s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sort of catching up with them, although we haven’t broadly caught up with the rest of Western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 commitments have been dropped since the 70s, Johnson points out – we’re not subsidising nationalised industries, or building public housing, while there’s a lot more private finance in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spending has been “dramatically cut”, Johnson adds. But that’s now likely to rise in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where further deep spending cuts can be made, Johnson adds, given how many public sectors – such as local government, justice, prisons and social care – are already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guess is that we’re more likely to end up with higher taxes than we are with the state withdrawing from some provision.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a conversation we ought to be having, and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are now taking questions about next week’s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 current fiscal rules sensible? How realistic is it to be able to predict the size of the economy, and the difference between two large numbers, five years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refers to the goal of showing debt falling as a share of GDP in five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IFS’s Carl Emmerson says it’s sensible to have forward-looking fiscal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chancellor has another fiscal rule, to be on course to be raising enough revenue to pay for spending in three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as it gives flexibility if the economy suffers a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still allows a chancellor to “pretend” to have plans to raise taxes or to cut spending, to hit a target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Emmerson adds that there is always huge uncertainty over what the economy will be like in five years time; chancellors should look at the ‘central forecasts’, and build in some margin for error in case of shocks.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forecasts we have are the best guide to the future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Jeremy Hunt decides to ignore the IFS’s advice, and decides to cut taxes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IFS deputy director Carl Emmerson says there are more growth-friendly options than cutting income tax or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stamp duty on property purchases, or on shares, would be more growth-friendly, Emmerson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Chancellor should hold off from fresh tax cuts until spending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borrowing in 2023–24 is now on course to be £113bn, the IFS estimate, which is £11bn less than forecast by the OBR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a high amount, the IFS point out today – and “much bigger than forecast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Debt is “barely on a downward trajectory” in five years time, despite the forecasts being predicated on unspecified cuts to public spending after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IFS’s Carl Emmerson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risk here is that whoever is chancellor after the election might be unable or unwilling to deliver on those spending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IFS thinks any fresh tax cuts should be delayed until a detailed Spending Review has been held, rather than implementing further tax cuts now that are “paid for” by uncertain spending cuts in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growth prospects will determine how much wiggle-room the chancellor has for tax cuts or spending increases, while still having debt falling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point out that the Bank of England’s growth forecasts are rather less optimistic than those of the Office for Budget Responsibility – the independent group who will give their assessment of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chart showing UK growth forecasts Photograph: IFS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Emmerson, deputy director of the IFS, runs through the context for the budget on 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Emmerson  points out that UK GDP growth has been "abysmal”, with GDP per head still not above its level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here is a terrible period of growth going back to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period covers the great recession after the financial crisis, the very weak recovery afterwards, the Covid-19 pandemic and lockdowns, and the recent stagnation over the last couple of years – culminating in the current technical recession, Emmerson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chart showing UK GDP Photograph: IFS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Institute for Fiscal Studies are presenting their analysis of Jeremy Hunt’s options for the Budget now – </w:t>
      </w:r>
      <w:hyperlink r:id="rId52" w:history="1">
        <w:r>
          <w:rPr>
            <w:rFonts w:ascii="arial" w:eastAsia="arial" w:hAnsi="arial" w:cs="arial"/>
            <w:b w:val="0"/>
            <w:i/>
            <w:strike w:val="0"/>
            <w:noProof w:val="0"/>
            <w:color w:val="0077CC"/>
            <w:position w:val="0"/>
            <w:sz w:val="20"/>
            <w:u w:val="single"/>
            <w:vertAlign w:val="baseline"/>
          </w:rPr>
          <w:t>you can watch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IFS director Paul Johnson starts by saying next week’s Budget is hopefully, but not necessarily, the only fiscal event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the first of two, if we get another one before the election, as Jeremy Hunt has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the first of three, if we get one before the election and an emergency budget after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enltrSTARTING NOW: Spring Budget 2024: the Chancellor’s options </w:t>
      </w:r>
      <w:hyperlink r:id="rId53" w:history="1">
        <w:r>
          <w:rPr>
            <w:rFonts w:ascii="arial" w:eastAsia="arial" w:hAnsi="arial" w:cs="arial"/>
            <w:b w:val="0"/>
            <w:i/>
            <w:strike w:val="0"/>
            <w:noProof w:val="0"/>
            <w:color w:val="0077CC"/>
            <w:position w:val="0"/>
            <w:sz w:val="20"/>
            <w:u w:val="single"/>
            <w:vertAlign w:val="baseline"/>
          </w:rPr>
          <w:t>@PJTheEconomist</w:t>
        </w:r>
      </w:hyperlink>
      <w:r>
        <w:rPr>
          <w:rFonts w:ascii="arial" w:eastAsia="arial" w:hAnsi="arial" w:cs="arial"/>
          <w:b w:val="0"/>
          <w:i w:val="0"/>
          <w:strike w:val="0"/>
          <w:noProof w:val="0"/>
          <w:color w:val="000000"/>
          <w:position w:val="0"/>
          <w:sz w:val="20"/>
          <w:u w:val="none"/>
          <w:vertAlign w:val="baseline"/>
        </w:rPr>
        <w:t xml:space="preserve">  chairs our event on some of the constraints facing the Chancellor ahead of the Spring Budget. Watch here: </w:t>
      </w:r>
      <w:hyperlink r:id="rId54" w:history="1">
        <w:r>
          <w:rPr>
            <w:rFonts w:ascii="arial" w:eastAsia="arial" w:hAnsi="arial" w:cs="arial"/>
            <w:b w:val="0"/>
            <w:i/>
            <w:strike w:val="0"/>
            <w:noProof w:val="0"/>
            <w:color w:val="0077CC"/>
            <w:position w:val="0"/>
            <w:sz w:val="20"/>
            <w:u w:val="single"/>
            <w:vertAlign w:val="baseline"/>
          </w:rPr>
          <w:t>https://t.co/YN4EN4YodP</w:t>
        </w:r>
      </w:hyperlink>
      <w:r>
        <w:rPr>
          <w:rFonts w:ascii="arial" w:eastAsia="arial" w:hAnsi="arial" w:cs="arial"/>
          <w:b w:val="0"/>
          <w:i w:val="0"/>
          <w:strike w:val="0"/>
          <w:noProof w:val="0"/>
          <w:color w:val="000000"/>
          <w:position w:val="0"/>
          <w:sz w:val="20"/>
          <w:u w:val="none"/>
          <w:vertAlign w:val="baseline"/>
        </w:rPr>
        <w:t xml:space="preserve"> Ask questions here: </w:t>
      </w:r>
      <w:hyperlink r:id="rId55" w:history="1">
        <w:r>
          <w:rPr>
            <w:rFonts w:ascii="arial" w:eastAsia="arial" w:hAnsi="arial" w:cs="arial"/>
            <w:b w:val="0"/>
            <w:i/>
            <w:strike w:val="0"/>
            <w:noProof w:val="0"/>
            <w:color w:val="0077CC"/>
            <w:position w:val="0"/>
            <w:sz w:val="20"/>
            <w:u w:val="single"/>
            <w:vertAlign w:val="baseline"/>
          </w:rPr>
          <w:t>https://t.co/2eMMOo0gNq</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pic.twitter.com/WJNkdnAIdW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57"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M&amp;S raises store workers'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Marks &amp; Spencer is lifting its pay rates for staff, so that every employee in store will receive at least the Real Living Wage as their base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April, its 40,000 UK customer assistants will see their pay rise by 10.1%, from £10.90 to £12.00 per hour, worth around £180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 assistants working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getting a 9.1% rise, from £12.05 to £13.15 per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M&amp;S’s UK Team Support Managers, the hourly rate will increase from £12.20 to £13.05, while for those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will increase from £13.35 to £14.20.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cost M&amp;S £89m.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Living Wage, which is based on the cost of living, is £12 or £13.15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minimum wage (badged as the “national living wage”) is </w:t>
      </w:r>
      <w:hyperlink r:id="rId58" w:history="1">
        <w:r>
          <w:rPr>
            <w:rFonts w:ascii="arial" w:eastAsia="arial" w:hAnsi="arial" w:cs="arial"/>
            <w:b w:val="0"/>
            <w:i/>
            <w:strike w:val="0"/>
            <w:noProof w:val="0"/>
            <w:color w:val="0077CC"/>
            <w:position w:val="0"/>
            <w:sz w:val="20"/>
            <w:u w:val="single"/>
            <w:vertAlign w:val="baseline"/>
          </w:rPr>
          <w:t>rising to £11.44 an hour in April.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1st April, M&amp;S is also introducing six weeks’ paternity leave at full pay, and doubling its maternity and adoption leave to 26 weeks – also at full pay – at a cost of £5m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 for bricks in the UK has weakened – a worrying sign for growth in the construction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Brickability Group, the construction materials distributor, told shareholders this morning that sales volumes of bricks have been “significantly” lower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despatches are down around 30% last year and imports into the UK have fallen by 42%, reflecting the drop in housebuilding activity as high interest rates have hit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Brickability has warned that lower levels of demand for bricks and associated building products are likely to persist through to the end of the current financial year, meaning its profits will be at the lower end of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Brickability have fallen by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homebuilders were facing a brick shortage, as suppliers struggled to keep up with strong demand for new houses.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Brick shortages as homebuilding grows at fastest rate since 2003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Fiscal Studies have just posted a detailed thread, showing why there is only a “weak economic case” for sizeable tax cuts in next week’s budget: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If the Chancellor decides to cut taxes next week, he needs to tell us where the spending cuts will fall. Our new report examines the state of the public finances and provides the context for next week’s Spring Budget: </w:t>
      </w:r>
      <w:hyperlink r:id="rId60" w:history="1">
        <w:r>
          <w:rPr>
            <w:rFonts w:ascii="arial" w:eastAsia="arial" w:hAnsi="arial" w:cs="arial"/>
            <w:b w:val="0"/>
            <w:i/>
            <w:strike w:val="0"/>
            <w:noProof w:val="0"/>
            <w:color w:val="0077CC"/>
            <w:position w:val="0"/>
            <w:sz w:val="20"/>
            <w:u w:val="single"/>
            <w:vertAlign w:val="baseline"/>
          </w:rPr>
          <w:t>https://t.co/iXE6vz4UN6</w:t>
        </w:r>
      </w:hyperlink>
      <w:r>
        <w:rPr>
          <w:rFonts w:ascii="arial" w:eastAsia="arial" w:hAnsi="arial" w:cs="arial"/>
          <w:b w:val="0"/>
          <w:i w:val="0"/>
          <w:strike w:val="0"/>
          <w:noProof w:val="0"/>
          <w:color w:val="000000"/>
          <w:position w:val="0"/>
          <w:sz w:val="20"/>
          <w:u w:val="none"/>
          <w:vertAlign w:val="baseline"/>
        </w:rPr>
        <w:t xml:space="preserve"> [THREAD: 1/13]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Institute for Fiscal Studies (@TheIFS) </w:t>
      </w:r>
      <w:hyperlink r:id="rId6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enltrGovernment borrowing this year is now forecast to be £113 billion. While this would be £11 billion below the £124 billion forecast in November 2023, it would be £63 billion more than forecast in March 2022. [2/13] </w:t>
      </w:r>
      <w:hyperlink r:id="rId62" w:history="1">
        <w:r>
          <w:rPr>
            <w:rFonts w:ascii="arial" w:eastAsia="arial" w:hAnsi="arial" w:cs="arial"/>
            <w:b w:val="0"/>
            <w:i/>
            <w:strike w:val="0"/>
            <w:noProof w:val="0"/>
            <w:color w:val="0077CC"/>
            <w:position w:val="0"/>
            <w:sz w:val="20"/>
            <w:u w:val="single"/>
            <w:vertAlign w:val="baseline"/>
          </w:rPr>
          <w:t>pic.twitter.com/SMN6Q0dU7V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63"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enltrUncertainty about medium-term economic growth remains high. Some forecasters though have revised down their forecasts for 2024, and are now closer to the average. The gap between the most optimistic and pessimistic forecasts for 2024 is now just 1.4 percentage points. [3/13] </w:t>
      </w:r>
      <w:hyperlink r:id="rId64" w:history="1">
        <w:r>
          <w:rPr>
            <w:rFonts w:ascii="arial" w:eastAsia="arial" w:hAnsi="arial" w:cs="arial"/>
            <w:b w:val="0"/>
            <w:i/>
            <w:strike w:val="0"/>
            <w:noProof w:val="0"/>
            <w:color w:val="0077CC"/>
            <w:position w:val="0"/>
            <w:sz w:val="20"/>
            <w:u w:val="single"/>
            <w:vertAlign w:val="baseline"/>
          </w:rPr>
          <w:t>pic.twitter.com/bTfaKwpGcf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65"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enltrThough debt interest spending is likely to be forecast to be £10 billion less in 2028–29 than was expected in the Autumn Statement, it remains a big constraint. It is now expected to settle at 2% of national income (£55 billion a year) above the pre-pandemic forecast. [4/13] </w:t>
      </w:r>
      <w:hyperlink r:id="rId66" w:history="1">
        <w:r>
          <w:rPr>
            <w:rFonts w:ascii="arial" w:eastAsia="arial" w:hAnsi="arial" w:cs="arial"/>
            <w:b w:val="0"/>
            <w:i/>
            <w:strike w:val="0"/>
            <w:noProof w:val="0"/>
            <w:color w:val="0077CC"/>
            <w:position w:val="0"/>
            <w:sz w:val="20"/>
            <w:u w:val="single"/>
            <w:vertAlign w:val="baseline"/>
          </w:rPr>
          <w:t>pic.twitter.com/nS4WJFDkDe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67"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enltrGrowth in per-person spending on public services from 2025–26 onwards was set to be 0.5% under the Nov 2023 forecast. Faster population growth, projected by the ONS last month, could boost revenues but would bring this growth in per-person spending to just 0.2% a year. [5/13]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Institute for Fiscal Studies (@TheIFS) </w:t>
      </w:r>
      <w:hyperlink r:id="rId68"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enltrCurrent spending plans imply further real-terms cuts to ‘unprotected’ public services. Just maintaining real-terms spending on these unprotected services would require a £20 billion top up in 2028–29; maintaining it in per-person terms would require £25 billion. [6/13] </w:t>
      </w:r>
      <w:hyperlink r:id="rId69" w:history="1">
        <w:r>
          <w:rPr>
            <w:rFonts w:ascii="arial" w:eastAsia="arial" w:hAnsi="arial" w:cs="arial"/>
            <w:b w:val="0"/>
            <w:i/>
            <w:strike w:val="0"/>
            <w:noProof w:val="0"/>
            <w:color w:val="0077CC"/>
            <w:position w:val="0"/>
            <w:sz w:val="20"/>
            <w:u w:val="single"/>
            <w:vertAlign w:val="baseline"/>
          </w:rPr>
          <w:t>pic.twitter.com/afejkNI0yC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70"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enltrReducing the planned growth rate in overall public service spending from 0.9% to 0.75% – as the Chancellor is reportedly considering – would add around £3 billion to the cuts facing unprotected areas such as local government, further education, HMRC, courts and prisons. [7/13]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Institute for Fiscal Studies (@TheIFS) </w:t>
      </w:r>
      <w:hyperlink r:id="rId7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enltrCurrent plans already imply investment spending being cut as a share of national income by £20 billion a year in today’s terms by 2028–29. This would reverse the big increase in investment spending that has been delivered since 2019, and will not help economic growth. [8/13] </w:t>
      </w:r>
      <w:hyperlink r:id="rId72" w:history="1">
        <w:r>
          <w:rPr>
            <w:rFonts w:ascii="arial" w:eastAsia="arial" w:hAnsi="arial" w:cs="arial"/>
            <w:b w:val="0"/>
            <w:i/>
            <w:strike w:val="0"/>
            <w:noProof w:val="0"/>
            <w:color w:val="0077CC"/>
            <w:position w:val="0"/>
            <w:sz w:val="20"/>
            <w:u w:val="single"/>
            <w:vertAlign w:val="baseline"/>
          </w:rPr>
          <w:t>pic.twitter.com/oroyGz9wQC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73"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enltrBy pencilling in plans that imply unspecified spending cuts beyond April 2025, the Chancellor is able to have debt falling in the fifth year of the forecast. These plans lack credibility, unless he tells us where these cuts will fall. [9/13] </w:t>
      </w:r>
      <w:hyperlink r:id="rId74" w:history="1">
        <w:r>
          <w:rPr>
            <w:rFonts w:ascii="arial" w:eastAsia="arial" w:hAnsi="arial" w:cs="arial"/>
            <w:b w:val="0"/>
            <w:i/>
            <w:strike w:val="0"/>
            <w:noProof w:val="0"/>
            <w:color w:val="0077CC"/>
            <w:position w:val="0"/>
            <w:sz w:val="20"/>
            <w:u w:val="single"/>
            <w:vertAlign w:val="baseline"/>
          </w:rPr>
          <w:t>pic.twitter.com/ZeuU9AmKdq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75"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 new tax cuts announced in the Budget would only offset part of the record-breaking increase in tax revenues this parliament. Taxes this year will be around £66 billion higher than they would have been, had their share of national income stayed at its 2018–19 level. [10/13] </w:t>
      </w:r>
      <w:hyperlink r:id="rId76" w:history="1">
        <w:r>
          <w:rPr>
            <w:rFonts w:ascii="arial" w:eastAsia="arial" w:hAnsi="arial" w:cs="arial"/>
            <w:b w:val="0"/>
            <w:i/>
            <w:strike w:val="0"/>
            <w:noProof w:val="0"/>
            <w:color w:val="0077CC"/>
            <w:position w:val="0"/>
            <w:sz w:val="20"/>
            <w:u w:val="single"/>
            <w:vertAlign w:val="baseline"/>
          </w:rPr>
          <w:t>pic.twitter.com/LdRcrajFZc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77"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medium term, the cuts to the main rates of National Insurance contributions announced in the Autumn Statement offset only about a quarter of the increase in the tax on labour income from consecutive freezes of thresholds in income tax and NICs since March 2021. [11/13] </w:t>
      </w:r>
      <w:hyperlink r:id="rId78" w:history="1">
        <w:r>
          <w:rPr>
            <w:rFonts w:ascii="arial" w:eastAsia="arial" w:hAnsi="arial" w:cs="arial"/>
            <w:b w:val="0"/>
            <w:i/>
            <w:strike w:val="0"/>
            <w:noProof w:val="0"/>
            <w:color w:val="0077CC"/>
            <w:position w:val="0"/>
            <w:sz w:val="20"/>
            <w:u w:val="single"/>
            <w:vertAlign w:val="baseline"/>
          </w:rPr>
          <w:t>pic.twitter.com/rMC47z9C7K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79"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enltr“Until the government is willing to provide more detail on its spending plans in a Spending Review, it should refrain from providing detail on tax cuts.” Read our report in full here: </w:t>
      </w:r>
      <w:hyperlink r:id="rId60" w:history="1">
        <w:r>
          <w:rPr>
            <w:rFonts w:ascii="arial" w:eastAsia="arial" w:hAnsi="arial" w:cs="arial"/>
            <w:b w:val="0"/>
            <w:i/>
            <w:strike w:val="0"/>
            <w:noProof w:val="0"/>
            <w:color w:val="0077CC"/>
            <w:position w:val="0"/>
            <w:sz w:val="20"/>
            <w:u w:val="single"/>
            <w:vertAlign w:val="baseline"/>
          </w:rPr>
          <w:t>https://t.co/iXE6vz4UN6</w:t>
        </w:r>
      </w:hyperlink>
      <w:r>
        <w:rPr>
          <w:rFonts w:ascii="arial" w:eastAsia="arial" w:hAnsi="arial" w:cs="arial"/>
          <w:b w:val="0"/>
          <w:i w:val="0"/>
          <w:strike w:val="0"/>
          <w:noProof w:val="0"/>
          <w:color w:val="000000"/>
          <w:position w:val="0"/>
          <w:sz w:val="20"/>
          <w:u w:val="none"/>
          <w:vertAlign w:val="baseline"/>
        </w:rPr>
        <w:t xml:space="preserve"> [12/13] </w:t>
      </w:r>
      <w:hyperlink r:id="rId80" w:history="1">
        <w:r>
          <w:rPr>
            <w:rFonts w:ascii="arial" w:eastAsia="arial" w:hAnsi="arial" w:cs="arial"/>
            <w:b w:val="0"/>
            <w:i/>
            <w:strike w:val="0"/>
            <w:noProof w:val="0"/>
            <w:color w:val="0077CC"/>
            <w:position w:val="0"/>
            <w:sz w:val="20"/>
            <w:u w:val="single"/>
            <w:vertAlign w:val="baseline"/>
          </w:rPr>
          <w:t>pic.twitter.com/zXknsg3IGn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Fiscal Studies (@TheIFS) </w:t>
      </w:r>
      <w:hyperlink r:id="rId8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City, asset management giant Abrdn is pressing on with cutting 500 jobs as it tries to transform its fortunes.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Abrdn was formed in 2017 by the merger of Standard Life and Aberdeen Asset Management, and </w:t>
      </w:r>
      <w:hyperlink r:id="rId82" w:history="1">
        <w:r>
          <w:rPr>
            <w:rFonts w:ascii="arial" w:eastAsia="arial" w:hAnsi="arial" w:cs="arial"/>
            <w:b w:val="0"/>
            <w:i/>
            <w:strike w:val="0"/>
            <w:noProof w:val="0"/>
            <w:color w:val="0077CC"/>
            <w:position w:val="0"/>
            <w:sz w:val="20"/>
            <w:u w:val="single"/>
            <w:vertAlign w:val="baseline"/>
          </w:rPr>
          <w:t>shed most of its vowels in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it reported that its operating revenues fell 4% last year to £1,398m, due to “outflows and adverse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profits shrank by 5% to £249m, with Abrdn reporting net outflows of £17.6bn last year across its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 under management dipped by 1% to £494.9bn.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Bird,  chief executive officer of abrdn,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we have reshaped the business to fit the modern investment landscape. We now have content and distribution aligned to the products and services clients need, and we are better positioned for future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industry faced further structural and macroeconomic challenges during 2023 with a ‘higher for longer’ rate environment across developed economies adding sustained pressure on most asset classes.”</w:t>
      </w:r>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Last month, Abrdn announced it would cut 500 jobs</w:t>
        </w:r>
      </w:hyperlink>
      <w:r>
        <w:rPr>
          <w:rFonts w:ascii="arial" w:eastAsia="arial" w:hAnsi="arial" w:cs="arial"/>
          <w:b w:val="0"/>
          <w:i w:val="0"/>
          <w:strike w:val="0"/>
          <w:noProof w:val="0"/>
          <w:color w:val="000000"/>
          <w:position w:val="0"/>
          <w:sz w:val="20"/>
          <w:u w:val="none"/>
          <w:vertAlign w:val="baseline"/>
        </w:rPr>
        <w:t xml:space="preserve"> , including at its head office and in its back office support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Abrdn says the implementation is expected to take place primarily in 2024, and will be completed by the end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Moore,  senior investment manager at RBC Brewin Dolphin, says abrdn has been in “more or less a constant state of flux” for the past few years,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challenging backdrop is reflected in today’s mixed results, which has some signs of bright spots but also highlights areas for improvement.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Interactive Investor remains the stand-out performer and the growing diversification of abrdn’s business is helping to steady the ship. However, another transformation programme introduces a degree of uncertainty and the uncovered dividend feels too high at its current level for the period of change the company is going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 inflation at two-year low as cost of living squeeze 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good news to report on inflation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shop price inflation has fallen to its lowest rate in nearly two years, according to the British Retail Consortium.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BRC reports that shop price annual inflation eased to 2.5% in February, down from 2.9% in January, which is the lowest since March 2022. Food prices rose by 5% over the last year, and dipped by 0.1% during February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Dickinson,  chief executive of the British Retail Consortium,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prices fell month-on-month with drops in fresh food including meat, fish and fruit. This was driven by easing input costs for energy and fertiliser while retailers competed fiercely to keep prices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non-food, inflation for furniture, electricals, and health &amp; beauty products rose, but the price of clothing continued to fall as many retailers kept promotions in place to entice consumer spend.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February dip sends UK food price inflation to nearly two-year 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data firm Kantar has just reported that gocery price inflation has fallen to a two-year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Kantar’s data shows that supermarket prices were 5.3% higher than a year ago in February, the lowest rate since March 2022, down from 6.8%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competition among supermarkets is offsetting the cost of disruption to Red Sea shipping routes, Kantar’s report shows, as grocers pass on falls in raw material costs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inflation doesn’t mean prices are falling, of course – they’re just rising at a slower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should please the Treasury and the Bank of England, as the latter tries to bring inflation down to its 2% target and keep it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enltrBritish grocery price inflation slows to 5.3%, Kantar says </w:t>
      </w:r>
      <w:hyperlink r:id="rId85" w:history="1">
        <w:r>
          <w:rPr>
            <w:rFonts w:ascii="arial" w:eastAsia="arial" w:hAnsi="arial" w:cs="arial"/>
            <w:b w:val="0"/>
            <w:i/>
            <w:strike w:val="0"/>
            <w:noProof w:val="0"/>
            <w:color w:val="0077CC"/>
            <w:position w:val="0"/>
            <w:sz w:val="20"/>
            <w:u w:val="single"/>
            <w:vertAlign w:val="baseline"/>
          </w:rPr>
          <w:t>https://t.co/YkeONK4xEt</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pic.twitter.com/aDE8XxZcNb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UK (@ReutersUK) </w:t>
      </w:r>
      <w:hyperlink r:id="rId87"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Eurasia: Post-election spending cuts will create 'rotten inheritance' for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squeeze on public spending would further compound the medium-term challenges for an incoming Labour Party-led government, says Mujtaba Rahman, managing director at Eurasia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would be forced to either raise taxes or deliver on the Tories’ spending cuts, Rahman points out in an analysis piece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already pencilled in cuts of £20 billion over the next few years in what Labour regards as a “scorched earth” policy designed to create a rotten inheritance for the party if it wins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Rahman  adds that </w:t>
      </w:r>
      <w:hyperlink r:id="rId88" w:history="1">
        <w:r>
          <w:rPr>
            <w:rFonts w:ascii="arial" w:eastAsia="arial" w:hAnsi="arial" w:cs="arial"/>
            <w:b w:val="0"/>
            <w:i/>
            <w:strike w:val="0"/>
            <w:noProof w:val="0"/>
            <w:color w:val="0077CC"/>
            <w:position w:val="0"/>
            <w:sz w:val="20"/>
            <w:u w:val="single"/>
            <w:vertAlign w:val="baseline"/>
          </w:rPr>
          <w:t>Britain’s fall into recession</w:t>
        </w:r>
      </w:hyperlink>
      <w:r>
        <w:rPr>
          <w:rFonts w:ascii="arial" w:eastAsia="arial" w:hAnsi="arial" w:cs="arial"/>
          <w:b w:val="0"/>
          <w:i w:val="0"/>
          <w:strike w:val="0"/>
          <w:noProof w:val="0"/>
          <w:color w:val="000000"/>
          <w:position w:val="0"/>
          <w:sz w:val="20"/>
          <w:u w:val="none"/>
          <w:vertAlign w:val="baseline"/>
        </w:rPr>
        <w:t xml:space="preserve">  is “politically toxic” for the government, and risks blowing a hole in Sunak’s reputation for economic 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backbenchers privately fear that headlines about “the R-word” (recession) have not only handed Labour the slogan of “Rishi’s recession” but will also deter people from spending, which could in turn compound the UK’s growth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"plans national insurance cut and vape tax for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are reporting this morning that Hunt will use next week’s budget to cut national insurance, rather than income tax, and annnounce a new levy on vaping.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budget on March 6 is expected to be far more limited than last year’s autumn statement, as forecasts suggest he will have much less money to spend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tax cuts expected in the budget are a 1 percentage-point reduction in employee national insurance, at a cost of about £4.5 billion a year, and an extension of the fuel duty freeze at a cost of £1 billion a year.</w:t>
      </w:r>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More here (£)</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Jeremy Hunt’s ‘dubious’ financial planning lacks credibility, says IFS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Hunt’s financial planning is “dubious” and “lacks credibility” and the chancellor should not announce tax cuts in next week’s budget if he cannot lay out how he will fund them, an economic thinktank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Fiscal Studies (IFS) calculates that Hunt would need to find £35bn of cuts from already threadbare public services if he plans to use a Whitehall spending freeze to pay for </w:t>
      </w:r>
      <w:hyperlink r:id="rId90" w:history="1">
        <w:r>
          <w:rPr>
            <w:rFonts w:ascii="arial" w:eastAsia="arial" w:hAnsi="arial" w:cs="arial"/>
            <w:b w:val="0"/>
            <w:i/>
            <w:strike w:val="0"/>
            <w:noProof w:val="0"/>
            <w:color w:val="0077CC"/>
            <w:position w:val="0"/>
            <w:sz w:val="20"/>
            <w:u w:val="single"/>
            <w:vertAlign w:val="baseline"/>
          </w:rPr>
          <w:t>pre-election giveaways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round of austerity in unprotected departments would boost the chancellor’s war chest for tax cuts, the independent tax and spending watchdog said, but an increase from an expected £15bn of headroom to about £50bn over the next five years would come at a high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 called for vague pledges to reduce spending to be replaced with concrete plans on where savings could be achieved, given the likely hardship and difficulty of achieving further reductions. Its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case for tax cuts is weak. The public finances remain in a poor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hyperlink r:id="rId9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Jeremy Hunt’s ‘dubious’ financial planning lacks credibility, says IFS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Hunt warned pound would suffer if he misreads the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over week to go until the budget, Jeremy Hunt is being warned not to risk unfunded tax cuts that could cause ructions in the financial markets.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is understandably keen to offer some pre-election sweeteners, in the hope of </w:t>
      </w:r>
      <w:hyperlink r:id="rId92" w:history="1">
        <w:r>
          <w:rPr>
            <w:rFonts w:ascii="arial" w:eastAsia="arial" w:hAnsi="arial" w:cs="arial"/>
            <w:b w:val="0"/>
            <w:i/>
            <w:strike w:val="0"/>
            <w:noProof w:val="0"/>
            <w:color w:val="0077CC"/>
            <w:position w:val="0"/>
            <w:sz w:val="20"/>
            <w:u w:val="single"/>
            <w:vertAlign w:val="baseline"/>
          </w:rPr>
          <w:t>closing the gap with Labour</w:t>
        </w:r>
      </w:hyperlink>
      <w:r>
        <w:rPr>
          <w:rFonts w:ascii="arial" w:eastAsia="arial" w:hAnsi="arial" w:cs="arial"/>
          <w:b w:val="0"/>
          <w:i w:val="0"/>
          <w:strike w:val="0"/>
          <w:noProof w:val="0"/>
          <w:color w:val="000000"/>
          <w:position w:val="0"/>
          <w:sz w:val="20"/>
          <w:u w:val="none"/>
          <w:vertAlign w:val="baseline"/>
        </w:rPr>
        <w:t>.  City economists, though, warn that there may not be as much fiscal firepower to play with as Hunt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the Dutch banking group, estimates that the money available for tax cuts – so-called “headroom” – now equals £18bn. That’s up from £13bn in November, but lower than estimated a few weeks ago, as the City has cut it expectations for Bank of England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headroom is the amount of money the chancellor can spend, and still hit his fiscal rule – to have debt falling, as a share of GDP, in five years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reappraisal of Bank of England rate cuts in financial markets means the money available for giveaways at the Spring Budget has dwindled, writes </w:t>
      </w:r>
      <w:hyperlink r:id="rId93" w:history="1">
        <w:r>
          <w:rPr>
            <w:rFonts w:ascii="arial" w:eastAsia="arial" w:hAnsi="arial" w:cs="arial"/>
            <w:b w:val="0"/>
            <w:i/>
            <w:strike w:val="0"/>
            <w:noProof w:val="0"/>
            <w:color w:val="0077CC"/>
            <w:position w:val="0"/>
            <w:sz w:val="20"/>
            <w:u w:val="single"/>
            <w:vertAlign w:val="baseline"/>
          </w:rPr>
          <w:t>@SmithEconomics</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https://t.co/vwXQOKvGnF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ING Economics (@ING_Economics) </w:t>
      </w:r>
      <w:hyperlink r:id="rId95" w:history="1">
        <w:r>
          <w:rPr>
            <w:rFonts w:ascii="arial" w:eastAsia="arial" w:hAnsi="arial" w:cs="arial"/>
            <w:b w:val="0"/>
            <w:i/>
            <w:strike w:val="0"/>
            <w:noProof w:val="0"/>
            <w:color w:val="0077CC"/>
            <w:position w:val="0"/>
            <w:sz w:val="20"/>
            <w:u w:val="single"/>
            <w:vertAlign w:val="baseline"/>
          </w:rPr>
          <w:t>February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£13bn could, potentially, allow the chancellor to cut income tax by 2p in the pound – as a 1p cut to the basic rate of income tax is slated to cost roughly £7bn/year. That wouldn’t leave very much left over, though.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ING’s developed market economist, James Smith, puts it in </w:t>
      </w:r>
      <w:hyperlink r:id="rId96" w:history="1">
        <w:r>
          <w:rPr>
            <w:rFonts w:ascii="arial" w:eastAsia="arial" w:hAnsi="arial" w:cs="arial"/>
            <w:b w:val="0"/>
            <w:i/>
            <w:strike w:val="0"/>
            <w:noProof w:val="0"/>
            <w:color w:val="0077CC"/>
            <w:position w:val="0"/>
            <w:sz w:val="20"/>
            <w:u w:val="single"/>
            <w:vertAlign w:val="baseline"/>
          </w:rPr>
          <w:t>a research note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tight. And it’s possible our estimate of headroom is too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cutting spending, though, to free up money for tax cuts? ING says such spending restraint looks “unrealistic”, given the government’s current plans already imply more painful austerity for departments.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UK public services will buckle under planned spending cuts, economists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tax cuts will revive visions of the 2022 mini-budget debacle, when Kwasi Kwarteng crashed the pound and the bond markets by announcing unfunded tax cuts, without any scrutiny from the independent Office for Budget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different this time – the OBR will give its verdict as soon as Hunt sits down next Wednesday after delivering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says that funding tax cuts today with unrealised and potentially challenging spending cuts tomorrow may “raise a few eyebrows among investors”, but in reality this wouldn’t be a new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savings earmarked so far are already very challenging and further savings appear unrealistic.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tax cuts inevitably triggers memories of the 2022 mini budget crisis, where UK government borrowing costs rose precipitously following a package of unfunded measures designed to boost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though, that fresh tax cuts could still apply some upward pressure on yields – the measure of Britain’s borrowing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ING’s gauge of risk premium in the government bond market suggests investors are still keeping an eye on UK fiscal risk – with UK borrowing costs higher than Germany’s, but in line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chart showing UK, US and German 10-year borrowing costs Photograph: ING      ING’s Fair value model suggests a 10-year Gilt risk premium Photograph: 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Sizable cuts to income tax would add further impetus for the Bank of England to keep interest rates on hold a little longer, ING predicts, meaning more pain for borrowers and a delay to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reports that market conditions in the currency market are calm, which should please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FX markets, current market conditions could not be more different than those that prevailed at the height of the Liz Truss debacle.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warn that if the chancellor was to “misread the mood of gilt investors and cause another upset”, sterling would take a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models suggest a 2% sell-off in sterling could happen quite easily were investors to again demand a risk premium of sterling asset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Fiscal Studies are pointing out this morning that UK taxes are heading to record-high levels, as a share of national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warn that the public finances face an ‘unhappy outlook’, with debt high and rising, and barely on track to start falling in five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warning shot to Hunt,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Chancellor is willing to spell out where the cuts will fall, the temptation to scale back provisional spending plans further to ‘pay for’ new tax cuts should be avoided.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hear more from the IFS this morning, as they present </w:t>
      </w:r>
      <w:hyperlink r:id="rId98" w:history="1">
        <w:r>
          <w:rPr>
            <w:rFonts w:ascii="arial" w:eastAsia="arial" w:hAnsi="arial" w:cs="arial"/>
            <w:b w:val="0"/>
            <w:i/>
            <w:strike w:val="0"/>
            <w:noProof w:val="0"/>
            <w:color w:val="0077CC"/>
            <w:position w:val="0"/>
            <w:sz w:val="20"/>
            <w:u w:val="single"/>
            <w:vertAlign w:val="baseline"/>
          </w:rPr>
          <w:t>their analysis of Hunt’s options ahead of the budget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8am GMT: Kantar’s latest UK supermarket sales and market share data10am GMT: Institute for Fiscal Studies presents Spring Budget 2024: the Chancellor’s options1.30pm GMT: US durable goods orders for January1.40pm GMT: Bank of England deputy governor Dave Ramsden gives keynote address at Association for Financial Markets in Europe’s Bond Trading, Innovation and Evolution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Jeremy Hunt warned not to spook markets with unfunded budget tax cuts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aY2aeMNiOC" TargetMode="External" /><Relationship Id="rId100" Type="http://schemas.openxmlformats.org/officeDocument/2006/relationships/styles" Target="styles.xml" /><Relationship Id="rId11" Type="http://schemas.openxmlformats.org/officeDocument/2006/relationships/hyperlink" Target="https://twitter.com/MikeZaccardi/status/1762493820929773827?ref_src=twsrc%5Etfw" TargetMode="External" /><Relationship Id="rId12" Type="http://schemas.openxmlformats.org/officeDocument/2006/relationships/hyperlink" Target="https://t.co/2t07lPEBFY" TargetMode="External" /><Relationship Id="rId13" Type="http://schemas.openxmlformats.org/officeDocument/2006/relationships/hyperlink" Target="https://twitter.com/MikeZaccardi/status/1762493992577695748?ref_src=twsrc%5Etfw" TargetMode="External" /><Relationship Id="rId14" Type="http://schemas.openxmlformats.org/officeDocument/2006/relationships/hyperlink" Target="https://t.co/lOOnbsyZtl" TargetMode="External" /><Relationship Id="rId15" Type="http://schemas.openxmlformats.org/officeDocument/2006/relationships/hyperlink" Target="https://twitter.com/MikeZaccardi/status/1762494073716564351?ref_src=twsrc%5Etfw" TargetMode="External" /><Relationship Id="rId16" Type="http://schemas.openxmlformats.org/officeDocument/2006/relationships/hyperlink" Target="https://www.theguardian.com/business/2024/feb/27/macys-store-closures" TargetMode="External" /><Relationship Id="rId17" Type="http://schemas.openxmlformats.org/officeDocument/2006/relationships/hyperlink" Target="https://twitter.com/FirstSquawk/status/1762485741379051783?ref_src=twsrc%5Etfw" TargetMode="External" /><Relationship Id="rId18" Type="http://schemas.openxmlformats.org/officeDocument/2006/relationships/hyperlink" Target="https://www.thetimes.co.uk/article/jeremy-hunt-recession-budget-2024-labour-cant-follow-gl9d2nmhn" TargetMode="External" /><Relationship Id="rId19" Type="http://schemas.openxmlformats.org/officeDocument/2006/relationships/hyperlink" Target="https://t.co/3ziO8E5AA9" TargetMode="External" /><Relationship Id="rId2" Type="http://schemas.openxmlformats.org/officeDocument/2006/relationships/webSettings" Target="webSettings.xml" /><Relationship Id="rId20" Type="http://schemas.openxmlformats.org/officeDocument/2006/relationships/hyperlink" Target="https://twitter.com/rcolvile/status/1761783242003259598?ref_src=twsrc%5Etfw" TargetMode="External" /><Relationship Id="rId21" Type="http://schemas.openxmlformats.org/officeDocument/2006/relationships/hyperlink" Target="https://twitter.com/hashtag/ExtinctionRebellion?src=hash&amp;ref_src=twsrc%5Etfw" TargetMode="External" /><Relationship Id="rId22" Type="http://schemas.openxmlformats.org/officeDocument/2006/relationships/hyperlink" Target="https://twitter.com/TMKiln?ref_src=twsrc%5Etfw" TargetMode="External" /><Relationship Id="rId23" Type="http://schemas.openxmlformats.org/officeDocument/2006/relationships/hyperlink" Target="https://twitter.com/TravelersEurope?ref_src=twsrc%5Etfw" TargetMode="External" /><Relationship Id="rId24" Type="http://schemas.openxmlformats.org/officeDocument/2006/relationships/hyperlink" Target="https://twitter.com/hashtag/FossilFuel?src=hash&amp;ref_src=twsrc%5Etfw" TargetMode="External" /><Relationship Id="rId25" Type="http://schemas.openxmlformats.org/officeDocument/2006/relationships/hyperlink" Target="https://twitter.com/hashtag/ActNow?src=hash&amp;ref_src=twsrc%5Etfw" TargetMode="External" /><Relationship Id="rId26" Type="http://schemas.openxmlformats.org/officeDocument/2006/relationships/hyperlink" Target="https://twitter.com/hashtag/InsureOurFutureNow?src=hash&amp;ref_src=twsrc%5Etfw" TargetMode="External" /><Relationship Id="rId27" Type="http://schemas.openxmlformats.org/officeDocument/2006/relationships/hyperlink" Target="https://t.co/ENwBJdMtck" TargetMode="External" /><Relationship Id="rId28" Type="http://schemas.openxmlformats.org/officeDocument/2006/relationships/hyperlink" Target="https://twitter.com/XRebellionUK/status/1762404247579029952?ref_src=twsrc%5Etfw" TargetMode="External" /><Relationship Id="rId29" Type="http://schemas.openxmlformats.org/officeDocument/2006/relationships/hyperlink" Target="https://twitter.com/AIGinsurance?ref_src=twsrc%5Etfw" TargetMode="External" /><Relationship Id="rId3" Type="http://schemas.openxmlformats.org/officeDocument/2006/relationships/fontTable" Target="fontTable.xml" /><Relationship Id="rId30" Type="http://schemas.openxmlformats.org/officeDocument/2006/relationships/hyperlink" Target="https://t.co/Nu3ykUNQ8W" TargetMode="External" /><Relationship Id="rId31" Type="http://schemas.openxmlformats.org/officeDocument/2006/relationships/hyperlink" Target="https://twitter.com/XRebellionUK/status/1762414862154481775?ref_src=twsrc%5Etfw" TargetMode="External" /><Relationship Id="rId32" Type="http://schemas.openxmlformats.org/officeDocument/2006/relationships/hyperlink" Target="https://twitter.com/Zurich?ref_src=twsrc%5Etfw" TargetMode="External" /><Relationship Id="rId33" Type="http://schemas.openxmlformats.org/officeDocument/2006/relationships/hyperlink" Target="https://twitter.com/hashtag/fossilfuels?src=hash&amp;ref_src=twsrc%5Etfw" TargetMode="External" /><Relationship Id="rId34" Type="http://schemas.openxmlformats.org/officeDocument/2006/relationships/hyperlink" Target="https://t.co/Mz13EoSDP1" TargetMode="External" /><Relationship Id="rId35" Type="http://schemas.openxmlformats.org/officeDocument/2006/relationships/hyperlink" Target="https://twitter.com/XRebellionUK/status/1762426883692449918?ref_src=twsrc%5Etfw" TargetMode="External" /><Relationship Id="rId36" Type="http://schemas.openxmlformats.org/officeDocument/2006/relationships/hyperlink" Target="https://www.theguardian.com/politics/2024/feb/09/jeremy-hunt-may-launch-british-isa-investing-in-uk-company-shares" TargetMode="External" /><Relationship Id="rId37" Type="http://schemas.openxmlformats.org/officeDocument/2006/relationships/hyperlink" Target="https://www.bloomberg.com/news/articles/2024-02-27/hedge-fund-founder-says-uk-migration-curbs-pose-risk-to-economy?srnd=phoenix-uk&amp;sref=Xl91GI8N" TargetMode="External" /><Relationship Id="rId38" Type="http://schemas.openxmlformats.org/officeDocument/2006/relationships/hyperlink" Target="https://www.theguardian.com/uk-news/2023/dec/04/five-point-plan-to-cut-uk-immigration-raises-fears-of-more-nhs-staff-shortages" TargetMode="External" /><Relationship Id="rId39" Type="http://schemas.openxmlformats.org/officeDocument/2006/relationships/hyperlink" Target="https://twitter.com/SkyNews?ref_src=twsrc%5Etfw" TargetMode="External" /><Relationship Id="rId4" Type="http://schemas.openxmlformats.org/officeDocument/2006/relationships/header" Target="header1.xml" /><Relationship Id="rId40" Type="http://schemas.openxmlformats.org/officeDocument/2006/relationships/hyperlink" Target="https://t.co/ubFGi8q2rz" TargetMode="External" /><Relationship Id="rId41" Type="http://schemas.openxmlformats.org/officeDocument/2006/relationships/hyperlink" Target="https://twitter.com/MarkKleinmanSky/status/1762449303614717986?ref_src=twsrc%5Etfw" TargetMode="External" /><Relationship Id="rId42" Type="http://schemas.openxmlformats.org/officeDocument/2006/relationships/hyperlink" Target="https://www.theguardian.com/business/2024/feb/27/shein-ipo-london-us-fast-fashion-sec-us-flotation" TargetMode="External" /><Relationship Id="rId43" Type="http://schemas.openxmlformats.org/officeDocument/2006/relationships/hyperlink" Target="https://news.sky.com/story/predator-elliott-returns-with-750m-bid-for-electricals-chain-currys-13082128" TargetMode="External" /><Relationship Id="rId44" Type="http://schemas.openxmlformats.org/officeDocument/2006/relationships/hyperlink" Target="https://www.theguardian.com/business/2024/feb/18/currys-rejects-takeover-bid-from-us-investment-group-elliott" TargetMode="External" /><Relationship Id="rId45" Type="http://schemas.openxmlformats.org/officeDocument/2006/relationships/hyperlink" Target="https://www.theguardian.com/business/2024/feb/19/currys-shares-soar-china-jd-com-takeover-battle-elliott" TargetMode="External" /><Relationship Id="rId46" Type="http://schemas.openxmlformats.org/officeDocument/2006/relationships/hyperlink" Target="https://www.theguardian.com/uk/2012/mar/21/child-benefit-threshold-rises-50000-2012-budget" TargetMode="External" /><Relationship Id="rId47" Type="http://schemas.openxmlformats.org/officeDocument/2006/relationships/hyperlink" Target="https://www.express.co.uk/finance/personalfinance/1519018/DWP-update-Universal-Credit-taper-rate-uplift-Budget-Rishi-Sunak-UK-2021" TargetMode="External" /><Relationship Id="rId48" Type="http://schemas.openxmlformats.org/officeDocument/2006/relationships/hyperlink" Target="https://t.co/bknjT5TlMy" TargetMode="External" /><Relationship Id="rId49" Type="http://schemas.openxmlformats.org/officeDocument/2006/relationships/hyperlink" Target="https://twitter.com/BruceReuters/status/1758029505489244486?ref_src=twsrc%5Etfw" TargetMode="External" /><Relationship Id="rId5" Type="http://schemas.openxmlformats.org/officeDocument/2006/relationships/footer" Target="footer1.xml" /><Relationship Id="rId50" Type="http://schemas.openxmlformats.org/officeDocument/2006/relationships/hyperlink" Target="https://www.theguardian.com/business/2017/mar/09/uk-pay-growth-budget-resolution-foundation" TargetMode="External" /><Relationship Id="rId51" Type="http://schemas.openxmlformats.org/officeDocument/2006/relationships/hyperlink" Target="https://www.theguardian.com/business/live/2024/feb/27/jeremy-hunt-markets-tax-cuts-spending-ing-ifs-pound-stock-markets-business-live?page=with:block-65ddb7be8f087ad8e92b73ec#block-65ddb7be8f087ad8e92b73ec" TargetMode="External" /><Relationship Id="rId52" Type="http://schemas.openxmlformats.org/officeDocument/2006/relationships/hyperlink" Target="https://www.youtube.com/watch?v=jWkTBJXmceI" TargetMode="External" /><Relationship Id="rId53" Type="http://schemas.openxmlformats.org/officeDocument/2006/relationships/hyperlink" Target="https://twitter.com/PJTheEconomist?ref_src=twsrc%5Etfw" TargetMode="External" /><Relationship Id="rId54" Type="http://schemas.openxmlformats.org/officeDocument/2006/relationships/hyperlink" Target="https://t.co/YN4EN4YodP" TargetMode="External" /><Relationship Id="rId55" Type="http://schemas.openxmlformats.org/officeDocument/2006/relationships/hyperlink" Target="https://t.co/2eMMOo0gNq" TargetMode="External" /><Relationship Id="rId56" Type="http://schemas.openxmlformats.org/officeDocument/2006/relationships/hyperlink" Target="https://t.co/WJNkdnAIdW" TargetMode="External" /><Relationship Id="rId57" Type="http://schemas.openxmlformats.org/officeDocument/2006/relationships/hyperlink" Target="https://twitter.com/TheIFS/status/1762416792662614050?ref_src=twsrc%5Etfw" TargetMode="External" /><Relationship Id="rId58" Type="http://schemas.openxmlformats.org/officeDocument/2006/relationships/hyperlink" Target="https://www.theguardian.com/uk-news/2023/nov/21/uks-national-living-wage-to-rise-by-nearly-10-to-1144-an-hour" TargetMode="External" /><Relationship Id="rId59" Type="http://schemas.openxmlformats.org/officeDocument/2006/relationships/hyperlink" Target="https://www.theguardian.com/business/2014/aug/04/brick-shortage-housebuilding-grows-fastest-rate-2003" TargetMode="External" /><Relationship Id="rId6" Type="http://schemas.openxmlformats.org/officeDocument/2006/relationships/footer" Target="footer2.xml" /><Relationship Id="rId60" Type="http://schemas.openxmlformats.org/officeDocument/2006/relationships/hyperlink" Target="https://t.co/iXE6vz4UN6" TargetMode="External" /><Relationship Id="rId61" Type="http://schemas.openxmlformats.org/officeDocument/2006/relationships/hyperlink" Target="https://twitter.com/TheIFS/status/1762402553763885283?ref_src=twsrc%5Etfw" TargetMode="External" /><Relationship Id="rId62" Type="http://schemas.openxmlformats.org/officeDocument/2006/relationships/hyperlink" Target="https://t.co/SMN6Q0dU7V" TargetMode="External" /><Relationship Id="rId63" Type="http://schemas.openxmlformats.org/officeDocument/2006/relationships/hyperlink" Target="https://twitter.com/TheIFS/status/1762402556326625416?ref_src=twsrc%5Etfw" TargetMode="External" /><Relationship Id="rId64" Type="http://schemas.openxmlformats.org/officeDocument/2006/relationships/hyperlink" Target="https://t.co/bTfaKwpGcf" TargetMode="External" /><Relationship Id="rId65" Type="http://schemas.openxmlformats.org/officeDocument/2006/relationships/hyperlink" Target="https://twitter.com/TheIFS/status/1762402559375884395?ref_src=twsrc%5Etfw" TargetMode="External" /><Relationship Id="rId66" Type="http://schemas.openxmlformats.org/officeDocument/2006/relationships/hyperlink" Target="https://t.co/nS4WJFDkDe" TargetMode="External" /><Relationship Id="rId67" Type="http://schemas.openxmlformats.org/officeDocument/2006/relationships/hyperlink" Target="https://twitter.com/TheIFS/status/1762402562529956086?ref_src=twsrc%5Etfw" TargetMode="External" /><Relationship Id="rId68" Type="http://schemas.openxmlformats.org/officeDocument/2006/relationships/hyperlink" Target="https://twitter.com/TheIFS/status/1762402565109473458?ref_src=twsrc%5Etfw" TargetMode="External" /><Relationship Id="rId69" Type="http://schemas.openxmlformats.org/officeDocument/2006/relationships/hyperlink" Target="https://t.co/afejkNI0yC" TargetMode="External" /><Relationship Id="rId7" Type="http://schemas.openxmlformats.org/officeDocument/2006/relationships/image" Target="media/image1.png" /><Relationship Id="rId70" Type="http://schemas.openxmlformats.org/officeDocument/2006/relationships/hyperlink" Target="https://twitter.com/TheIFS/status/1762402567282200781?ref_src=twsrc%5Etfw" TargetMode="External" /><Relationship Id="rId71" Type="http://schemas.openxmlformats.org/officeDocument/2006/relationships/hyperlink" Target="https://twitter.com/TheIFS/status/1762402569786110027?ref_src=twsrc%5Etfw" TargetMode="External" /><Relationship Id="rId72" Type="http://schemas.openxmlformats.org/officeDocument/2006/relationships/hyperlink" Target="https://t.co/oroyGz9wQC" TargetMode="External" /><Relationship Id="rId73" Type="http://schemas.openxmlformats.org/officeDocument/2006/relationships/hyperlink" Target="https://twitter.com/TheIFS/status/1762402571950453003?ref_src=twsrc%5Etfw" TargetMode="External" /><Relationship Id="rId74" Type="http://schemas.openxmlformats.org/officeDocument/2006/relationships/hyperlink" Target="https://t.co/ZeuU9AmKdq" TargetMode="External" /><Relationship Id="rId75" Type="http://schemas.openxmlformats.org/officeDocument/2006/relationships/hyperlink" Target="https://twitter.com/TheIFS/status/1762402575440121991?ref_src=twsrc%5Etfw" TargetMode="External" /><Relationship Id="rId76" Type="http://schemas.openxmlformats.org/officeDocument/2006/relationships/hyperlink" Target="https://t.co/LdRcrajFZc" TargetMode="External" /><Relationship Id="rId77" Type="http://schemas.openxmlformats.org/officeDocument/2006/relationships/hyperlink" Target="https://twitter.com/TheIFS/status/1762402578577379598?ref_src=twsrc%5Etfw" TargetMode="External" /><Relationship Id="rId78" Type="http://schemas.openxmlformats.org/officeDocument/2006/relationships/hyperlink" Target="https://t.co/rMC47z9C7K" TargetMode="External" /><Relationship Id="rId79" Type="http://schemas.openxmlformats.org/officeDocument/2006/relationships/hyperlink" Target="https://twitter.com/TheIFS/status/1762402581668565081?ref_src=twsrc%5Etfw" TargetMode="External" /><Relationship Id="rId8" Type="http://schemas.openxmlformats.org/officeDocument/2006/relationships/hyperlink" Target="https://advance.lexis.com/api/document?collection=news&amp;id=urn:contentItem:6BF0-8XR1-JBNF-W3TJ-00000-00&amp;context=1519360" TargetMode="External" /><Relationship Id="rId80" Type="http://schemas.openxmlformats.org/officeDocument/2006/relationships/hyperlink" Target="https://t.co/zXknsg3IGn" TargetMode="External" /><Relationship Id="rId81" Type="http://schemas.openxmlformats.org/officeDocument/2006/relationships/hyperlink" Target="https://twitter.com/TheIFS/status/1762402584780734627?ref_src=twsrc%5Etfw" TargetMode="External" /><Relationship Id="rId82" Type="http://schemas.openxmlformats.org/officeDocument/2006/relationships/hyperlink" Target="https://www.theguardian.com/media/2021/apr/27/too-cool-for-schl-linguists-pour-scorn-on-abrdn-rebranding" TargetMode="External" /><Relationship Id="rId83" Type="http://schemas.openxmlformats.org/officeDocument/2006/relationships/hyperlink" Target="https://www.theguardian.com/business/2024/jan/24/fund-manager-abrdn-to-pay-bonuses-despite-slashing-500-jobs" TargetMode="External" /><Relationship Id="rId84" Type="http://schemas.openxmlformats.org/officeDocument/2006/relationships/hyperlink" Target="https://www.theguardian.com/business/2024/feb/27/uk-food-price-inflation-energy-supermarket" TargetMode="External" /><Relationship Id="rId85" Type="http://schemas.openxmlformats.org/officeDocument/2006/relationships/hyperlink" Target="https://t.co/YkeONK4xEt" TargetMode="External" /><Relationship Id="rId86" Type="http://schemas.openxmlformats.org/officeDocument/2006/relationships/hyperlink" Target="https://t.co/aDE8XxZcNb" TargetMode="External" /><Relationship Id="rId87" Type="http://schemas.openxmlformats.org/officeDocument/2006/relationships/hyperlink" Target="https://twitter.com/ReutersUK/status/1762390907389620266?ref_src=twsrc%5Etfw" TargetMode="External" /><Relationship Id="rId88" Type="http://schemas.openxmlformats.org/officeDocument/2006/relationships/hyperlink" Target="https://www.theguardian.com/business/2024/feb/15/uk-recession-consumers-cut-spending-gdp" TargetMode="External" /><Relationship Id="rId89" Type="http://schemas.openxmlformats.org/officeDocument/2006/relationships/hyperlink" Target="https://www.thetimes.co.uk/article/jeremy-hunt-cut-national-insurance-income-tax-inheritance-stamp-duty-k9tx63rfq" TargetMode="External" /><Relationship Id="rId9" Type="http://schemas.openxmlformats.org/officeDocument/2006/relationships/image" Target="media/image2.png" /><Relationship Id="rId90" Type="http://schemas.openxmlformats.org/officeDocument/2006/relationships/hyperlink" Target="https://www.theguardian.com/politics/2024/feb/15/jeremy-hunt-considering-spending-cuts-to-fund-pre-election-tax-giveaway" TargetMode="External" /><Relationship Id="rId91" Type="http://schemas.openxmlformats.org/officeDocument/2006/relationships/hyperlink" Target="https://www.theguardian.com/uk-news/2024/feb/27/jeremy-hunts-dubious-financial-planning-lacks-credibility-says-ifs" TargetMode="External" /><Relationship Id="rId92" Type="http://schemas.openxmlformats.org/officeDocument/2006/relationships/hyperlink" Target="https://www.theguardian.com/politics/ng-interactive/2024/feb/19/uk-general-election-opinion-polls-tracker-latest-labour-tories-starmer-sunak" TargetMode="External" /><Relationship Id="rId93" Type="http://schemas.openxmlformats.org/officeDocument/2006/relationships/hyperlink" Target="https://twitter.com/SmithEconomics?ref_src=twsrc%5Etfw" TargetMode="External" /><Relationship Id="rId94" Type="http://schemas.openxmlformats.org/officeDocument/2006/relationships/hyperlink" Target="https://t.co/vwXQOKvGnF" TargetMode="External" /><Relationship Id="rId95" Type="http://schemas.openxmlformats.org/officeDocument/2006/relationships/hyperlink" Target="https://twitter.com/ING_Economics/status/1762082874197524935?ref_src=twsrc%5Etfw" TargetMode="External" /><Relationship Id="rId96" Type="http://schemas.openxmlformats.org/officeDocument/2006/relationships/hyperlink" Target="https://think.ing.com/articles/uk-chancellor-has-limited-space-for-tax-cuts-as-market-rates-move-higher/" TargetMode="External" /><Relationship Id="rId97" Type="http://schemas.openxmlformats.org/officeDocument/2006/relationships/hyperlink" Target="https://www.theguardian.com/politics/2024/feb/26/uk-public-services-will-buckle-under-planned-spending-cuts-economists-warn" TargetMode="External" /><Relationship Id="rId98" Type="http://schemas.openxmlformats.org/officeDocument/2006/relationships/hyperlink" Target="https://ifs.org.uk/events/spring-budget-2024-chancellors-options" TargetMode="External" /><Relationship Id="rId9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Hunt warned not to spook markets with unfunded budget tax cuts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