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best memoirs and biographies of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Sturges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rise of Madonna, Barbra Streisand in her own words, plus the stormy relationship of Richard Burton and Elizabeth Taylor are among this year’s highlights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writers, a memoir is a once in a lifetime event, but not for the poet and novelist Blake Morrison. Having already written memoirs about his late mother and father, he has turned his attention to his siblings in </w:t>
      </w:r>
      <w:hyperlink r:id="rId10" w:history="1">
        <w:r>
          <w:rPr>
            <w:rFonts w:ascii="arial" w:eastAsia="arial" w:hAnsi="arial" w:cs="arial"/>
            <w:b w:val="0"/>
            <w:i/>
            <w:strike w:val="0"/>
            <w:noProof w:val="0"/>
            <w:color w:val="0077CC"/>
            <w:position w:val="0"/>
            <w:sz w:val="20"/>
            <w:u w:val="single"/>
            <w:vertAlign w:val="baseline"/>
          </w:rPr>
          <w:t>Two Sisters</w:t>
        </w:r>
      </w:hyperlink>
      <w:r>
        <w:rPr>
          <w:rFonts w:ascii="arial" w:eastAsia="arial" w:hAnsi="arial" w:cs="arial"/>
          <w:b w:val="0"/>
          <w:i w:val="0"/>
          <w:strike w:val="0"/>
          <w:noProof w:val="0"/>
          <w:color w:val="000000"/>
          <w:position w:val="0"/>
          <w:sz w:val="20"/>
          <w:u w:val="none"/>
          <w:vertAlign w:val="baseline"/>
        </w:rPr>
        <w:t xml:space="preserve">  (Borough). The book details the life of Gill, his younger sister who died in 2019 from heart failure caused by alcohol abuse, alongside his half-sister Josie, the product of his father’s affair with a married neighbour, whose real parentage went unacknowledged for years. Morrison’s account of their struggles is tender, vivid and achingly sad.</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O Brother</w:t>
        </w:r>
      </w:hyperlink>
      <w:r>
        <w:rPr>
          <w:rFonts w:ascii="arial" w:eastAsia="arial" w:hAnsi="arial" w:cs="arial"/>
          <w:b w:val="0"/>
          <w:i w:val="0"/>
          <w:strike w:val="0"/>
          <w:noProof w:val="0"/>
          <w:color w:val="000000"/>
          <w:position w:val="0"/>
          <w:sz w:val="20"/>
          <w:u w:val="none"/>
          <w:vertAlign w:val="baseline"/>
        </w:rPr>
        <w:t xml:space="preserve">   (Canongate) is another brutal and brilliant sibling memoir in which the Kill Your Friends author John Niven recalls the life and death of his charismatic, troubled brother, Gary, who took his own life in 2010. It’s with both humour and pathos that he recalls his and Gary’s early life growing up in Irvine, Ayrshire, their diverging adult trajectories and the “Chernobyl of the soul” felt by Niven and his family after his brother’s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siblings to parents and grandparents: </w:t>
      </w:r>
      <w:hyperlink r:id="rId12" w:history="1">
        <w:r>
          <w:rPr>
            <w:rFonts w:ascii="arial" w:eastAsia="arial" w:hAnsi="arial" w:cs="arial"/>
            <w:b w:val="0"/>
            <w:i/>
            <w:strike w:val="0"/>
            <w:noProof w:val="0"/>
            <w:color w:val="0077CC"/>
            <w:position w:val="0"/>
            <w:sz w:val="20"/>
            <w:u w:val="single"/>
            <w:vertAlign w:val="baseline"/>
          </w:rPr>
          <w:t>Before the Light Fades</w:t>
        </w:r>
      </w:hyperlink>
      <w:r>
        <w:rPr>
          <w:rFonts w:ascii="arial" w:eastAsia="arial" w:hAnsi="arial" w:cs="arial"/>
          <w:b w:val="0"/>
          <w:i w:val="0"/>
          <w:strike w:val="0"/>
          <w:noProof w:val="0"/>
          <w:color w:val="000000"/>
          <w:position w:val="0"/>
          <w:sz w:val="20"/>
          <w:u w:val="none"/>
          <w:vertAlign w:val="baseline"/>
        </w:rPr>
        <w:t xml:space="preserve">  (Virago)  by Natasha Walter  reveals how the author’s mother, Ruth, took her life at the age of 75, leaving a note that read: “Please be happy for me. It is a logical, positive decision.” Her death inspires Walter to investigate her family’s history of activism, tracing a fascinating path from her German grandfather Georg,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rise of the Nazis in the early 1930s, via her mother’s campaigning – Ruth was a member of the anti-war group Committee of 100, founded by Bertrand Russell – through to her own direct action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detailed the trauma endured by her Jewish grandparents and their siblings during the second world war in her 2020 memoir House of Glass, Hadley Freeman turns the microscope on herself in </w:t>
      </w:r>
      <w:hyperlink r:id="rId13" w:history="1">
        <w:r>
          <w:rPr>
            <w:rFonts w:ascii="arial" w:eastAsia="arial" w:hAnsi="arial" w:cs="arial"/>
            <w:b w:val="0"/>
            <w:i/>
            <w:strike w:val="0"/>
            <w:noProof w:val="0"/>
            <w:color w:val="0077CC"/>
            <w:position w:val="0"/>
            <w:sz w:val="20"/>
            <w:u w:val="single"/>
            <w:vertAlign w:val="baseline"/>
          </w:rPr>
          <w:t>Good Girls</w:t>
        </w:r>
      </w:hyperlink>
      <w:r>
        <w:rPr>
          <w:rFonts w:ascii="arial" w:eastAsia="arial" w:hAnsi="arial" w:cs="arial"/>
          <w:b w:val="0"/>
          <w:i w:val="0"/>
          <w:strike w:val="0"/>
          <w:noProof w:val="0"/>
          <w:color w:val="000000"/>
          <w:position w:val="0"/>
          <w:sz w:val="20"/>
          <w:u w:val="none"/>
          <w:vertAlign w:val="baseline"/>
        </w:rPr>
        <w:t xml:space="preserve">   (4th Estate), detailing an adolescence blown apart by anorexia. The book is both a fearless account of her hospitalisation and eventual recovery and an important study of this most slippery and misunderstood disorder.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Pulitzer-winning </w:t>
      </w:r>
      <w:hyperlink r:id="rId14" w:history="1">
        <w:r>
          <w:rPr>
            <w:rFonts w:ascii="arial" w:eastAsia="arial" w:hAnsi="arial" w:cs="arial"/>
            <w:b w:val="0"/>
            <w:i/>
            <w:strike w:val="0"/>
            <w:noProof w:val="0"/>
            <w:color w:val="0077CC"/>
            <w:position w:val="0"/>
            <w:sz w:val="20"/>
            <w:u w:val="single"/>
            <w:vertAlign w:val="baseline"/>
          </w:rPr>
          <w:t>Stay True</w:t>
        </w:r>
      </w:hyperlink>
      <w:r>
        <w:rPr>
          <w:rFonts w:ascii="arial" w:eastAsia="arial" w:hAnsi="arial" w:cs="arial"/>
          <w:b w:val="0"/>
          <w:i w:val="0"/>
          <w:strike w:val="0"/>
          <w:noProof w:val="0"/>
          <w:color w:val="000000"/>
          <w:position w:val="0"/>
          <w:sz w:val="20"/>
          <w:u w:val="none"/>
          <w:vertAlign w:val="baseline"/>
        </w:rPr>
        <w:t xml:space="preserve">  (Picador) , by New Yorker writer Hua Hsu, is a powerful and beautifully written meditation on guilt, memory and male friendship as the author reflects on the death of his “flagrantly handsome” college friend, Ken, who was murdered in 1998 after leaving a house party. A similarly thoughtful portrait of friendship, Jonathan Rosen’s </w:t>
      </w:r>
      <w:hyperlink r:id="rId15" w:history="1">
        <w:r>
          <w:rPr>
            <w:rFonts w:ascii="arial" w:eastAsia="arial" w:hAnsi="arial" w:cs="arial"/>
            <w:b w:val="0"/>
            <w:i/>
            <w:strike w:val="0"/>
            <w:noProof w:val="0"/>
            <w:color w:val="0077CC"/>
            <w:position w:val="0"/>
            <w:sz w:val="20"/>
            <w:u w:val="single"/>
            <w:vertAlign w:val="baseline"/>
          </w:rPr>
          <w:t>The Best Minds</w:t>
        </w:r>
      </w:hyperlink>
      <w:r>
        <w:rPr>
          <w:rFonts w:ascii="arial" w:eastAsia="arial" w:hAnsi="arial" w:cs="arial"/>
          <w:b w:val="0"/>
          <w:i w:val="0"/>
          <w:strike w:val="0"/>
          <w:noProof w:val="0"/>
          <w:color w:val="000000"/>
          <w:position w:val="0"/>
          <w:sz w:val="20"/>
          <w:u w:val="none"/>
          <w:vertAlign w:val="baseline"/>
        </w:rPr>
        <w:t xml:space="preserve">  (Penguin) tells of Michael Laudor, Rosen’s childhood friend with whom he shared a dream of being a writer. In adulthood, Laudor developed schizophrenia, for which he spent time in a psychiatric institution, and, in 1998, committed a shocking murder. In telling Laudor’s story, Rosen paints a bleak picture of how initially hopeful new attitudes towards mental illness fed into a system where those in desperate need of help slipped through the cracks.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clear-eyed and courageous </w:t>
      </w:r>
      <w:hyperlink r:id="rId16" w:history="1">
        <w:r>
          <w:rPr>
            <w:rFonts w:ascii="arial" w:eastAsia="arial" w:hAnsi="arial" w:cs="arial"/>
            <w:b w:val="0"/>
            <w:i/>
            <w:strike w:val="0"/>
            <w:noProof w:val="0"/>
            <w:color w:val="0077CC"/>
            <w:position w:val="0"/>
            <w:sz w:val="20"/>
            <w:u w:val="single"/>
            <w:vertAlign w:val="baseline"/>
          </w:rPr>
          <w:t>How to Say Babylon</w:t>
        </w:r>
      </w:hyperlink>
      <w:r>
        <w:rPr>
          <w:rFonts w:ascii="arial" w:eastAsia="arial" w:hAnsi="arial" w:cs="arial"/>
          <w:b w:val="0"/>
          <w:i w:val="0"/>
          <w:strike w:val="0"/>
          <w:noProof w:val="0"/>
          <w:color w:val="000000"/>
          <w:position w:val="0"/>
          <w:sz w:val="20"/>
          <w:u w:val="none"/>
          <w:vertAlign w:val="baseline"/>
        </w:rPr>
        <w:t xml:space="preserve">  (4th Estate), the poet Safiya Sinclair documents her traumatic childhood as the daughter of a militant Rastafarian who struck fear into his wife and children and made it clear to Safiya that she should grow into “the humbled wife of a Rastaman. Ordinary and unselfed. Her voice and vices not her own.” In her teens, Sinclair took refuge in poetry and, in defiance of her father, forged her own path. A domineering father also features in Noreen Masud’s lyrical, melancholy </w:t>
      </w:r>
      <w:hyperlink r:id="rId17" w:history="1">
        <w:r>
          <w:rPr>
            <w:rFonts w:ascii="arial" w:eastAsia="arial" w:hAnsi="arial" w:cs="arial"/>
            <w:b w:val="0"/>
            <w:i/>
            <w:strike w:val="0"/>
            <w:noProof w:val="0"/>
            <w:color w:val="0077CC"/>
            <w:position w:val="0"/>
            <w:sz w:val="20"/>
            <w:u w:val="single"/>
            <w:vertAlign w:val="baseline"/>
          </w:rPr>
          <w:t>A Flat Place</w:t>
        </w:r>
      </w:hyperlink>
      <w:r>
        <w:rPr>
          <w:rFonts w:ascii="arial" w:eastAsia="arial" w:hAnsi="arial" w:cs="arial"/>
          <w:b w:val="0"/>
          <w:i w:val="0"/>
          <w:strike w:val="0"/>
          <w:noProof w:val="0"/>
          <w:color w:val="000000"/>
          <w:position w:val="0"/>
          <w:sz w:val="20"/>
          <w:u w:val="none"/>
          <w:vertAlign w:val="baseline"/>
        </w:rPr>
        <w:t xml:space="preserve">  (Hamish Hamilton), in which the author travels to some of Britain’s starkest landscapes, including Morecambe Bay, Orford Ness and Orkney, while reflecting on themes of exile, heritage and her troubled childhood in Lahore, Pakistan.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Subtitled “an anti-memoir”, </w:t>
      </w:r>
      <w:hyperlink r:id="rId18" w:history="1">
        <w:r>
          <w:rPr>
            <w:rFonts w:ascii="arial" w:eastAsia="arial" w:hAnsi="arial" w:cs="arial"/>
            <w:b w:val="0"/>
            <w:i/>
            <w:strike w:val="0"/>
            <w:noProof w:val="0"/>
            <w:color w:val="0077CC"/>
            <w:position w:val="0"/>
            <w:sz w:val="20"/>
            <w:u w:val="single"/>
            <w:vertAlign w:val="baseline"/>
          </w:rPr>
          <w:t>Wish I Was Here</w:t>
        </w:r>
      </w:hyperlink>
      <w:r>
        <w:rPr>
          <w:rFonts w:ascii="arial" w:eastAsia="arial" w:hAnsi="arial" w:cs="arial"/>
          <w:b w:val="0"/>
          <w:i w:val="0"/>
          <w:strike w:val="0"/>
          <w:noProof w:val="0"/>
          <w:color w:val="000000"/>
          <w:position w:val="0"/>
          <w:sz w:val="20"/>
          <w:u w:val="none"/>
          <w:vertAlign w:val="baseline"/>
        </w:rPr>
        <w:t xml:space="preserve">   (Serpent’s Tail) sees the Viriconium author M John Harrison sifting through old notebooks and observing how his character and writing have evolved in a career spanning half a century, all the while rejecting the concept of memoir as another form of fiction. Along with providing snapshots from his life, this delightfully oddball and original book functions as a writing manual in which Harrison reveals his own battles on the page. “The problem of writing,” he says, “is always the problem of who you were, the problem of who to be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beguiling blend of memoir and biography, the Observer art critic Laura Cumming’s </w:t>
      </w:r>
      <w:hyperlink r:id="rId19" w:history="1">
        <w:r>
          <w:rPr>
            <w:rFonts w:ascii="arial" w:eastAsia="arial" w:hAnsi="arial" w:cs="arial"/>
            <w:b w:val="0"/>
            <w:i/>
            <w:strike w:val="0"/>
            <w:noProof w:val="0"/>
            <w:color w:val="0077CC"/>
            <w:position w:val="0"/>
            <w:sz w:val="20"/>
            <w:u w:val="single"/>
            <w:vertAlign w:val="baseline"/>
          </w:rPr>
          <w:t>Thunderclap</w:t>
        </w:r>
      </w:hyperlink>
      <w:r>
        <w:rPr>
          <w:rFonts w:ascii="arial" w:eastAsia="arial" w:hAnsi="arial" w:cs="arial"/>
          <w:b w:val="0"/>
          <w:i w:val="0"/>
          <w:strike w:val="0"/>
          <w:noProof w:val="0"/>
          <w:color w:val="000000"/>
          <w:position w:val="0"/>
          <w:sz w:val="20"/>
          <w:u w:val="none"/>
          <w:vertAlign w:val="baseline"/>
        </w:rPr>
        <w:t xml:space="preserve">  (Chatto &amp; Windus) recalls the life of her father, the Scottish artist James Cumming, and that of Carel Fabritius, the 17th-century Dutch artist who was killed aged 32 in the Delft “thunderclap”, an explosion at a municipal gunpowder magazine that caused the roof of his home to collapse. Wrapped around their stories is the author’s own artistic journey, from her early days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visiting and revisiting Fabritius’s A View of Delft in the National Gallery. Cumming’s luminous descriptions of individual paintings are worth the price of the book alone.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Wifedom</w:t>
        </w:r>
      </w:hyperlink>
      <w:r>
        <w:rPr>
          <w:rFonts w:ascii="arial" w:eastAsia="arial" w:hAnsi="arial" w:cs="arial"/>
          <w:b w:val="0"/>
          <w:i w:val="0"/>
          <w:strike w:val="0"/>
          <w:noProof w:val="0"/>
          <w:color w:val="000000"/>
          <w:position w:val="0"/>
          <w:sz w:val="20"/>
          <w:u w:val="none"/>
          <w:vertAlign w:val="baseline"/>
        </w:rPr>
        <w:t xml:space="preserve">   (Penguin), by the former human rights lawyer Anna Funder, similarly weaves together memoir and biography to tell the story of Eileen O’Shaughnessy, the first wife of George Orwell who died at the age of 39. Having spent a summer reading Orwell, Funder noticed how little he mentioned Eileen, even though she had joined him on research trips and collaborated with him on works including Nineteen Eighty-Four. And so Funder shifted her attention “from the work to the life, and from the man to the wife”, in the process creating a nuanced portrait of a charismatic, pragmatic woman who, for better or worse, sacrificed her talent for the man she loved.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a straightforward biography than a series of portraits, </w:t>
      </w:r>
      <w:hyperlink r:id="rId21" w:history="1">
        <w:r>
          <w:rPr>
            <w:rFonts w:ascii="arial" w:eastAsia="arial" w:hAnsi="arial" w:cs="arial"/>
            <w:b w:val="0"/>
            <w:i/>
            <w:strike w:val="0"/>
            <w:noProof w:val="0"/>
            <w:color w:val="0077CC"/>
            <w:position w:val="0"/>
            <w:sz w:val="20"/>
            <w:u w:val="single"/>
            <w:vertAlign w:val="baseline"/>
          </w:rPr>
          <w:t>Red Memory</w:t>
        </w:r>
      </w:hyperlink>
      <w:r>
        <w:rPr>
          <w:rFonts w:ascii="arial" w:eastAsia="arial" w:hAnsi="arial" w:cs="arial"/>
          <w:b w:val="0"/>
          <w:i w:val="0"/>
          <w:strike w:val="0"/>
          <w:noProof w:val="0"/>
          <w:color w:val="000000"/>
          <w:position w:val="0"/>
          <w:sz w:val="20"/>
          <w:u w:val="none"/>
          <w:vertAlign w:val="baseline"/>
        </w:rPr>
        <w:t xml:space="preserve">  (Faber),  by the Guardian’s former China correspondent Tania Branigan, collates remarkable eyewitness accounts of China’s Cultural Revolution, a decade-long period of upheaval, paranoia and persecution beginning in 1966. Among Branigan’s interviewees is 60-year-old Zhang Hongbing, who, as a teenager, denounced his mother to the Communist party, leading to her arrest and execution. Zhang takes Branigan to her grave where, between sobs, he chastises his mother for failing to teach him about independence of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Jonny Steinberg’s  richly detailed  </w:t>
      </w:r>
      <w:hyperlink r:id="rId22" w:history="1">
        <w:r>
          <w:rPr>
            <w:rFonts w:ascii="arial" w:eastAsia="arial" w:hAnsi="arial" w:cs="arial"/>
            <w:b w:val="0"/>
            <w:i/>
            <w:strike w:val="0"/>
            <w:noProof w:val="0"/>
            <w:color w:val="0077CC"/>
            <w:position w:val="0"/>
            <w:sz w:val="20"/>
            <w:u w:val="single"/>
            <w:vertAlign w:val="baseline"/>
          </w:rPr>
          <w:t>Winnie &amp; Nelson</w:t>
        </w:r>
      </w:hyperlink>
      <w:r>
        <w:rPr>
          <w:rFonts w:ascii="arial" w:eastAsia="arial" w:hAnsi="arial" w:cs="arial"/>
          <w:b w:val="0"/>
          <w:i w:val="0"/>
          <w:strike w:val="0"/>
          <w:noProof w:val="0"/>
          <w:color w:val="000000"/>
          <w:position w:val="0"/>
          <w:sz w:val="20"/>
          <w:u w:val="none"/>
          <w:vertAlign w:val="baseline"/>
        </w:rPr>
        <w:t xml:space="preserve">   (William Collins)  documents the relationship of the late anti-apartheid activist and first South African president Nelson Mandela and his second wife, the former social worker Winnie Madikizela-Mandela, who died in 2018. Both fought racism at great personal cost, though, as this insightful biography reveals, they also inflicted immeasurable cruelty on one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Gabriel’s </w:t>
      </w:r>
      <w:hyperlink r:id="rId23" w:history="1">
        <w:r>
          <w:rPr>
            <w:rFonts w:ascii="arial" w:eastAsia="arial" w:hAnsi="arial" w:cs="arial"/>
            <w:b w:val="0"/>
            <w:i/>
            <w:strike w:val="0"/>
            <w:noProof w:val="0"/>
            <w:color w:val="0077CC"/>
            <w:position w:val="0"/>
            <w:sz w:val="20"/>
            <w:u w:val="single"/>
            <w:vertAlign w:val="baseline"/>
          </w:rPr>
          <w:t>Madonna: A Rebel Life</w:t>
        </w:r>
      </w:hyperlink>
      <w:r>
        <w:rPr>
          <w:rFonts w:ascii="arial" w:eastAsia="arial" w:hAnsi="arial" w:cs="arial"/>
          <w:b w:val="0"/>
          <w:i w:val="0"/>
          <w:strike w:val="0"/>
          <w:noProof w:val="0"/>
          <w:color w:val="000000"/>
          <w:position w:val="0"/>
          <w:sz w:val="20"/>
          <w:u w:val="none"/>
          <w:vertAlign w:val="baseline"/>
        </w:rPr>
        <w:t xml:space="preserve">  (Coronet) chronicles, in enthralling detail, Madonna Louise Ciccone’s path from terrifyingly ambitious trainee dancer to pop colossus, all the while placing her in a wider social and cultural context. This is not just the story of massive sales and reinvention but that of a young woman devastated by the loss of her ultra-religious mother and fearlessly battling patriarchal systems, the conservative right and the Catholic church. Another exhaustive portrait of an era-defining star comes courtesy of its subject. Barbra Streisand’s My Name Is Barbra (Century) clocks in at 992 pages, and charts every step of the winding road from Brooklyn to Hollywood.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both those books reveal the hard graft behind fame, </w:t>
      </w:r>
      <w:hyperlink r:id="rId24" w:history="1">
        <w:r>
          <w:rPr>
            <w:rFonts w:ascii="arial" w:eastAsia="arial" w:hAnsi="arial" w:cs="arial"/>
            <w:b w:val="0"/>
            <w:i/>
            <w:strike w:val="0"/>
            <w:noProof w:val="0"/>
            <w:color w:val="0077CC"/>
            <w:position w:val="0"/>
            <w:sz w:val="20"/>
            <w:u w:val="single"/>
            <w:vertAlign w:val="baseline"/>
          </w:rPr>
          <w:t>Erotic Vagrancy</w:t>
        </w:r>
      </w:hyperlink>
      <w:r>
        <w:rPr>
          <w:rFonts w:ascii="arial" w:eastAsia="arial" w:hAnsi="arial" w:cs="arial"/>
          <w:b w:val="0"/>
          <w:i w:val="0"/>
          <w:strike w:val="0"/>
          <w:noProof w:val="0"/>
          <w:color w:val="000000"/>
          <w:position w:val="0"/>
          <w:sz w:val="20"/>
          <w:u w:val="none"/>
          <w:vertAlign w:val="baseline"/>
        </w:rPr>
        <w:t xml:space="preserve">  (Riverrun), by Roger Lewis, tells of the excess. A twin biography of Richard Burton and Elizabeth Taylor, the actors famed for their on-off relationship and lavish lifestyle, the title is borrowed from a furious Vatican statement drafted during the filming of 1963’s Cleopatra in Italy, which accused the pair of “erotic vagrancy”. Lewis’s magnificently entertaining book – a doorstopper at more than 650 pages – brims with outrageous anecdotes attesting to the couple’s obsession with one another and their chaotic and decadent ways (they once hired a yacht for their dogs). Burton and Taylor are seemingly monstrous – infantile, vulgar, narcissistic – but, as depicted here, they are nothing less than mesmerising.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browse all the biography and memoir books included in the Guardian and Observer’s best books of 2023 visit </w:t>
      </w:r>
      <w:hyperlink r:id="rId25"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best memoirs and biographies of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3/feb/12/two-sisters-by-blake-morrison-review-siblings-fatally-wounded-by-childhood" TargetMode="External" /><Relationship Id="rId11" Type="http://schemas.openxmlformats.org/officeDocument/2006/relationships/hyperlink" Target="https://www.theguardian.com/books/2023/aug/20/o-brother-by-john-niven-review-a-searing-study-of-siblings-who-go-separate-ways" TargetMode="External" /><Relationship Id="rId12" Type="http://schemas.openxmlformats.org/officeDocument/2006/relationships/hyperlink" Target="https://www.theguardian.com/books/2023/aug/31/before-the-light-fades-by-natasha-walter-review-love-and-resistance" TargetMode="External" /><Relationship Id="rId13" Type="http://schemas.openxmlformats.org/officeDocument/2006/relationships/hyperlink" Target="https://www.theguardian.com/books/2023/apr/05/good-girls-by-hadley-freeman-review-anorexia-from-within" TargetMode="External" /><Relationship Id="rId14" Type="http://schemas.openxmlformats.org/officeDocument/2006/relationships/hyperlink" Target="https://www.theguardian.com/books/2023/sep/13/stay-true-by-hua-hsu-review-laying-ghosts-to-rest" TargetMode="External" /><Relationship Id="rId15" Type="http://schemas.openxmlformats.org/officeDocument/2006/relationships/hyperlink" Target="https://www.theguardian.com/books/2023/apr/16/the-best-minds-jonathan-rosen-review-rich-examination-of-madness-and-the-way-the-west-deals-with-it" TargetMode="External" /><Relationship Id="rId16" Type="http://schemas.openxmlformats.org/officeDocument/2006/relationships/hyperlink" Target="https://www.theguardian.com/books/2023/oct/12/how-to-say-babylon-by-safiya-sinclair-review-escape-artist" TargetMode="External" /><Relationship Id="rId17" Type="http://schemas.openxmlformats.org/officeDocument/2006/relationships/hyperlink" Target="https://www.theguardian.com/books/2023/jul/02/authors-choose-page-turners-books-summer-novels" TargetMode="External" /><Relationship Id="rId18" Type="http://schemas.openxmlformats.org/officeDocument/2006/relationships/hyperlink" Target="https://www.theguardian.com/books/2023/may/12/wish-i-was-here-by-m-john-harrison-review-a-masterly-anti-memoir" TargetMode="External" /><Relationship Id="rId19" Type="http://schemas.openxmlformats.org/officeDocument/2006/relationships/hyperlink" Target="https://www.theguardian.com/books/2023/jul/23/thunderclap-a-memoir-of-art-and-life-and-sudden-death-laura-cumming-review-delft-explosion-dutch-fabritius-vermeer" TargetMode="External" /><Relationship Id="rId2" Type="http://schemas.openxmlformats.org/officeDocument/2006/relationships/webSettings" Target="webSettings.xml" /><Relationship Id="rId20" Type="http://schemas.openxmlformats.org/officeDocument/2006/relationships/hyperlink" Target="https://www.theguardian.com/books/2023/jul/07/wifedom-by-anna-funder-review-a-brilliant-reckoning-with-george-orwell-to-change-the-way-you-read" TargetMode="External" /><Relationship Id="rId21" Type="http://schemas.openxmlformats.org/officeDocument/2006/relationships/hyperlink" Target="https://www.theguardian.com/books/2023/jan/30/red-memory-tania-branigan-review-cultural-revolution-up-close" TargetMode="External" /><Relationship Id="rId22" Type="http://schemas.openxmlformats.org/officeDocument/2006/relationships/hyperlink" Target="https://www.theguardian.com/books/2023/may/14/winnie-nelson-by-jonny-steinberg-the-plot-to-save-south-africa-by-justice-malala-nelson-mandela-review" TargetMode="External" /><Relationship Id="rId23" Type="http://schemas.openxmlformats.org/officeDocument/2006/relationships/hyperlink" Target="https://www.theguardian.com/books/2023/oct/04/madonna-by-mary-gabriel-review-the-definitive-life-of-a-pop-colossus" TargetMode="External" /><Relationship Id="rId24" Type="http://schemas.openxmlformats.org/officeDocument/2006/relationships/hyperlink" Target="https://www.theguardian.com/books/2023/oct/22/erotic-vagrancy-everything-about-richard-burton-and-elizabeth-taylor-review-roger-lewis-a-hymn-to-a-joyously-vulgar-pair" TargetMode="External" /><Relationship Id="rId25" Type="http://schemas.openxmlformats.org/officeDocument/2006/relationships/hyperlink" Target="https://guardianbookshop.com/featured-in-the-guardian/books-of-the-year-2023/biography-and-memoir/?utm_source=editoriallink&amp;utm_medium=merch&amp;utm_campaign=article"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H-5T11-JBNF-W4B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best memoirs and biographies of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