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Marches get ignored, so what's the option?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million people had a peaceful demonstration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a People's Vote. Six million signed a petition to revoke Article 50. Both were ignored by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help but think that more notice will be taken of the non-violent, disruptive demonstrations on climate change. They have to be disruptive (not violent) because politicians do not seem to listen to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Howarth, via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said 'capitalism will be the saviour of the planet' without a hint of irony (MetroTalk, Wed). The greed inherent in capitalism has caused this problem - the solution is not more of the same. People conflate capitalism with progress but it's science, not business, that can save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Jess, Swansea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contradictory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say they want things to change for their children's future. Maybe if they had less children the planet would actually be in a better place. With 8billion humans on the planet, this is the biggest reason Earth is suffering. Over-population is the biggest threat to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says we have not done enough on global warming and we need to do more - but the problem is exactly that word 'global'.No matter what the UK and responsible partners, such as the EU, do and put into law, we cannot dictate to the rest of the world what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career has been in the mechanical and electrical building services industry, and the drive by the UK to reduce water, energy and fuel use, and replace dirty energy sources such as coal and oil with cleaner ones such as heat pumps, wind turbines and solar panels, has been relentless. Mr Gove should acknowledge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Gill, via text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Marches get ignored, so what's the option?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R-JP41-JCBW-N0K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Marches get ignored, so what's the option?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urn:user:PA195023767</vt:lpwstr>
  </property>
</Properties>
</file>