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ONLY TIME YOU'LL SEE THE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the public think police cuts have led to a rise in crime (Metro, Tue). I've reported two crimes in the past two years: a fraud and a stolen car. The police did absolutely nothing for either and openly said they didn't have the resources to follow them up. Even criminals know the police won't do anything. It's really poor. The police are not to blame - it's government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Sheffield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totally agree about the lack of police. You hardly see them any more, except at demos etc. But where will they be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police stations have been sold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Sandler, </w:t>
      </w:r>
      <w:r>
        <w:rPr>
          <w:rFonts w:ascii="arial" w:eastAsia="arial" w:hAnsi="arial" w:cs="arial"/>
          <w:b/>
          <w:i/>
          <w:strike w:val="0"/>
          <w:noProof w:val="0"/>
          <w:color w:val="000000"/>
          <w:position w:val="0"/>
          <w:sz w:val="20"/>
          <w:u w:val="single"/>
          <w:vertAlign w:val="baseline"/>
        </w:rPr>
        <w:t>London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Duty calls: Officers at April's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ONLY TIME YOU'LL SEE THE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C-XJR1-JCBW-N1P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ONLY TIME YOU'LL SEE THE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urn:user:PA195023767</vt:lpwstr>
  </property>
</Properties>
</file>