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Yes, we are all hypocrites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widely reported than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Canning Town that led to protesters clashing with commuters (MetroTalk, Mon) was its 'Red Hand' demo that says we all have blood on our hands, that we are all guilty of hypocrisy because we all live unsustainably. It is therefore unjust to call out celebrity supporters such as Benedict Cumberbach (right) as 'hypocrites'. The biggest hypocrites are those who suspect climate change is happening but do nothing except call out 'hypocrite'.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says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carried out by the minority of 'PC lobby and lefties' (MetroTalk, Mon). People from all sides of the political spectrum are involved. Mark would even be welcomed, provided he could tolerate another person's view for long enough. Majority or not, climate change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Doncaster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we are all hypocrites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4-9CJ1-JCBW-N0G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 we are all hypocrites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