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Bird charity ditches 'too political' Packham; Raptor Rescue cuts ties with presenter as he had 'done little for organisation and was dividing members'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PACKHAM has been removed as patron of a bird charity because he was becoming too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Raptor Rescue ended its association with the BBC star, claiming he was 'not doing any work for the charity' and was dividing the membership with his campaigns, the chairman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has long campaigned against countryside pursuits including shooting and hunting and has increasingly attacked the Government over its environmental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he said he had come to the conclusion that breaking the law to campaign against climate change was "the ethically responsible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voiced support for controversial eco-</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Just Stop Oil, Animal Rising and </w:t>
      </w:r>
      <w:r>
        <w:rPr>
          <w:rFonts w:ascii="arial" w:eastAsia="arial" w:hAnsi="arial" w:cs="arial"/>
          <w:b/>
          <w:i/>
          <w:strike w:val="0"/>
          <w:noProof w:val="0"/>
          <w:color w:val="000000"/>
          <w:position w:val="0"/>
          <w:sz w:val="20"/>
          <w:u w:val="single"/>
          <w:vertAlign w:val="baseline"/>
        </w:rPr>
        <w:t>Extinction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and suggested that protesters could soon consider "blowing up an oil refinery". The presenter remains the chairman of the RSPCA and vice-president of the RSPB. He also holds roles at a number of smaller charities.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Robbins, the chairman of Raptor Rescue, said that Packham had been removed as patron more than a year ago, but his name had remained on their website in error until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patron, but we hadn't heard from him in a long time; he hadn't done anything for the charity, and we couldn't contact him," Mr Robbins said. "The other reason we decided to remove him was he started to get more and more political in his views and that didn't sit well with our members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wasn't doing anything for us, and his actions were beginning to split the membership. Our members are people who simply love birds on the one hand and, on the other side, we have working falconers and people from the countryside who support our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don't like the political side of his activities and he was becoming a more political person. He has now even started talking about breaking the law. Irrespective of our personal feelings, as a charity there is no way we could support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Packham's comments about lawbreaking were made after he was removed as a patron for Raptor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charity rescues and rehabilitates more than 600 birds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Bonner, chief executive of the Countryside Alliance, said that charities could increasingly find difficulties in their association with the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seeking to remain in the public spotlight, it is clear that Mr Packham is becoming ever more divisive and in so doing is alienating a section of the public," Mr Bonner said. "As a result many charities will find their relationship with Mr Packham to be a double-edged sword, with the negatives increasingly outweighing the positives."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Springwatch presenter's political stance has also been questioned because of his role at the BBC. The corporation, however, points out that he remains a freelancer and is not restricted by its new social media guidelines, which apply to presenters of flagship shows only. Packham has not responded to a request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Bird charity ditches 'too political' Packham Raptor Rescue cuts ties with presenter as he had 'done little for organisation and was dividing members'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P-5RH1-JCBW-N12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 charity ditches 'too political' Packham Raptor Rescue cuts ties with presenter as he had 'done little for organisation and was dividing members'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urn:user:PA195023767</vt:lpwstr>
  </property>
</Properties>
</file>