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calls for public to go tripping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CO-FOUNDER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has called for the mass ingestion of psychedelic substances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criminalisation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who 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earlier this year, backed "mass civil disobedience" where participants took drugs to challenge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support a mass civil disobedience where we take medicine to tell the state that they have absolutely no right to control our consciousness and to define our spiritual practice," she told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conference on psychedelics, entitled Breaking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Roger Hallam, a fellow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warned that if the "elite" establishment did not respond to peaceful civil disobedience, then others would resort to violence. Mr Hallam said the possibility of drones to disrupt flights at Heathrow were still on the agenda despite police warnings that it would amount to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Bradbrook, 47, said it was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policy to promote drugs but it had played a role in her founding the movement, according to the New Scientist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travelled to Costa Rica to have the "mystical experience" of taking psychedelic substances used by South American tribes.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lay down and a voice that felt very external to me said: 'Gail, you create your own reality.' When I got home I ended a marriage and separated my family [she has two sons]. It was a huge decision, but it was the right thing to do.</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planning to repeat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 with "non-violent" mass disobedience. Mr Hallam warned: "If the elite don't respond to non-violent action, then people other than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use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group said any action at Heathrow was not under the auspices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but of "Heathrow Pause".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took psychedelic substances in Costa 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calls for public to go tripping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W-SN01-JCBW-N46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calls for public to go tripping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