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Hospitals face climate change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chaos;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says two-week Westminster shutdown will be five times bigger than April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AND CHRISTOPHER HOPE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admitted that its next planned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disrupt emergency care at hospitals in the lead-up to a two-week shutdown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claimed that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be five times bigger than the one in April as they blockade Westminster with co-ordinated action that is likely to bring much of the capital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this weekend began rounding up people for questioning and raided a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warehouse amid concerns that the group has used a huge influx of funding to purchase sophisticated equipment to thwart officers. Those behind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admitted their action could have an impact on St Thomas' Hospital, which sits on the opposite bank of the Thames from the Houses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on the Sophie Ridge on Sunday programme on Sky News, whether they were worried about disruption that could be caused at the hospital, Savannah Lovelock, one of the activists, said they were "really sorry… but we are running out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protesters have said they will stand aside to allow ambulances responding to emergencies to pass. That came after the news that a Bristol man had missed his father's dying moments because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blocked roads in the city in July. The Metropolitan Police have described the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"unprecedented" in their scale and length and warned that they will arrest anyone who breaks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told its members not to co-operate with police in the case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wrote on its website: "There are roughly 1,000 jail cells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we filled many of them in April...police could often only arrest 100-200 people a day because the cells were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fill them every day - the streets will remain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is why we refuse bail, to fill up the cells and to show our open defiance of the system that is killing us." Dept Asst Commissioner Laurence Taylor said the plans to overwhelm police resources were "hugely disappointing and irresponsible, when officers are working hard every day to tackle violence and keep the capital safe and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began preemptive arrests this weekend when they raided the headquarters of the group in Lambeth,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women and three men were arrested on suspicion of conspiracy to cause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security source said the campaigners had "an influx of funding and used that to improve their equipment to enable them to disrupt everyday commuters even more than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they [police] have taken the action that they did. Before they were using super glue to stick [themselves] to the roads - we think they have got certain types of equipment that might make it more difficult to remove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 in mind it took 24 hours to remove just one protester with superglue before. They have more powerful glue, more professionalised locks, encased in stronger metals."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released images of the raids and said that they would not be deterred. They said in a statement: "The police have used evidence-gathering laws to seize bins, food and disabled lavatories.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equipment continues to be held, such action may well be seen as a violation of both the police's duty of care and of the public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especially for our more vulnerable members. We're taking legal advice to consider our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arrests were made public Louise Haigh, the Labour shadow policing minister, appeared to criticise the action when she wrote on Twitter: "A non-violent movement is coming together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inaction on climate change and the response is preemptive arrests and the seizure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Met chiefs warned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taking officers away from vital roles in the capital including tackling knife crime and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resources had been used on policing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focusing on terrorism, it was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fill [every police cell] every day - the streets will remain ours'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detain a man outside Lambeth county court while a raid on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storage facility was also carried out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Hospitals face climate change protest chaos; Extinction Rebellion says two-week Westminster shutdown will be five times bigger than April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DB71-JCBW-N3C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Hospitals face climate change protest chaos Extinction Rebellion says two-week Westminster shutdown will be five times bigger than April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