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Income taxes to rise by £21bn despite Budget; Average households will be £1,450 worse off after 'fiscal drag' stealth raid, says IFS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Rees; Ben Riley-Smith; Charlotte Gifford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will impose an additional £21billion of income taxes despite Liz Truss's "tax-cutting" mini-Budget, a detailed analysis reveals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household will be £1,450 a year worse off as a result of the stealth raid, according to the Institute for Fiscal Studies (IFS). The typical basic rate taxpayer will pay an extra £500 in income tax and National Insurance per year by 2026, while higher rate earners are facing a £3,000 annual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based on analysis of the decision by Kwasi Kwarteng to freeze tax thresholds, which in three years' time will deliver an extra £41billion to the Exchequer amid high inflation and rising wages. Meanwhile, his cuts to personal taxes will be worth only £20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fiscal drag effect is likely to form a key part of a report by the Office for Budget Responsibility due to be delivered to the Chancellor tomorrow. It is expected to pave the way for him to be able to say that debt will fall as a share of GDP after markets panicked as a result of his "unfunded"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four-year freeze to multiple tax thresholds was announced by Rishi Sunak when he was chancellor to stabilise public finances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before the surge in inflation and wages boosted the amount the Exchequer would generate from the policy. Mr Kwarteng has promised to push ahead with more tax cuts next year, leaving him scope to reverse the huge amounts of revenue generated by fiscal drag.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Confirmation of the stealth tax rise will deal a blow to Ms Truss, who said she would reduce the burden of the state to unleash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yesterday used her first Tory conference speech as leader to recommit to a push for eco nomic growth after a week overshadowed by Tory in-fighting. The Prime Minister echoed Margaret Thatcher by naming "enemies of enterprise" and saying "we have no alternative", similar to two phrases used by the Iron 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Truss said: "I will not allow the anti-growth coalition to hold us back. Labour, the Lib Dems and the SNP; the militant unions, the vested interests dressed up as think tanks, the talking heads, the Brexit deniers and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speech made clear she was sticking to her mini-Budget and laid out the pitch for why it was needed. She promised to create a "country where hard work is rewarded", but more adults than ever will pay the higher and additional rates of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said the share of adults paying income tax would jump from 63 per cent today to 66 per cent within three years, matching record levels reached under New Labour. An all-time high of 14 per cent will pay the higher rate of income tax, an extra 1.6million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Waters, an economist at the IFS, urged the Government to "kick the habit" of freezing tax thresholds, warning it "smacks of lazy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was also warned by her Cabinet yesterday that a plan to cut benefits "will never happen", as Jacob Rees- Mogg became the latest top minister to revolt. The Business Secretary joined fellow ministers in voicing disquiet at her and the Chancellor's attempt to rein in welfare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he argued that increasing handouts to reflect rising prices was the only political reality during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exploring whether to increase Universal Credit by the same rate as wage growth rather than by inflation, as is usual. Such a move would mean welfare payments rising by about 6 per cent, meaning claimants would see a real-terms budget cut of 4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growing Cabinet revolt over the idea, with some ministers publicly breaking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that one Cabinet member has privately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the cut "will never happen" given the widespread opposition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and Mr Kwarteng have promised to revive Britain's anaemic growth rates with a slew of tax cuts for households and businesses, including the reversal of the National Insurance increase and a reduction in the basic rate of income tax to 19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fiscal drag will push more taxpayers into higher bands as prices and wages continue to rise. As a result of the freeze to the personal allowance, currently £12,570, the number of income tax payers would rise to 35.4 million by 2025-26, the IFS said, dragging an extra 1.4million workers into the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7.7million people - 14 per cent of adults - will be paying the higher rate of tax, the largest proportion on record and 1.6 million more than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that half a million more families will lose some or all of their child benefit over the next three years because the £50,000 threshold at which it is tapered away has been frozen since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Treasury spokesman said: "This Government is committed to a highgrowth and low-tax economy, and helping people to keep more of their hard-earned money is a key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income tax system is highly progressive. This year, the top 50 per cent of income tax payers are expected to pay around 92 per cent of total income tax, while the bottom 25 per cent are expected to pay just 2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Prime Minister will travel to Prague for a meeting of the European Political Community, the brainchild of Emmanuel Macron, the French president. Ms Truss will urge him to work with the UK to curb the flow of boats carrying asylum seekers across the Channel, and on energy independence.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moments before delivering her first Tory party conference speech as leader yesterdayTELEGRAPH THE FOR PUGH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Income taxes to rise by £21bn despite Budget Average households will be £1,450 worse off after 'fiscal drag' stealth raid, says IFS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D-G7K1-DYTY-C28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taxes to rise by £21bn despite Budget Average households will be £1,450 worse off after 'fiscal drag' stealth raid, says IFS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