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Income taxes to rise by £21bn despite Budget; Average households will be £1,450 worse off after 'fiscal drag' stealth raid, says IFS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Rees;Ben Riley-Smith ; Charlotte Gifford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will impose an additional £21billion of income taxes despite Liz Truss's "tax-cutting" mini-Budget, a detailed analysis reveals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household will be £1,450 a year worse off as a result of the stealth raid, according to the Institute for Fiscal Studies (IFS). The typical basic rate taxpayer will pay an extra £500 in income tax and National Insurance per year by 2026, while higher rate earners are facing a £3,000 annual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based on analysis of the decision by Kwasi Kwarteng to freeze tax thresholds, which in three years' time will deliver an extra £41billion to the Exchequer amid high inflation and rising wages. Meanwhile, his cuts to personal taxes will be worth only £20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fiscal drag effect is likely to form a key part of a report by the Office for Budget Responsibility due to be delivered to the Chancellor tomorrow. It is expected to pave the way for him to be able to say that debt will fall as a share of GDP after markets panicked as a result of his "unfunded"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four-year freeze to multiple tax thresholds was announced by Rishi Sunak when he was chancellor to stabilise public finances after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before the surge in inflation and wages boosted the amount the Exchequer would generate from the policy. Mr Kwarteng has promised to push ahead with more tax cuts next year, leaving him scope to reverse the huge amounts of revenue generated by fiscal drag.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the stealth tax rise will deal a blow to Ms Truss, who said she would reduce the burden of the state to unleash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Fitch last night became the third credit rating agency to signal that the Prime Minister's tax cuts had put the UK at risk of a downgrade.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its outlook to "negative", it said the plan had damaged the country's "long-standing" credibility with investors and put its debt trajectory on a path that was no longer consistent with its AA-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used her first Tory conference speech as leader to recommit to a push for eco nomic growth after a week overshadowed by Tory in-fighting. The Prime Minister echoed Margaret Thatcher by naming "enemies of enterprise" and saying "we have no alternative", similar to two phrases used by the Iron Lady.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Truss said: "I will not allow the anti-growth coalition to hold us back. Labour, the Lib Dems and the SNP; the militant unions, the vested interests dressed up as think tanks,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fact is, they prefer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speech made clear she was sticking to her mini-Budget and laid out the pitch for why it was needed. She promised to create a "country where hard work is rewarded", but more adults than ever will pay the higher and additional rates of income tax, 40p and 45p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said the share of adults paying income tax would jump from 63 per cent today to 66 per cent within three years, matching record levels reached under New Labour. An all-time high of 14 per cent will pay the higher rate of income tax, an extra 1.6million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Waters, an economist at the IFS, urged the Government to "kick the habit" of freezing tax thresholds, warning it "smacks of lazy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was also warned by her Cabinet yesterday that a plan to cut benefits "will never happen", as Jacob Rees- Mogg became the latest top minister to revolt. The Business Secretary joined fellow ministers in voicing disquiet at her and the Chancellor's attempt to rein in welfare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he argued that increasing handouts to reflect rising prices was the only political reality during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exploring whether to increase Universal Credit by the same rate as wage growth rather than by inflation, as is usual. Such a move would mean welfare payments rising by about 6 per cent, meaning claimants would see a real-terms budget cut of 4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growing Cabinet revolt over the idea, with some ministers publicly breaking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that one Cabinet member has privately told Ms Truss the cut "will never happen" given the widespread opposition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Truss and Mr Kwarteng have promised to revive Britain's anaemic growth rates with a slew of tax cuts for households and businesses, including the reversal of the National Insurance increase and a reduction in the basic rate of income tax to 19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fiscal drag will push more taxpayers into higher bands as prices and wages continue to rise. As a result of the freeze to the personal allowance, currently £12,570, the number of income tax payers would rise to 35.4 million by 2025-26, the IFS said, dragging an extra 1.4million workers into the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7.7million people - 14 per cent of adults - will be paying the higher rate of tax, the largest proportion on record and 1.6 million more than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spokesman said: "The income tax system is highly progres sive. This year, the top 50 per cent of income tax payers are expected to pay around 92 per cent of total income tax, while the bottom 25 per cent are expected to pay just 2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Prime Minister will travel to Prague for a meeting of the European Political Community, the brainchild of Emmanuel Macron, the French president. Ms Truss will urge him to work with the UK to curb migrant crossings and shore up Britain's energy supply.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moments before delivering her first Tory party conference speech as leader yesterdayTELEGRAPH THE FOR PUGH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Income taxes to rise by £21bn despite Budget Average households will be £1,450 worse off after 'fiscal drag' stealth raid, says IFS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D-G7K1-DYTY-C2B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taxes to rise by £21bn despite Budget Average households will be £1,450 worse off after 'fiscal drag' stealth raid, says IFS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